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157"/>
        <w:jc w:val="center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i/>
          <w:lang w:val="en-ID"/>
        </w:rPr>
        <w:t>Ease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of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Use,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Convenience,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Trust,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lang w:val="en-ID"/>
        </w:rPr>
        <w:t>dan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Intention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to</w:t>
      </w:r>
      <w:r>
        <w:rPr>
          <w:rFonts w:ascii="Times New Roman" w:hAnsi="Times New Roman" w:hint="default"/>
          <w:b/>
          <w:i/>
          <w:lang w:val="en-ID"/>
        </w:rPr>
        <w:t xml:space="preserve"> </w:t>
      </w:r>
      <w:r>
        <w:rPr>
          <w:rFonts w:ascii="Times New Roman" w:hAnsi="Times New Roman" w:hint="default"/>
          <w:b/>
          <w:i/>
          <w:lang w:val="en-ID"/>
        </w:rPr>
        <w:t>Use</w:t>
      </w:r>
    </w:p>
    <w:p>
      <w:pPr>
        <w:pStyle w:val="style157"/>
        <w:jc w:val="center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Mobile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Banking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</w:p>
    <w:bookmarkStart w:id="0" w:name="_Toc94230868"/>
    <w:p>
      <w:pPr>
        <w:pStyle w:val="style0"/>
        <w:spacing w:after="120" w:lineRule="auto" w:line="360"/>
        <w:ind w:left="567"/>
        <w:jc w:val="center"/>
        <w:rPr>
          <w:rFonts w:ascii="Calibri" w:cs="Calibri" w:hAnsi="Calibri"/>
          <w:color w:val="000000"/>
          <w:szCs w:val="32"/>
          <w:shd w:val="clear" w:color="auto" w:fill="ffffff"/>
        </w:rPr>
      </w:pPr>
    </w:p>
    <w:p>
      <w:pPr>
        <w:pStyle w:val="style0"/>
        <w:spacing w:after="120" w:lineRule="auto" w:line="360"/>
        <w:ind w:left="567"/>
        <w:jc w:val="center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sz w:val="20"/>
          <w:szCs w:val="20"/>
          <w:lang w:val="en-US"/>
        </w:rPr>
        <w:t>Dewi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Sri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Woelandari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P.G</w:t>
      </w:r>
      <w:r>
        <w:rPr>
          <w:rFonts w:hint="default"/>
          <w:sz w:val="20"/>
          <w:szCs w:val="20"/>
          <w:vertAlign w:val="superscript"/>
          <w:lang w:val="en-US"/>
        </w:rPr>
        <w:t>1</w:t>
      </w:r>
      <w:r>
        <w:rPr>
          <w:rFonts w:hint="default"/>
          <w:sz w:val="20"/>
          <w:szCs w:val="20"/>
          <w:lang w:val="en-US"/>
        </w:rPr>
        <w:t>,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Novita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Wahyu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Setyawati</w:t>
      </w:r>
      <w:r>
        <w:rPr>
          <w:rFonts w:hint="default"/>
          <w:sz w:val="20"/>
          <w:szCs w:val="20"/>
          <w:vertAlign w:val="superscript"/>
          <w:lang w:val="en-US"/>
        </w:rPr>
        <w:t>2</w:t>
      </w:r>
      <w:r>
        <w:rPr>
          <w:rFonts w:hint="default"/>
          <w:sz w:val="20"/>
          <w:szCs w:val="20"/>
          <w:lang w:val="en-US"/>
        </w:rPr>
        <w:t>,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Muhammad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Richo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Rianto</w:t>
      </w:r>
      <w:r>
        <w:rPr>
          <w:rFonts w:hint="default"/>
          <w:sz w:val="20"/>
          <w:szCs w:val="20"/>
          <w:vertAlign w:val="superscript"/>
          <w:lang w:val="en-US"/>
        </w:rPr>
        <w:t>3</w:t>
      </w:r>
    </w:p>
    <w:p>
      <w:pPr>
        <w:pStyle w:val="style0"/>
        <w:spacing w:after="120" w:lineRule="auto" w:line="360"/>
        <w:ind w:left="567"/>
        <w:jc w:val="center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sz w:val="20"/>
          <w:szCs w:val="20"/>
          <w:vertAlign w:val="superscript"/>
          <w:lang w:val="en-US"/>
        </w:rPr>
        <w:t>1,2,3</w:t>
      </w:r>
      <w:r>
        <w:rPr>
          <w:rFonts w:hint="default"/>
          <w:sz w:val="20"/>
          <w:szCs w:val="20"/>
          <w:vertAlign w:val="superscript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Faculty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of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Economics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and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Business,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Universitas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Bhayangkara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Jakarta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Raya</w:t>
      </w:r>
      <w:r>
        <w:rPr>
          <w:rFonts w:hint="default"/>
          <w:sz w:val="20"/>
          <w:szCs w:val="20"/>
          <w:lang w:val="en-US"/>
        </w:rPr>
        <w:t>,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Jakarta,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Indonesia</w:t>
      </w:r>
    </w:p>
    <w:p>
      <w:pPr>
        <w:pStyle w:val="style0"/>
        <w:spacing w:after="120" w:lineRule="auto" w:line="360"/>
        <w:rPr>
          <w:rFonts w:ascii="Calibri" w:cs="Calibri" w:hAnsi="Calibri"/>
          <w:color w:val="000000"/>
          <w:szCs w:val="32"/>
          <w:shd w:val="clear" w:color="auto" w:fill="ffffff"/>
        </w:rPr>
      </w:pPr>
    </w:p>
    <w:p>
      <w:pPr>
        <w:pStyle w:val="style0"/>
        <w:spacing w:after="120" w:lineRule="auto" w:line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b/>
          <w:sz w:val="20"/>
          <w:szCs w:val="20"/>
          <w:lang w:val="en-US"/>
        </w:rPr>
        <w:t>Abstract</w:t>
      </w:r>
      <w:bookmarkEnd w:id="0"/>
      <w:r>
        <w:rPr>
          <w:rFonts w:hint="default"/>
          <w:b/>
          <w:sz w:val="20"/>
          <w:szCs w:val="20"/>
          <w:lang w:val="en-US"/>
        </w:rPr>
        <w:t>.</w:t>
      </w:r>
      <w:r>
        <w:rPr>
          <w:rFonts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Technological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developments,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especially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world,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provide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their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especially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terms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changed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method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operations.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technology-based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delivery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channel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increase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satisfaction.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aims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apply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(TAM)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investigate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among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millennials.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analytical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technique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SPSS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version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24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software.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survey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indicate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effect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</w:p>
    <w:p>
      <w:pPr>
        <w:pStyle w:val="style157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</w:p>
    <w:p>
      <w:pPr>
        <w:pStyle w:val="style0"/>
        <w:spacing w:after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i/>
          <w:sz w:val="20"/>
          <w:szCs w:val="20"/>
        </w:rPr>
        <w:t>Keywords:</w:t>
      </w:r>
      <w:r>
        <w:rPr>
          <w:rFonts w:ascii="Times New Roman" w:hAnsi="Times New Roman" w:hint="default"/>
          <w:b/>
          <w:i/>
          <w:sz w:val="20"/>
          <w:szCs w:val="20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Ease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of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Use,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Convenience,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Trust,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ID"/>
        </w:rPr>
        <w:t>dan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Intention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to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Use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</w:p>
    <w:bookmarkStart w:id="1" w:name="_Hlk86624009"/>
    <w:p>
      <w:pPr>
        <w:pStyle w:val="style0"/>
        <w:spacing w:after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1.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Introduction</w:t>
      </w:r>
      <w:bookmarkEnd w:id="1"/>
    </w:p>
    <w:p>
      <w:pPr>
        <w:pStyle w:val="style0"/>
        <w:spacing w:before="120"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Technological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developments,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especially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world,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provide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their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especially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terms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changed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method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operations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(Handayani,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Milda,.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&amp;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Richo.,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2021)</w:t>
      </w:r>
      <w:r>
        <w:rPr>
          <w:rFonts w:ascii="Times New Roman" w:hAnsi="Times New Roman" w:hint="default"/>
          <w:sz w:val="20"/>
          <w:szCs w:val="20"/>
          <w:lang w:val="en-US"/>
        </w:rPr>
        <w:t>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technology-based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delivery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channel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increase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satisfaction.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Dhlberg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(2008)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payments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including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balance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checks,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transfers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payments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done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anytime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from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anywhere.</w:t>
      </w:r>
    </w:p>
    <w:p>
      <w:pPr>
        <w:pStyle w:val="style0"/>
        <w:spacing w:before="120"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explored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deeply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looking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determinants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factors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theory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proposed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overcome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problem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(TAM),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focuses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digital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systems.</w:t>
      </w:r>
    </w:p>
    <w:p>
      <w:pPr>
        <w:pStyle w:val="style0"/>
        <w:spacing w:before="120"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2.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Literature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Review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ID"/>
        </w:rPr>
        <w:t>2.1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Technology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Acceptance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Model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ID"/>
        </w:rPr>
        <w:t>(TAM)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(TAM)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developed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from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Theory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Reasoned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Action.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Davis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(1986)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purpose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devoted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behavior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computer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(computer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usage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behavior).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how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affects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person's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selection,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recognition,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innovation.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addition,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innovation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improve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person's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performance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people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fundamentals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usefulness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social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impacts,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privacy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applications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(Panday,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Rorim,</w:t>
      </w:r>
      <w:r>
        <w:rPr>
          <w:rFonts w:ascii="Times New Roman" w:hAnsi="Times New Roman" w:hint="default"/>
          <w:sz w:val="20"/>
          <w:szCs w:val="20"/>
          <w:lang w:val="en-US"/>
        </w:rPr>
        <w:t>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Fadhli,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2021).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constructs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(TAM),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namely: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defined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extent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believes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free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from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effort.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usefulness,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defined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extent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believes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improve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performance.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3)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Attitude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toward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(attitude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toward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defined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evaluation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about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Behavioral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(behavioral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defined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person's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(desire)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perform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certain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behaviors.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Actual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usage,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measured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amount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spent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interacting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frequency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(Davis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1986).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Several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previous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empirical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studies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(TAM)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approach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conducted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facilities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construction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usefulness,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behavior,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attitudes,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(Hanafizadeh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2014;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Mortimer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2016;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Alalwan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2016).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Meanwhile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Kumar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(2017)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examines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intentions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looking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factors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usefulness,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social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Furthermore,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Afshan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(2018)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highlight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integration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risk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factors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ID"/>
        </w:rPr>
        <w:t>2.2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tab/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Ease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of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Use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important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influencing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particular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degree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individual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believes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particular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technique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free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from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physical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mental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effort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(Sri,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Dewi.,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Resista.,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Novita.,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2021)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intensity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shows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without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extra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effort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individual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level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high.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often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indicates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easier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operate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easier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Based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above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definition,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concluded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reduce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effort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(both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effort)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learning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comparison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provides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indication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people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work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easily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people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work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without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(manually).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believe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flexible,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understand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operate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(compartible)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characteristics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Several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previous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studies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shown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perceived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influencing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(Davis,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1989;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Venkatesh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Davis,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2000;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Pikkarainen,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al.,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2004).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ID"/>
        </w:rPr>
        <w:t>2.3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Convenience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Pikkarainen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al.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Davis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(2004)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condition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individual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carrying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out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activities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considered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fun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himself.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important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considered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before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Perception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predicts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level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felt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systems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work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(Gahtani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King,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1999).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Tjini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(2013)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important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considered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before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adopting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changes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one's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perspective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things.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someone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feels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through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certainly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again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other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occasions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times.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compared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manual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provides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advantages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example,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you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through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branch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office,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must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queue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long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course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does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provide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different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carried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out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enough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accessing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whenever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wherever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customers'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time,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especially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busy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customers.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perceives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satisfied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service,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future.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feeling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feels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carry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out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desired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transaction.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ID"/>
        </w:rPr>
        <w:t>2.4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Trust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order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continue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exist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era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e-banking,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able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maintain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long-term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relationships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their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through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concept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satisfaction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loyal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believe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excellence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online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services.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rise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crime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very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important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conducting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concept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believe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reliability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guarantee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accounts.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safe,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risk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loss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data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very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small,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risk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theft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(hacking)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low.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everything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guaranteed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third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party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know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Gerrad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Cunningham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(2003),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doubts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trustability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aspect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privacy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policy.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desire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engage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online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financial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provision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information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(such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passwords,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accounts,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others).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terms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fully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understand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risks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assume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attention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even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though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know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how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Therefore,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important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factor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encourages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Jia,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(undated),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several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constructs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indicators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namely: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(1)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(2)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secrecy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(3)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guarantee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(4)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compensation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losses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due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reasons.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ID"/>
        </w:rPr>
        <w:t>2.5</w:t>
      </w:r>
      <w:r>
        <w:rPr>
          <w:rFonts w:ascii="Times New Roman" w:hAnsi="Times New Roman" w:hint="default"/>
          <w:b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Intention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to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 xml:space="preserve"> </w:t>
      </w:r>
      <w:r>
        <w:rPr>
          <w:rFonts w:ascii="Times New Roman" w:hAnsi="Times New Roman" w:hint="default"/>
          <w:b/>
          <w:i/>
          <w:sz w:val="20"/>
          <w:szCs w:val="20"/>
          <w:lang w:val="en-ID"/>
        </w:rPr>
        <w:t>Use</w:t>
      </w:r>
    </w:p>
    <w:p>
      <w:pPr>
        <w:pStyle w:val="style0"/>
        <w:spacing w:after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behavioral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tendency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continue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technology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(Wibowo,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2008).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aspects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human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psyche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encourage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achieve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goals.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Someone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tends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attention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feel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greater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pleasure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(Kusumah,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2009).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individual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assessing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something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useful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himself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again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bring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satisfaction.</w:t>
      </w:r>
    </w:p>
    <w:p>
      <w:pPr>
        <w:pStyle w:val="style0"/>
        <w:spacing w:after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(Mohamad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Surya,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2003: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100),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feeling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pleasure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displeasure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(Slameto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2003: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180)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sense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preference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sense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attachment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activity,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without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anyone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telling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basically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acceptance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relationship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between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oneself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something.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closer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relationship,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greater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Kartini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Kartono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(1996:12)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intensively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directed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moment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tendency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considered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important.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Laila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Zuchdi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(2004:116),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driving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causes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pay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attention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other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activities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Meanwhile,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according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Sudirman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(2003:76)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person's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visible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object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target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desires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needs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person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concerned.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defined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desire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banking.</w:t>
      </w:r>
    </w:p>
    <w:bookmarkStart w:id="2" w:name="_Toc94230907"/>
    <w:bookmarkStart w:id="3" w:name="_Hlk84471049"/>
    <w:p>
      <w:pPr>
        <w:pStyle w:val="style4118"/>
        <w:ind w:left="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sz w:val="20"/>
          <w:szCs w:val="20"/>
          <w:lang w:val="en-US"/>
        </w:rPr>
        <w:t>3.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Research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Method</w:t>
      </w:r>
      <w:r>
        <w:rPr>
          <w:rFonts w:hint="default"/>
          <w:sz w:val="20"/>
          <w:szCs w:val="20"/>
          <w:lang w:val="en-US"/>
        </w:rPr>
        <w:t>ology</w:t>
      </w:r>
      <w:bookmarkEnd w:id="2"/>
      <w:bookmarkEnd w:id="3"/>
    </w:p>
    <w:bookmarkStart w:id="4" w:name="_Toc94230933"/>
    <w:p>
      <w:pPr>
        <w:pStyle w:val="style2"/>
        <w:ind w:left="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b w:val="false"/>
          <w:color w:val="000000"/>
          <w:sz w:val="20"/>
          <w:szCs w:val="20"/>
          <w:lang w:val="en-US"/>
        </w:rPr>
        <w:t>This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study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uses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descriptive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research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with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quantitative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approach,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namely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by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assessing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attitudes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or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opinions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of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individuals,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organizations,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circumstances,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or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procedures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(Kuncoro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2003).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The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population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in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this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study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are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bank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customers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who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use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mobile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banking.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The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sampling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technique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used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is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simple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random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sampling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and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the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data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analysis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technique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uses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multiple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linear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regression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analysis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with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the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help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of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SPSS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version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24</w:t>
      </w:r>
      <w:r>
        <w:rPr>
          <w:rFonts w:hint="default"/>
          <w:b w:val="false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color w:val="000000"/>
          <w:sz w:val="20"/>
          <w:szCs w:val="20"/>
          <w:lang w:val="en-US"/>
        </w:rPr>
        <w:t>software.</w:t>
      </w:r>
    </w:p>
    <w:p>
      <w:pPr>
        <w:pStyle w:val="style2"/>
        <w:ind w:left="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color w:val="000000"/>
          <w:sz w:val="20"/>
          <w:szCs w:val="20"/>
          <w:lang w:val="en-US"/>
        </w:rPr>
        <w:t>4.</w:t>
      </w:r>
      <w:r>
        <w:rPr>
          <w:rFonts w:hint="default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color w:val="000000"/>
          <w:sz w:val="20"/>
          <w:szCs w:val="20"/>
          <w:lang w:val="en-US"/>
        </w:rPr>
        <w:t>Result</w:t>
      </w:r>
      <w:r>
        <w:rPr>
          <w:rFonts w:hint="default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color w:val="000000"/>
          <w:sz w:val="20"/>
          <w:szCs w:val="20"/>
          <w:lang w:val="en-US"/>
        </w:rPr>
        <w:t>and</w:t>
      </w:r>
      <w:r>
        <w:rPr>
          <w:rFonts w:hint="default"/>
          <w:color w:val="000000"/>
          <w:sz w:val="20"/>
          <w:szCs w:val="20"/>
          <w:lang w:val="en-US"/>
        </w:rPr>
        <w:t xml:space="preserve"> </w:t>
      </w:r>
      <w:r>
        <w:rPr>
          <w:rFonts w:hint="default"/>
          <w:color w:val="000000"/>
          <w:sz w:val="20"/>
          <w:szCs w:val="20"/>
          <w:lang w:val="en-US"/>
        </w:rPr>
        <w:t>Discussion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menu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learn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declared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positive,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61.2%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menu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learn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32.9%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easy</w:t>
      </w:r>
    </w:p>
    <w:p>
      <w:pPr>
        <w:pStyle w:val="style157"/>
        <w:spacing w:before="120" w:lineRule="auto" w:line="360"/>
        <w:ind w:left="7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declared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52.9%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provided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transaction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38.6%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Does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require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special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skills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</w:p>
    <w:p>
      <w:pPr>
        <w:pStyle w:val="style157"/>
        <w:spacing w:before="120" w:lineRule="auto" w:line="360"/>
        <w:ind w:left="7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48.2%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does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require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special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skills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42.3%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agreed.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Convenience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you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avoid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queues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42.5%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avoid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queues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51.7%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provides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speed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47.1%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provides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speed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48.2%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</w:p>
    <w:p>
      <w:pPr>
        <w:pStyle w:val="style0"/>
        <w:spacing w:after="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55.2%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41.2%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Trust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Prioritizing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data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49.4%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prioritizes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data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41.2%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ensures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time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63.6%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guarantees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security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confidentiality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32.9%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Financial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through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trusted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63.6%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financial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through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32.9%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Intention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Use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Having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facility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42.5%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facilities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will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get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lot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transactions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51.7%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urge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50.7%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impetus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for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made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36.4%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makes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knowledge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about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respondents'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were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70.6%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made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knowledge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about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Internet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system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many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25.8%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responses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48.2%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does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require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special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skills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42.3%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respondents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strongly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agree.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Classic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Assumption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Results</w:t>
      </w:r>
    </w:p>
    <w:p>
      <w:pPr>
        <w:pStyle w:val="style157"/>
        <w:spacing w:before="120" w:lineRule="auto" w:line="360"/>
        <w:ind w:left="426" w:hanging="42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Normality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</w:p>
    <w:p>
      <w:pPr>
        <w:pStyle w:val="style157"/>
        <w:spacing w:before="120" w:lineRule="auto" w:line="360"/>
        <w:ind w:left="426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lang w:val="en-US"/>
        </w:rPr>
        <w:drawing>
          <wp:inline distL="0" distT="0" distB="0" distR="0">
            <wp:extent cx="2667000" cy="78232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34635" t="32683" r="30874" b="47306"/>
                    <a:stretch/>
                  </pic:blipFill>
                  <pic:spPr>
                    <a:xfrm rot="0">
                      <a:off x="0" y="0"/>
                      <a:ext cx="2667000" cy="782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Based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normality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test,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found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skewness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ratio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0.282/0.261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1.080,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kurtosis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ratio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0.249/0.517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0.481.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skewness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ratio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kurtosis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ratio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between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-2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+2,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concluded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data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normally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distributed.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Multicollinearity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ind w:left="284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966085" cy="106045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36913" t="31972" r="33849" b="41318"/>
                    <a:stretch/>
                  </pic:blipFill>
                  <pic:spPr>
                    <a:xfrm rot="0">
                      <a:off x="0" y="0"/>
                      <a:ext cx="2966085" cy="106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each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less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10,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1.695;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1.576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confidence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1,600.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Thus,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concluded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among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variables,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multicollinearity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linear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regression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Autocorrelation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849245" cy="723900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31357" t="67101" r="29195" b="12576"/>
                    <a:stretch/>
                  </pic:blipFill>
                  <pic:spPr>
                    <a:xfrm rot="0">
                      <a:off x="0" y="0"/>
                      <a:ext cx="2849245" cy="723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Durbin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Watson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(DW)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from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Durbin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Watson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(DW)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1.811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5%,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k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3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number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(sample)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85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1.721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4-du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4-1.721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2,279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criteria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du&lt;d&lt;4-du.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&lt;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1.721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&lt;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4-du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1.721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&lt;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1.811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&lt;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2,249.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concluded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positive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negative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autocorrelation.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Heteroscedasticity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706370" cy="100901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29867" t="37725" r="27852" b="30539"/>
                    <a:stretch/>
                  </pic:blipFill>
                  <pic:spPr>
                    <a:xfrm rot="0">
                      <a:off x="0" y="0"/>
                      <a:ext cx="2706370" cy="1009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0.938;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comfort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0.534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confidence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0.709.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three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0.05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heteroscedasticity.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Hypothesis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Results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706370" cy="1060450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30343" t="34731" r="25492" b="37127"/>
                    <a:stretch/>
                  </pic:blipFill>
                  <pic:spPr>
                    <a:xfrm rot="0">
                      <a:off x="0" y="0"/>
                      <a:ext cx="2706370" cy="1060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comparing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arithmetic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concluded: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arithmetic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2.007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1.664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rejected.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count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1,730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1,664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rejected.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confidence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arithmetic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1.898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&gt;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1.664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rejected.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banking.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F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</w:p>
    <w:p>
      <w:pPr>
        <w:pStyle w:val="style157"/>
        <w:spacing w:before="120" w:lineRule="auto" w:line="360"/>
        <w:ind w:left="567" w:hanging="5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861945" cy="93598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30538" t="44910" r="26718" b="26948"/>
                    <a:stretch/>
                  </pic:blipFill>
                  <pic:spPr>
                    <a:xfrm rot="0">
                      <a:off x="0" y="0"/>
                      <a:ext cx="2861945" cy="9359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level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Degrees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Freedom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(df)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3: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81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2.717.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data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processing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show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calculated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9.660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greater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below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5%,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decisions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taken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accepted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rejected.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(X1),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(X2)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(X3)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whole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influence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(Y).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Multiple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Linear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Regression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Results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783840" cy="789940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8" cstate="print"/>
                    <a:srcRect l="30203" t="43114" r="25504" b="22754"/>
                    <a:stretch/>
                  </pic:blipFill>
                  <pic:spPr>
                    <a:xfrm rot="0">
                      <a:off x="0" y="0"/>
                      <a:ext cx="2783840" cy="7899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Based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coefficients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section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above,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made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multiple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linear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regression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with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following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equation: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=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4.408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+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0.216X1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+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0.183X2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+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0.159X3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+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Coefficient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Determination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Results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731770" cy="906780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9" cstate="print"/>
                    <a:srcRect l="30872" t="31847" r="26176" b="50219"/>
                    <a:stretch/>
                  </pic:blipFill>
                  <pic:spPr>
                    <a:xfrm rot="0">
                      <a:off x="0" y="0"/>
                      <a:ext cx="2731770" cy="9067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Square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seen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Sumarry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data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processing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show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square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0.763.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illustrates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(ease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variable)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are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explain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namely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76.3%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remaining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23.7%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determined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other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not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included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analysis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research.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.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Meanwhile,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0.813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or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81.3%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relationship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between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dependent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variable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study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can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said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have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strong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relationship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because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close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sz w:val="20"/>
          <w:szCs w:val="20"/>
          <w:lang w:val="en-US"/>
        </w:rPr>
        <w:t>100%.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  <w:b/>
          <w:sz w:val="20"/>
          <w:szCs w:val="20"/>
          <w:lang w:val="en-US"/>
        </w:rPr>
        <w:t>Correlation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Coefficient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Test</w:t>
      </w:r>
      <w:r>
        <w:rPr>
          <w:rFonts w:ascii="Times New Roman" w:hAnsi="Times New Roman" w:hint="default"/>
          <w:b/>
          <w:sz w:val="20"/>
          <w:szCs w:val="20"/>
          <w:lang w:val="en-US"/>
        </w:rPr>
        <w:t xml:space="preserve"> </w:t>
      </w:r>
      <w:r>
        <w:rPr>
          <w:rFonts w:ascii="Times New Roman" w:hAnsi="Times New Roman" w:hint="default"/>
          <w:b/>
          <w:sz w:val="20"/>
          <w:szCs w:val="20"/>
          <w:lang w:val="en-US"/>
        </w:rPr>
        <w:t>Results</w:t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noProof/>
          <w:sz w:val="20"/>
          <w:szCs w:val="20"/>
          <w:lang w:val="en-US"/>
        </w:rPr>
        <w:drawing>
          <wp:inline distL="0" distT="0" distB="0" distR="0">
            <wp:extent cx="2823210" cy="965200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0" cstate="print"/>
                    <a:srcRect l="27205" t="40120" r="19730" b="32336"/>
                    <a:stretch/>
                  </pic:blipFill>
                  <pic:spPr>
                    <a:xfrm rot="0">
                      <a:off x="0" y="0"/>
                      <a:ext cx="2823210" cy="965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Based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table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4.28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model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summary,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known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magnitude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relationship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between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(simultaneously)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which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calculated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correlation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coefficient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0.811.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shows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very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strong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influence.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simultaneous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contribution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variables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65.8%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while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34.2%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determined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other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variables.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value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Sig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Change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0.000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&lt;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0.05,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decision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rejected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Ha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accepted.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means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that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there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significant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relationship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between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convenience.</w:t>
      </w:r>
    </w:p>
    <w:p>
      <w:pPr>
        <w:pStyle w:val="style0"/>
        <w:spacing w:after="120" w:lineRule="auto" w:line="360"/>
        <w:ind w:left="284" w:hanging="28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5.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>Conclusions</w:t>
      </w:r>
      <w:r>
        <w:rPr>
          <w:rFonts w:ascii="Times New Roman" w:cs="Times New Roman" w:hAnsi="Times New Roman" w:hint="default"/>
          <w:b/>
          <w:bCs/>
          <w:sz w:val="20"/>
          <w:szCs w:val="20"/>
          <w:lang w:val="en-US"/>
        </w:rPr>
        <w:t xml:space="preserve"> </w:t>
      </w:r>
      <w:bookmarkEnd w:id="4"/>
    </w:p>
    <w:p>
      <w:pPr>
        <w:pStyle w:val="style0"/>
        <w:spacing w:before="120" w:lineRule="auto" w:line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  <w:lang w:val="en-US"/>
        </w:rPr>
        <w:t>Based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results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research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discussion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the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effect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ease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of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convenience,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and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trust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on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interest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in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using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mobile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banking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by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distributing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questionnaires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to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>customers.</w:t>
      </w:r>
      <w:r>
        <w:rPr>
          <w:rFonts w:ascii="Times New Roman" w:cs="Times New Roman" w:hAnsi="Times New Roman" w:hint="default"/>
          <w:sz w:val="20"/>
          <w:szCs w:val="20"/>
          <w:lang w:val="en-US"/>
        </w:rPr>
        <w:t xml:space="preserve"> </w:t>
      </w:r>
    </w:p>
    <w:bookmarkStart w:id="5" w:name="_Toc94230953"/>
    <w:p>
      <w:pPr>
        <w:pStyle w:val="style1"/>
        <w:ind w:left="0"/>
        <w:jc w:val="left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sz w:val="20"/>
          <w:szCs w:val="20"/>
          <w:lang w:val="en-US"/>
        </w:rPr>
        <w:t>6.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Future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Research</w:t>
      </w:r>
    </w:p>
    <w:p>
      <w:pPr>
        <w:pStyle w:val="style1"/>
        <w:ind w:left="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b w:val="false"/>
          <w:sz w:val="20"/>
          <w:szCs w:val="20"/>
          <w:lang w:val="en-US"/>
        </w:rPr>
        <w:t>For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further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research,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in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order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to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add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dimensions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of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the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ease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of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use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variable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(such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as: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perceived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enjoyment,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perceived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self-efficacy,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and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objective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usability),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it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is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also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possible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to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add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the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perceived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usefulness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variable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to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see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other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factors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that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can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influence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customer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interest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in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using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mobile</w:t>
      </w:r>
      <w:r>
        <w:rPr>
          <w:rFonts w:hint="default"/>
          <w:b w:val="false"/>
          <w:sz w:val="20"/>
          <w:szCs w:val="20"/>
          <w:lang w:val="en-US"/>
        </w:rPr>
        <w:t xml:space="preserve"> </w:t>
      </w:r>
      <w:r>
        <w:rPr>
          <w:rFonts w:hint="default"/>
          <w:b w:val="false"/>
          <w:sz w:val="20"/>
          <w:szCs w:val="20"/>
          <w:lang w:val="en-US"/>
        </w:rPr>
        <w:t>banking.</w:t>
      </w:r>
    </w:p>
    <w:p>
      <w:pPr>
        <w:pStyle w:val="style1"/>
        <w:ind w:left="0"/>
        <w:jc w:val="left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hint="default"/>
          <w:sz w:val="20"/>
          <w:szCs w:val="20"/>
          <w:lang w:val="en-US"/>
        </w:rPr>
        <w:t>7.</w:t>
      </w:r>
      <w:r>
        <w:rPr>
          <w:rFonts w:hint="default"/>
          <w:sz w:val="20"/>
          <w:szCs w:val="20"/>
          <w:lang w:val="en-US"/>
        </w:rPr>
        <w:t xml:space="preserve"> </w:t>
      </w:r>
      <w:r>
        <w:rPr>
          <w:rFonts w:hint="default"/>
          <w:sz w:val="20"/>
          <w:szCs w:val="20"/>
          <w:lang w:val="en-US"/>
        </w:rPr>
        <w:t>References</w:t>
      </w:r>
      <w:bookmarkEnd w:id="5"/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Aditya,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Mahardika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Widjana.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2010.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Determinan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Faktor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Penerimaan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Internet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Pada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Nasabah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Di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Surabaya.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Thesis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Program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Pasca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Sajrana.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Sekolah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Tinggi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Ilmu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Ekonomi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Surabaya.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ebook.library.perbanas.ac.id/7091_TESIS.pdf,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Ajzen,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1988.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Attitudes,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Personality,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Behaviour.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Chicago:Dorsey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Press.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Arikunto,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Suharsimi.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2009.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Manajemen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Penelitian.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Jakarta: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Rineka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Cipta.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Citra,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Sakharosa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Dewi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Fortuna.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2013.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Pengaruh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Faktor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Individu,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Organisasi,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Sistem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Penerimaan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E-banking).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Universitas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Brawijaya: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Malang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Davis,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1989.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Perceived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Usefulness,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Perceived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Ease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Use,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User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Quarterly.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13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319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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340.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http://links.jstor.org/sici?sici=02767783%28198909%291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3%3A3%3C319%3APUPEOU%3E2.0.CO%3B2-E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22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Ghozali,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Imam.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2011.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Aplikasi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Analisis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Multivariate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dengan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Program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SPSS.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Semarang: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Penerbit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Universitas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Diponegoro.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Handayani,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Milda.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Muhammad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Richo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Rianto.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Pengaruh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Financial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Knowledge,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Pendapatan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Social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influence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Minat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Menggunakan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Aplikasi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Pembayaran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Digital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pada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Generasi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Milenial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Islam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Kota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Bekasi</w:t>
      </w:r>
      <w:r>
        <w:rPr>
          <w:rFonts w:eastAsia="MS Mincho" w:hint="default"/>
          <w:sz w:val="20"/>
          <w:szCs w:val="20"/>
        </w:rPr>
        <w:t>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Ilmiah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Ekonomi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Islam.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12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November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2021.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Koufaris,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Hampton-Soca,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W.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2004.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Development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Initial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Online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Company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New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Customers.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Management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Lucas,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H.C.,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Jr.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1999.Information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Productivity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Paradox: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Assessing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Value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Investing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IT.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New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York.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Oxfrod: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Oxford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University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Press.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Mayer,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R.C.,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Davis,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Schoorman,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1995.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Integratif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Organizational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Academy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Management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Review,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30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(3):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709-734.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Morgan,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Robert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Shelby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Hunt,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1994,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Commitment-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Theory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Relationship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Marketing,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Journal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Marketing,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Vol.58,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July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1994,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20-38.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http://www.jstor.org/stable/1252308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22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Mukherjee,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Nath,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2007.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Role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electronic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online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retailing: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re-examination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commitment-trust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theory.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European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Journal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Marketing,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Vol.41,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9/10,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hal.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1173-1202.</w:t>
      </w:r>
      <w:r>
        <w:rPr>
          <w:rFonts w:eastAsia="MS Mincho" w:hint="default"/>
          <w:sz w:val="20"/>
          <w:szCs w:val="20"/>
        </w:rPr>
        <w:t xml:space="preserve"> 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Panday</w:t>
      </w:r>
      <w:r>
        <w:rPr>
          <w:rFonts w:eastAsia="MS Mincho" w:hint="default"/>
          <w:sz w:val="20"/>
          <w:szCs w:val="20"/>
        </w:rPr>
        <w:t>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Rorim</w:t>
      </w:r>
      <w:r>
        <w:rPr>
          <w:rFonts w:eastAsia="MS Mincho" w:hint="default"/>
          <w:sz w:val="20"/>
          <w:szCs w:val="20"/>
        </w:rPr>
        <w:t>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Muhammad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Fadhli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Nursal</w:t>
      </w:r>
      <w:r>
        <w:rPr>
          <w:rFonts w:eastAsia="MS Mincho" w:hint="default"/>
          <w:sz w:val="20"/>
          <w:szCs w:val="20"/>
        </w:rPr>
        <w:t>,.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2021.</w:t>
      </w:r>
      <w:r>
        <w:rPr>
          <w:rFonts w:hint="default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Effect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Service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Quality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Customer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Satisfaction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Customer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Loyalty</w:t>
      </w:r>
      <w:r>
        <w:rPr>
          <w:rFonts w:eastAsia="MS Mincho" w:hint="default"/>
          <w:sz w:val="20"/>
          <w:szCs w:val="20"/>
        </w:rPr>
        <w:t>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Manajemen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Strategi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Aplikasi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Bisnis</w:t>
      </w:r>
      <w:r>
        <w:rPr>
          <w:rFonts w:eastAsia="MS Mincho" w:hint="default"/>
          <w:sz w:val="20"/>
          <w:szCs w:val="20"/>
        </w:rPr>
        <w:t>.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Putu,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Rara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2013.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Aplikasi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Pengguna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Layanan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Internet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Kota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Denpasar.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www.pps.unud.ac.id/thesis/pdf_thesis/unud-886-110578205-tesis.pdf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22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Purwo,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Edy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Fereshti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2012.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Pendekatan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Untuk</w:t>
      </w:r>
      <w:r>
        <w:rPr>
          <w:rFonts w:eastAsia="MS Mincho" w:hint="default"/>
          <w:sz w:val="20"/>
          <w:szCs w:val="20"/>
        </w:rPr>
        <w:t xml:space="preserve">   </w:t>
      </w:r>
      <w:r>
        <w:rPr>
          <w:rFonts w:eastAsia="MS Mincho" w:hint="default"/>
          <w:sz w:val="20"/>
          <w:szCs w:val="20"/>
        </w:rPr>
        <w:t>Menguji</w:t>
      </w:r>
      <w:r>
        <w:rPr>
          <w:rFonts w:eastAsia="MS Mincho" w:hint="default"/>
          <w:sz w:val="20"/>
          <w:szCs w:val="20"/>
        </w:rPr>
        <w:t xml:space="preserve">   </w:t>
      </w:r>
      <w:r>
        <w:rPr>
          <w:rFonts w:eastAsia="MS Mincho" w:hint="default"/>
          <w:sz w:val="20"/>
          <w:szCs w:val="20"/>
        </w:rPr>
        <w:t>Persepsi</w:t>
      </w:r>
      <w:r>
        <w:rPr>
          <w:rFonts w:eastAsia="MS Mincho" w:hint="default"/>
          <w:sz w:val="20"/>
          <w:szCs w:val="20"/>
        </w:rPr>
        <w:t xml:space="preserve">   </w:t>
      </w:r>
      <w:r>
        <w:rPr>
          <w:rFonts w:eastAsia="MS Mincho" w:hint="default"/>
          <w:sz w:val="20"/>
          <w:szCs w:val="20"/>
        </w:rPr>
        <w:t>Resiko</w:t>
      </w:r>
      <w:r>
        <w:rPr>
          <w:rFonts w:eastAsia="MS Mincho" w:hint="default"/>
          <w:sz w:val="20"/>
          <w:szCs w:val="20"/>
        </w:rPr>
        <w:t xml:space="preserve">   </w:t>
      </w:r>
      <w:r>
        <w:rPr>
          <w:rFonts w:eastAsia="MS Mincho" w:hint="default"/>
          <w:sz w:val="20"/>
          <w:szCs w:val="20"/>
        </w:rPr>
        <w:t>Adopsi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E-Banking.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BENEFIT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Manajemen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Bisnis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Volume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16,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Nomor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Juni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2012,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hlm.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2333.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Rahmawaty,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Anita.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2010.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Pengaruh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Dalam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Penggunaan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Automated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Teller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Machine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Berdasarkan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(Studi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Nasabah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Syariah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Mandiri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Kudus).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Empirik: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Penelitian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Islam,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STAIN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Kudus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no.2,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Juli-Desember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2010: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33-56.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Reid,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Michael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Yair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Levy.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2008.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Integrating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Trust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Computer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Self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Efficiacy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with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Empirical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Assesment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Customers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Systems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(BIS)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Jamaica.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Journal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Internet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Banking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Commerce.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December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2008.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12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3</w:t>
      </w:r>
      <w:r>
        <w:rPr>
          <w:rFonts w:eastAsia="MS Mincho" w:hint="default"/>
          <w:sz w:val="20"/>
          <w:szCs w:val="20"/>
        </w:rPr>
        <w:t xml:space="preserve"> 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Sartika,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Ayu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Tjini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Zaki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Baridwan,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2011.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Pengaruh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Kepercayaan,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Persepsi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Kegunaan,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Persepsi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Kemudahan,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Persepsi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Kenyamanan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Terhadap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Minat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Penggunaan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Sistem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Internet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Banking.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jimfeb.ub.ac.id/index.php/jimfeb/article/view/275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Sugiyono.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2009.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Metode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Penelitian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Kuantitatif,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Kualitatif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R&amp;D.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Bandung: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Alfabeta.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0"/>
        <w:spacing w:after="0" w:lineRule="auto" w:line="24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cs="Times New Roman" w:hAnsi="Times New Roman" w:hint="default"/>
          <w:sz w:val="20"/>
          <w:szCs w:val="20"/>
        </w:rPr>
        <w:t>Sri,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Dewi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Woelandari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Pantjolo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Giningroem,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Resista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Vikaliana,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Novita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Wahyu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  <w:r>
        <w:rPr>
          <w:rFonts w:ascii="Times New Roman" w:cs="Times New Roman" w:hAnsi="Times New Roman" w:hint="default"/>
          <w:sz w:val="20"/>
          <w:szCs w:val="20"/>
        </w:rPr>
        <w:t>Setyawati.</w:t>
      </w:r>
      <w:r>
        <w:rPr>
          <w:rFonts w:ascii="Times New Roman" w:cs="Times New Roman" w:hAnsi="Times New Roman" w:hint="default"/>
          <w:sz w:val="20"/>
          <w:szCs w:val="20"/>
        </w:rPr>
        <w:t xml:space="preserve"> </w:t>
      </w:r>
    </w:p>
    <w:p>
      <w:pPr>
        <w:pStyle w:val="style0"/>
        <w:spacing w:after="0" w:lineRule="auto" w:line="240"/>
        <w:ind w:left="360"/>
        <w:jc w:val="both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ascii="Times New Roman" w:hAnsi="Times New Roman" w:hint="default"/>
        </w:rPr>
        <w:t>2021.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Enhancing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MSME's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Marketing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Performance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Through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Innovation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Capability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Mediated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By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Technology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Capability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and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Value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Based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Selling.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Journal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Islamic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Economics,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Finance,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and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Banking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Review</w:t>
      </w:r>
      <w:r>
        <w:rPr>
          <w:rFonts w:ascii="Times New Roman" w:hAnsi="Times New Roman" w:hint="default"/>
        </w:rPr>
        <w:t xml:space="preserve"> </w:t>
      </w:r>
      <w:r>
        <w:rPr>
          <w:rFonts w:ascii="Times New Roman" w:hAnsi="Times New Roman" w:hint="default"/>
        </w:rPr>
        <w:t>(IEFBR).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Taylor,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Shirley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Todd,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Peter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1995.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Understanding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Usage: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Test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Competing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Models.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Information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Systems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Research.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6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pp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144-175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home.business.utah.edu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/actme/7410/TaylorTodd.pdf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21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Vankatesh,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Davis,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(2000).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Theoretical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Extension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the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Four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Longitudinal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Field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Studies.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Management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Science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46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No.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pp.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186-504.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eastAsia="MS Mincho" w:hint="default"/>
          <w:sz w:val="20"/>
          <w:szCs w:val="20"/>
        </w:rPr>
      </w:pPr>
      <w:r>
        <w:rPr>
          <w:rFonts w:eastAsia="MS Mincho" w:hint="default"/>
          <w:sz w:val="20"/>
          <w:szCs w:val="20"/>
        </w:rPr>
        <w:t>Wang,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YS.,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Wang,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YM.,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Lin,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HH.,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2003.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Determinants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User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Internet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Banking: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Empirical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Study.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International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Journal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of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Service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Industry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Management.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Vol.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14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(5),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501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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519.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http://www.deepdyve.com/lp/emerald/determinants-</w:t>
      </w:r>
      <w:r>
        <w:rPr>
          <w:rFonts w:eastAsia="MS Mincho" w:hint="default"/>
          <w:sz w:val="20"/>
          <w:szCs w:val="20"/>
        </w:rPr>
        <w:t xml:space="preserve">  </w:t>
      </w:r>
      <w:r>
        <w:rPr>
          <w:rFonts w:eastAsia="MS Mincho" w:hint="default"/>
          <w:sz w:val="20"/>
          <w:szCs w:val="20"/>
        </w:rPr>
        <w:t>ofuser-acceptance-of-internet-banking-an-empirical-study-IZwL0ImSs7/11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21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  <w:r>
        <w:rPr>
          <w:rFonts w:eastAsia="MS Mincho" w:hint="default"/>
          <w:sz w:val="20"/>
          <w:szCs w:val="20"/>
        </w:rPr>
        <w:t xml:space="preserve"> </w:t>
      </w:r>
    </w:p>
    <w:p>
      <w:pPr>
        <w:pStyle w:val="style4119"/>
        <w:spacing w:before="120"/>
        <w:ind w:left="360" w:hanging="360"/>
        <w:rPr>
          <w:rFonts w:ascii="Calibri" w:cs="Calibri" w:hAnsi="Calibri"/>
          <w:color w:val="000000"/>
          <w:szCs w:val="32"/>
          <w:shd w:val="clear" w:color="auto" w:fill="ffffff"/>
        </w:rPr>
      </w:pPr>
      <w:r>
        <w:rPr>
          <w:rFonts w:eastAsia="MS Mincho" w:hint="default"/>
          <w:sz w:val="20"/>
          <w:szCs w:val="20"/>
        </w:rPr>
        <w:t>Wibowo,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Arif.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2008.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Kajian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Tentang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Perilaku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Pengguna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Sistem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Informasi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dengan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Pendekatan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Technology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Acceptance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Model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(TAM).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Diunduh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dari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peneliti.budiluhur.ac.id/wpcontent/uploads/2008/02/arif+wibowo.pdf,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diakses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tanggal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Maret</w:t>
      </w:r>
      <w:r>
        <w:rPr>
          <w:rFonts w:eastAsia="MS Mincho" w:hint="default"/>
          <w:sz w:val="20"/>
          <w:szCs w:val="20"/>
        </w:rPr>
        <w:t xml:space="preserve"> </w:t>
      </w:r>
      <w:r>
        <w:rPr>
          <w:rFonts w:eastAsia="MS Mincho" w:hint="default"/>
          <w:sz w:val="20"/>
          <w:szCs w:val="20"/>
        </w:rPr>
        <w:t>2014.</w:t>
      </w:r>
    </w:p>
    <w:p>
      <w:pPr>
        <w:pStyle w:val="style0"/>
        <w:tabs>
          <w:tab w:val="left" w:leader="none" w:pos="2805"/>
        </w:tabs>
        <w:spacing w:lineRule="auto" w:line="240"/>
        <w:jc w:val="both"/>
        <w:rPr>
          <w:rFonts w:ascii="Calibri" w:cs="Calibri" w:eastAsia="ArnoPro-LightDisplay" w:hAnsi="Calibri"/>
        </w:rPr>
      </w:pPr>
    </w:p>
    <w:sectPr>
      <w:headerReference w:type="even" r:id="rId11"/>
      <w:headerReference w:type="default" r:id="rId12"/>
      <w:footerReference w:type="even" r:id="rId13"/>
      <w:footerReference w:type="default" r:id="rId14"/>
      <w:pgSz w:w="11907" w:h="16840" w:orient="portrait" w:code="9"/>
      <w:pgMar w:top="1134" w:right="1134" w:bottom="1134" w:left="1134" w:header="675" w:footer="68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000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000010101"/>
    <w:charset w:val="88"/>
    <w:family w:val="roman"/>
    <w:pitch w:val="variable"/>
    <w:sig w:usb0="A00002FF" w:usb1="28CFFCFA" w:usb2="00000016" w:usb3="00000000" w:csb0="00100001" w:csb1="00000000"/>
  </w:font>
  <w:font w:name="ArnoPro-LightDisplay">
    <w:altName w:val="MS Mincho"/>
    <w:panose1 w:val="00000000000000000000"/>
    <w:charset w:val="80"/>
    <w:family w:val="roman"/>
    <w:pitch w:val="default"/>
    <w:sig w:usb0="00000005" w:usb1="08070000" w:usb2="00000010" w:usb3="00000000" w:csb0="00020002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  <w:r>
      <w:rPr/>
    </w:r>
    <w:r/>
    <w:r>
      <w:rPr/>
    </w:r>
    <w:r>
      <w:rPr/>
      <w:pict>
        <v:group id="4099" filled="f" stroked="f" style="margin-left:0.0pt;margin-top:0.0pt;width:32.2pt;height:18.7pt;mso-wrap-distance-left:0.0pt;mso-wrap-distance-right:0.0pt;visibility:visible;" coordsize="864,374" coordorigin="614,660">
          <v:roundrect id="4100" arcsize="0.16666667," stroked="t" style="position:absolute;left:859;top:415;width:374;height:864;z-index:47;mso-position-horizontal-relative:text;mso-position-vertical-relative:text;mso-width-relative:page;mso-height-relative:page;visibility:visible;rotation:-5898240fd;">
            <v:stroke color="#c4bc96"/>
            <v:fill/>
          </v:roundrect>
          <v:roundrect id="4101" arcsize="0.16666667," fillcolor="#c4bc96" stroked="t" style="position:absolute;left:898;top:451;width:296;height:792;z-index:48;mso-position-horizontal-relative:text;mso-position-vertical-relative:text;mso-width-relative:page;mso-height-relative:page;visibility:visible;rotation:-5898240fd;">
            <v:stroke color="#c4bc96"/>
            <v:fill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4103" type="#_x0000_t202" filled="f" stroked="f" style="position:absolute;left:732;top:716;width:659;height:288;z-index:49;mso-position-horizontal-relative:text;mso-position-vertical-relative:text;mso-width-relative:page;mso-height-relative:page;visibility:visible;">
            <v:stroke on="f" joinstyle="miter"/>
            <v:fill/>
            <v:path o:connecttype="rect" gradientshapeok="t"/>
            <v:textbox inset="0.0pt,0.0pt,0.0pt,0.0pt">
              <w:txbxContent>
                <w:p>
                  <w:pPr>
                    <w:pStyle w:val="style0"/>
                    <w:jc w:val="center"/>
                    <w:rPr>
                      <w:color w:val="ffffff"/>
                    </w:rPr>
                  </w:pPr>
                  <w:r>
                    <w:rPr/>
                    <w:fldChar w:fldCharType="begin"/>
                  </w:r>
                  <w:r>
                    <w:instrText xml:space="preserve"> PAGE    \* MERGEFORMAT </w:instrText>
                  </w:r>
                  <w:r>
                    <w:rPr/>
                    <w:fldChar w:fldCharType="separate"/>
                  </w:r>
                  <w:r>
                    <w:rPr>
                      <w:b/>
                      <w:noProof/>
                      <w:color w:val="ffffff"/>
                    </w:rPr>
                    <w:t>2</w:t>
                  </w:r>
                  <w:r>
                    <w:rPr>
                      <w:b/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shape>
          <w10:anchorlock/>
          <v:fill rotate="true"/>
        </v:group>
      </w:pict>
    </w:r>
    <w:r>
      <w:rPr/>
    </w:r>
    <w:r>
      <w:rPr/>
    </w:r>
  </w:p>
</w:ftr>
</file>

<file path=word/footer4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jc w:val="right"/>
      <w:rPr/>
    </w:pPr>
    <w:r>
      <w:rPr/>
    </w:r>
    <w:r/>
    <w:r>
      <w:rPr/>
    </w:r>
    <w:r>
      <w:rPr/>
      <w:pict>
        <v:group id="4105" filled="f" stroked="f" style="margin-left:0.0pt;margin-top:0.0pt;width:32.2pt;height:18.7pt;mso-wrap-distance-left:0.0pt;mso-wrap-distance-right:0.0pt;visibility:visible;" coordsize="864,374" coordorigin="614,660">
          <v:roundrect id="4106" arcsize="0.16666667," stroked="t" style="position:absolute;left:859;top:415;width:374;height:864;z-index:50;mso-position-horizontal-relative:text;mso-position-vertical-relative:text;mso-width-relative:page;mso-height-relative:page;visibility:visible;rotation:-5898240fd;">
            <v:stroke color="#c4bc96"/>
            <v:fill/>
          </v:roundrect>
          <v:roundrect id="4107" arcsize="0.16666667," fillcolor="#c4bc96" stroked="t" style="position:absolute;left:898;top:451;width:296;height:792;z-index:51;mso-position-horizontal-relative:text;mso-position-vertical-relative:text;mso-width-relative:page;mso-height-relative:page;visibility:visible;rotation:-5898240fd;">
            <v:stroke color="#c4bc96"/>
            <v:fill/>
          </v:roundrect>
          <v:shapetype id="_x0000_t202" coordsize="21600,21600" o:spt="202" path="m,l,21600r21600,l21600,xe">
            <v:stroke joinstyle="miter"/>
            <v:path gradientshapeok="t" o:connecttype="rect"/>
          </v:shapetype>
          <v:shape id="4108" type="#_x0000_t202" filled="f" stroked="f" style="position:absolute;left:732;top:716;width:659;height:288;z-index:52;mso-position-horizontal-relative:text;mso-position-vertical-relative:text;mso-width-relative:page;mso-height-relative:page;visibility:visible;">
            <v:stroke on="f" joinstyle="miter"/>
            <v:fill/>
            <v:path o:connecttype="rect" gradientshapeok="t"/>
            <v:textbox inset="0.0pt,0.0pt,0.0pt,0.0pt" style="mso-next-textbox:#3073;">
              <w:txbxContent>
                <w:p>
                  <w:pPr>
                    <w:pStyle w:val="style0"/>
                    <w:jc w:val="center"/>
                    <w:rPr>
                      <w:color w:val="ffffff"/>
                    </w:rPr>
                  </w:pPr>
                  <w:r>
                    <w:rPr/>
                    <w:fldChar w:fldCharType="begin"/>
                  </w:r>
                  <w:r>
                    <w:instrText xml:space="preserve"> PAGE    \* MERGEFORMAT </w:instrText>
                  </w:r>
                  <w:r>
                    <w:rPr/>
                    <w:fldChar w:fldCharType="separate"/>
                  </w:r>
                  <w:r>
                    <w:rPr>
                      <w:b/>
                      <w:noProof/>
                      <w:color w:val="ffffff"/>
                    </w:rPr>
                    <w:t>1</w:t>
                  </w:r>
                  <w:r>
                    <w:rPr>
                      <w:b/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shape>
          <w10:anchorlock/>
          <v:fill rotate="true"/>
        </v:group>
      </w:pict>
    </w:r>
    <w:r>
      <w:rPr/>
    </w:r>
    <w:r>
      <w:rPr/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tbl>
    <w:tblPr>
      <w:tblW w:w="9639" w:type="dxa"/>
      <w:tblInd w:w="-459" w:type="dxa"/>
      <w:tblLook w:val="04A0" w:firstRow="1" w:lastRow="0" w:firstColumn="1" w:lastColumn="0" w:noHBand="0" w:noVBand="1"/>
    </w:tblPr>
    <w:tblGrid>
      <w:gridCol w:w="10314"/>
    </w:tblGrid>
    <w:tr>
      <w:trPr>
        <w:trHeight w:val="1560" w:hRule="atLeast"/>
      </w:trPr>
      <w:tc>
        <w:tcPr>
          <w:tcW w:w="9639" w:type="dxa"/>
          <w:tcBorders/>
        </w:tcPr>
        <w:tbl>
          <w:tblPr>
            <w:tblpPr w:leftFromText="180" w:rightFromText="180" w:topFromText="0" w:bottomFromText="0" w:horzAnchor="margin" w:tblpXSpec="left" w:tblpY="840"/>
            <w:tblOverlap w:val="never"/>
            <w:tblW w:w="10774" w:type="dxa"/>
            <w:tblLook w:val="04A0" w:firstRow="1" w:lastRow="0" w:firstColumn="1" w:lastColumn="0" w:noHBand="0" w:noVBand="1"/>
          </w:tblPr>
          <w:tblGrid>
            <w:gridCol w:w="1952"/>
            <w:gridCol w:w="7404"/>
            <w:gridCol w:w="1418"/>
          </w:tblGrid>
          <w:tr>
            <w:trPr>
              <w:trHeight w:val="703" w:hRule="atLeast"/>
            </w:trPr>
            <w:tc>
              <w:tcPr>
                <w:tcW w:w="1952" w:type="dxa"/>
                <w:tcBorders/>
              </w:tcPr>
              <w:p>
                <w:pPr>
                  <w:pStyle w:val="style31"/>
                  <w:jc w:val="both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  <w:lang w:val="ro-RO" w:eastAsia="ro-RO"/>
                  </w:rPr>
                  <w:drawing>
                    <wp:inline distL="0" distT="0" distB="0" distR="0">
                      <wp:extent cx="1085850" cy="952499"/>
                      <wp:effectExtent l="19050" t="0" r="0" b="0"/>
                      <wp:docPr id="4097" name="Picture 63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Picture 63"/>
                              <pic:cNvPicPr/>
                            </pic:nvPicPr>
                            <pic:blipFill>
                              <a:blip r:embed="rId1" cstate="print"/>
                              <a:srcRect l="0" t="0" r="0" b="0"/>
                              <a:stretch/>
                            </pic:blipFill>
                            <pic:spPr>
                              <a:xfrm rot="0">
                                <a:off x="0" y="0"/>
                                <a:ext cx="1085850" cy="952499"/>
                              </a:xfrm>
                              <a:prstGeom prst="rect"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404" w:type="dxa"/>
                <w:tcBorders/>
              </w:tcPr>
              <w:p>
                <w:pPr>
                  <w:pStyle w:val="style31"/>
                  <w:jc w:val="center"/>
                  <w:rPr>
                    <w:b/>
                    <w:color w:val="336600"/>
                    <w:sz w:val="20"/>
                    <w:szCs w:val="20"/>
                  </w:rPr>
                </w:pPr>
                <w:r>
                  <w:rPr>
                    <w:b/>
                    <w:color w:val="336600"/>
                    <w:sz w:val="20"/>
                    <w:szCs w:val="20"/>
                  </w:rPr>
                  <w:t>(online) = ISSN 2285 – 3642</w:t>
                </w:r>
              </w:p>
              <w:p>
                <w:pPr>
                  <w:pStyle w:val="style31"/>
                  <w:jc w:val="center"/>
                  <w:rPr>
                    <w:b/>
                    <w:color w:val="336600"/>
                    <w:sz w:val="20"/>
                    <w:szCs w:val="20"/>
                  </w:rPr>
                </w:pPr>
                <w:r>
                  <w:rPr>
                    <w:b/>
                    <w:color w:val="336600"/>
                    <w:sz w:val="20"/>
                    <w:szCs w:val="20"/>
                  </w:rPr>
                  <w:t>ISSN-L = 2285 – 3642</w:t>
                </w:r>
              </w:p>
              <w:p>
                <w:pPr>
                  <w:pStyle w:val="style31"/>
                  <w:jc w:val="center"/>
                  <w:rPr>
                    <w:b/>
                    <w:i/>
                    <w:color w:val="336600"/>
                    <w:sz w:val="20"/>
                    <w:szCs w:val="20"/>
                  </w:rPr>
                </w:pPr>
                <w:r>
                  <w:rPr>
                    <w:b/>
                    <w:i/>
                    <w:color w:val="336600"/>
                    <w:sz w:val="20"/>
                    <w:szCs w:val="20"/>
                  </w:rPr>
                  <w:t>Journal of Economic Development, Environment and People</w:t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Volume </w:t>
                </w:r>
                <w:r>
                  <w:rPr>
                    <w:sz w:val="20"/>
                    <w:szCs w:val="20"/>
                  </w:rPr>
                  <w:t>9</w:t>
                </w:r>
                <w:r>
                  <w:rPr>
                    <w:sz w:val="20"/>
                    <w:szCs w:val="20"/>
                  </w:rPr>
                  <w:t xml:space="preserve">, Issue </w:t>
                </w:r>
                <w:r>
                  <w:rPr>
                    <w:sz w:val="20"/>
                    <w:szCs w:val="20"/>
                  </w:rPr>
                  <w:t>2</w:t>
                </w:r>
                <w:r>
                  <w:rPr>
                    <w:sz w:val="20"/>
                    <w:szCs w:val="20"/>
                  </w:rPr>
                  <w:t>, 201</w:t>
                </w:r>
                <w:r>
                  <w:rPr>
                    <w:sz w:val="20"/>
                    <w:szCs w:val="20"/>
                  </w:rPr>
                  <w:t>9</w:t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URL: </w:t>
                </w:r>
                <w:r>
                  <w:rPr/>
                  <w:fldChar w:fldCharType="begin"/>
                </w:r>
                <w:r>
                  <w:instrText xml:space="preserve"> HYPERLINK "http://jedep.spiruharet.ro" </w:instrText>
                </w:r>
                <w:r>
                  <w:rPr/>
                  <w:fldChar w:fldCharType="separate"/>
                </w:r>
                <w:r>
                  <w:rPr>
                    <w:rStyle w:val="style85"/>
                    <w:sz w:val="20"/>
                    <w:szCs w:val="20"/>
                  </w:rPr>
                  <w:t>http://jedep.spiruharet.ro</w:t>
                </w:r>
                <w:r>
                  <w:rPr/>
                  <w:fldChar w:fldCharType="end"/>
                </w:r>
              </w:p>
              <w:p>
                <w:pPr>
                  <w:pStyle w:val="style31"/>
                  <w:jc w:val="center"/>
                  <w:rPr/>
                </w:pPr>
                <w:r>
                  <w:rPr>
                    <w:sz w:val="20"/>
                    <w:szCs w:val="20"/>
                  </w:rPr>
                  <w:t xml:space="preserve">e-mail: </w:t>
                </w:r>
                <w:r>
                  <w:rPr/>
                  <w:fldChar w:fldCharType="begin"/>
                </w:r>
                <w:r>
                  <w:instrText xml:space="preserve"> HYPERLINK "mailto:office_jedep@spiruharet.ro" </w:instrText>
                </w:r>
                <w:r>
                  <w:rPr/>
                  <w:fldChar w:fldCharType="separate"/>
                </w:r>
                <w:r>
                  <w:rPr>
                    <w:rStyle w:val="style85"/>
                    <w:sz w:val="20"/>
                    <w:szCs w:val="20"/>
                  </w:rPr>
                  <w:t>office_jedep@spiruharet.ro</w:t>
                </w:r>
                <w:r>
                  <w:rPr/>
                  <w:fldChar w:fldCharType="end"/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</w:p>
            </w:tc>
            <w:tc>
              <w:tcPr>
                <w:tcW w:w="1418" w:type="dxa"/>
                <w:tcBorders/>
              </w:tcPr>
              <w:p>
                <w:pPr>
                  <w:pStyle w:val="style31"/>
                  <w:ind w:right="-1806"/>
                  <w:rPr>
                    <w:sz w:val="20"/>
                    <w:szCs w:val="20"/>
                  </w:rPr>
                </w:pPr>
              </w:p>
            </w:tc>
          </w:tr>
        </w:tbl>
        <w:p>
          <w:pPr>
            <w:pStyle w:val="style31"/>
            <w:jc w:val="both"/>
            <w:rPr>
              <w:sz w:val="20"/>
              <w:szCs w:val="20"/>
            </w:rPr>
          </w:pPr>
        </w:p>
      </w:tc>
    </w:tr>
  </w:tbl>
  <w:p>
    <w:pPr>
      <w:pStyle w:val="style31"/>
      <w:rPr/>
    </w:pPr>
  </w:p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tbl>
    <w:tblPr>
      <w:tblW w:w="9639" w:type="dxa"/>
      <w:tblInd w:w="-459" w:type="dxa"/>
      <w:tblLook w:val="04A0" w:firstRow="1" w:lastRow="0" w:firstColumn="1" w:lastColumn="0" w:noHBand="0" w:noVBand="1"/>
    </w:tblPr>
    <w:tblGrid>
      <w:gridCol w:w="10314"/>
    </w:tblGrid>
    <w:tr>
      <w:trPr>
        <w:trHeight w:val="1560" w:hRule="atLeast"/>
      </w:trPr>
      <w:tc>
        <w:tcPr>
          <w:tcW w:w="9639" w:type="dxa"/>
          <w:tcBorders/>
        </w:tcPr>
        <w:tbl>
          <w:tblPr>
            <w:tblpPr w:leftFromText="180" w:rightFromText="180" w:topFromText="0" w:bottomFromText="0" w:horzAnchor="margin" w:tblpXSpec="left" w:tblpY="840"/>
            <w:tblOverlap w:val="never"/>
            <w:tblW w:w="10774" w:type="dxa"/>
            <w:tblLook w:val="04A0" w:firstRow="1" w:lastRow="0" w:firstColumn="1" w:lastColumn="0" w:noHBand="0" w:noVBand="1"/>
          </w:tblPr>
          <w:tblGrid>
            <w:gridCol w:w="1952"/>
            <w:gridCol w:w="7404"/>
            <w:gridCol w:w="1418"/>
          </w:tblGrid>
          <w:tr>
            <w:trPr>
              <w:trHeight w:val="1980" w:hRule="atLeast"/>
            </w:trPr>
            <w:tc>
              <w:tcPr>
                <w:tcW w:w="1952" w:type="dxa"/>
                <w:tcBorders/>
              </w:tcPr>
              <w:p>
                <w:pPr>
                  <w:pStyle w:val="style31"/>
                  <w:jc w:val="both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  <w:lang w:val="ro-RO" w:eastAsia="ro-RO"/>
                  </w:rPr>
                  <w:drawing>
                    <wp:inline distL="0" distT="0" distB="0" distR="0">
                      <wp:extent cx="1085850" cy="952499"/>
                      <wp:effectExtent l="19050" t="0" r="0" b="0"/>
                      <wp:docPr id="4098" name="Picture 62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62"/>
                              <pic:cNvPicPr/>
                            </pic:nvPicPr>
                            <pic:blipFill>
                              <a:blip r:embed="rId1" cstate="print"/>
                              <a:srcRect l="0" t="0" r="0" b="0"/>
                              <a:stretch/>
                            </pic:blipFill>
                            <pic:spPr>
                              <a:xfrm rot="0">
                                <a:off x="0" y="0"/>
                                <a:ext cx="1085850" cy="952499"/>
                              </a:xfrm>
                              <a:prstGeom prst="rect"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404" w:type="dxa"/>
                <w:tcBorders/>
              </w:tcPr>
              <w:p>
                <w:pPr>
                  <w:pStyle w:val="style31"/>
                  <w:jc w:val="center"/>
                  <w:rPr>
                    <w:b/>
                    <w:color w:val="336600"/>
                    <w:sz w:val="20"/>
                    <w:szCs w:val="20"/>
                  </w:rPr>
                </w:pPr>
                <w:r>
                  <w:rPr>
                    <w:b/>
                    <w:color w:val="336600"/>
                    <w:sz w:val="20"/>
                    <w:szCs w:val="20"/>
                  </w:rPr>
                  <w:t>(online) = ISSN 2285 – 3642</w:t>
                </w:r>
              </w:p>
              <w:p>
                <w:pPr>
                  <w:pStyle w:val="style31"/>
                  <w:jc w:val="center"/>
                  <w:rPr>
                    <w:b/>
                    <w:color w:val="336600"/>
                    <w:sz w:val="20"/>
                    <w:szCs w:val="20"/>
                  </w:rPr>
                </w:pPr>
                <w:r>
                  <w:rPr>
                    <w:b/>
                    <w:color w:val="336600"/>
                    <w:sz w:val="20"/>
                    <w:szCs w:val="20"/>
                  </w:rPr>
                  <w:t>ISSN-L = 2285 – 3642</w:t>
                </w:r>
              </w:p>
              <w:p>
                <w:pPr>
                  <w:pStyle w:val="style31"/>
                  <w:jc w:val="center"/>
                  <w:rPr>
                    <w:b/>
                    <w:i/>
                    <w:color w:val="336600"/>
                    <w:sz w:val="20"/>
                    <w:szCs w:val="20"/>
                  </w:rPr>
                </w:pPr>
                <w:r>
                  <w:rPr>
                    <w:b/>
                    <w:i/>
                    <w:color w:val="336600"/>
                    <w:sz w:val="20"/>
                    <w:szCs w:val="20"/>
                  </w:rPr>
                  <w:t>Journal of Economic Development, Environment and People</w:t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Volume </w:t>
                </w:r>
                <w:r>
                  <w:rPr>
                    <w:sz w:val="20"/>
                    <w:szCs w:val="20"/>
                  </w:rPr>
                  <w:t>9</w:t>
                </w:r>
                <w:r>
                  <w:rPr>
                    <w:sz w:val="20"/>
                    <w:szCs w:val="20"/>
                  </w:rPr>
                  <w:t>, Issue</w:t>
                </w:r>
                <w:r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>2</w:t>
                </w:r>
                <w:r>
                  <w:rPr>
                    <w:sz w:val="20"/>
                    <w:szCs w:val="20"/>
                  </w:rPr>
                  <w:t>, 201</w:t>
                </w:r>
                <w:r>
                  <w:rPr>
                    <w:sz w:val="20"/>
                    <w:szCs w:val="20"/>
                  </w:rPr>
                  <w:t>9</w:t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URL: </w:t>
                </w:r>
                <w:r>
                  <w:rPr/>
                  <w:fldChar w:fldCharType="begin"/>
                </w:r>
                <w:r>
                  <w:instrText xml:space="preserve"> HYPERLINK "http://jedep.spiruharet.ro" </w:instrText>
                </w:r>
                <w:r>
                  <w:rPr/>
                  <w:fldChar w:fldCharType="separate"/>
                </w:r>
                <w:r>
                  <w:rPr>
                    <w:rStyle w:val="style85"/>
                    <w:sz w:val="20"/>
                    <w:szCs w:val="20"/>
                  </w:rPr>
                  <w:t>http://jedep.spiruharet.ro</w:t>
                </w:r>
                <w:r>
                  <w:rPr/>
                  <w:fldChar w:fldCharType="end"/>
                </w:r>
              </w:p>
              <w:p>
                <w:pPr>
                  <w:pStyle w:val="style3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e-mail: </w:t>
                </w:r>
                <w:r>
                  <w:rPr/>
                  <w:fldChar w:fldCharType="begin"/>
                </w:r>
                <w:r>
                  <w:instrText xml:space="preserve"> HYPERLINK "mailto:office_jedep@spiruharet.ro" </w:instrText>
                </w:r>
                <w:r>
                  <w:rPr/>
                  <w:fldChar w:fldCharType="separate"/>
                </w:r>
                <w:r>
                  <w:rPr>
                    <w:rStyle w:val="style85"/>
                    <w:sz w:val="20"/>
                    <w:szCs w:val="20"/>
                  </w:rPr>
                  <w:t>office_jedep@spiruharet.ro</w:t>
                </w:r>
                <w:r>
                  <w:rPr/>
                  <w:fldChar w:fldCharType="end"/>
                </w:r>
              </w:p>
            </w:tc>
            <w:tc>
              <w:tcPr>
                <w:tcW w:w="1418" w:type="dxa"/>
                <w:tcBorders/>
              </w:tcPr>
              <w:p>
                <w:pPr>
                  <w:pStyle w:val="style31"/>
                  <w:ind w:right="-1806"/>
                  <w:rPr>
                    <w:sz w:val="20"/>
                    <w:szCs w:val="20"/>
                  </w:rPr>
                </w:pPr>
              </w:p>
            </w:tc>
          </w:tr>
        </w:tbl>
        <w:p>
          <w:pPr>
            <w:pStyle w:val="style31"/>
            <w:jc w:val="both"/>
            <w:rPr>
              <w:sz w:val="20"/>
              <w:szCs w:val="20"/>
            </w:rPr>
          </w:pPr>
        </w:p>
      </w:tc>
    </w:tr>
  </w:tbl>
  <w:p>
    <w:pPr>
      <w:pStyle w:val="style0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0000002"/>
    <w:name w:val="WW8Num2"/>
    <w:lvl w:ilvl="0">
      <w:start w:val="1"/>
      <w:numFmt w:val="bullet"/>
      <w:pStyle w:val="style4112"/>
      <w:lvlText w:val=""/>
      <w:lvlJc w:val="left"/>
      <w:pPr>
        <w:tabs>
          <w:tab w:val="left" w:leader="none" w:pos="648"/>
        </w:tabs>
        <w:ind w:left="648" w:hanging="360"/>
      </w:pPr>
      <w:rPr>
        <w:rFonts w:ascii="Symbol" w:hAnsi="Symbol"/>
        <w:b/>
        <w:i w:val="false"/>
        <w:sz w:val="28"/>
      </w:rPr>
    </w:lvl>
    <w:lvl w:ilvl="1">
      <w:start w:val="1"/>
      <w:numFmt w:val="bullet"/>
      <w:lvlText w:val="o"/>
      <w:lvlJc w:val="left"/>
      <w:pPr>
        <w:tabs>
          <w:tab w:val="left" w:leader="none" w:pos="1368"/>
        </w:tabs>
        <w:ind w:left="136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leader="none" w:pos="2088"/>
        </w:tabs>
        <w:ind w:left="208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leader="none" w:pos="2808"/>
        </w:tabs>
        <w:ind w:left="280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leader="none" w:pos="3528"/>
        </w:tabs>
        <w:ind w:left="352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leader="none" w:pos="4248"/>
        </w:tabs>
        <w:ind w:left="424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leader="none" w:pos="4968"/>
        </w:tabs>
        <w:ind w:left="496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leader="none" w:pos="5688"/>
        </w:tabs>
        <w:ind w:left="568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leader="none" w:pos="6408"/>
        </w:tabs>
        <w:ind w:left="6408" w:hanging="360"/>
      </w:pPr>
      <w:rPr>
        <w:rFonts w:ascii="Wingdings" w:hAnsi="Wingdings"/>
      </w:rPr>
    </w:lvl>
  </w:abstractNum>
  <w:abstractNum w:abstractNumId="1">
    <w:nsid w:val="00000001"/>
    <w:multiLevelType w:val="multilevel"/>
    <w:tmpl w:val="71E60F0C"/>
    <w:name w:val="WW8Num3"/>
    <w:lvl w:ilvl="0">
      <w:start w:val="1"/>
      <w:numFmt w:val="decimal"/>
      <w:pStyle w:val="style4108"/>
      <w:lvlText w:val="%1."/>
      <w:lvlJc w:val="left"/>
      <w:pPr>
        <w:tabs>
          <w:tab w:val="left" w:leader="none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left" w:leader="none" w:pos="1456"/>
        </w:tabs>
        <w:ind w:left="1456" w:hanging="605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left" w:leader="none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leader="none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leader="none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leader="none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leader="none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leader="none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leader="none" w:pos="4680"/>
        </w:tabs>
        <w:ind w:left="4320" w:hanging="1440"/>
      </w:pPr>
    </w:lvl>
  </w:abstractNum>
  <w:abstractNum w:abstractNumId="2">
    <w:nsid w:val="00000002"/>
    <w:multiLevelType w:val="singleLevel"/>
    <w:tmpl w:val="00000004"/>
    <w:name w:val="WW8Num4"/>
    <w:lvl w:ilvl="0">
      <w:start w:val="1"/>
      <w:numFmt w:val="decimal"/>
      <w:pStyle w:val="style4113"/>
      <w:lvlText w:val="[%1]"/>
      <w:lvlJc w:val="left"/>
      <w:pPr>
        <w:tabs>
          <w:tab w:val="left" w:leader="none" w:pos="360"/>
        </w:tabs>
        <w:ind w:left="360" w:hanging="360"/>
      </w:pPr>
      <w:rPr>
        <w:sz w:val="20"/>
        <w:szCs w:val="20"/>
      </w:rPr>
    </w:lvl>
  </w:abstractNum>
  <w:abstractNum w:abstractNumId="3">
    <w:nsid w:val="00000003"/>
    <w:multiLevelType w:val="hybridMultilevel"/>
    <w:tmpl w:val="04DA9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169C30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0000005"/>
    <w:multiLevelType w:val="hybridMultilevel"/>
    <w:tmpl w:val="9D0A2EBE"/>
    <w:lvl w:ilvl="0" w:tplc="AE8A6D3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evenAndOddHeaders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Times New Roman" w:hAnsi="Calibri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paragraph" w:styleId="style1">
    <w:name w:val="heading 1"/>
    <w:basedOn w:val="style0"/>
    <w:next w:val="style0"/>
    <w:link w:val="style4116"/>
    <w:qFormat/>
    <w:uiPriority w:val="9"/>
    <w:pPr>
      <w:keepNext/>
      <w:spacing w:before="240" w:after="60"/>
      <w:outlineLvl w:val="0"/>
    </w:pPr>
    <w:rPr>
      <w:rFonts w:ascii="Cambria" w:cs="宋体" w:eastAsia="宋体" w:hAnsi="Cambria"/>
      <w:b/>
      <w:bCs/>
      <w:kern w:val="32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5af6633f-e1d0-411d-abca-488df38e0e4b"/>
    <w:basedOn w:val="style65"/>
    <w:next w:val="style4097"/>
    <w:link w:val="style31"/>
    <w:uiPriority w:val="99"/>
    <w:rPr>
      <w:rFonts w:cs="Times New Roman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d6af289c-1874-41f4-821e-4ae101d037e0"/>
    <w:basedOn w:val="style65"/>
    <w:next w:val="style4098"/>
    <w:link w:val="style32"/>
    <w:uiPriority w:val="99"/>
    <w:rPr>
      <w:rFonts w:cs="Times New Roman"/>
    </w:r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character" w:styleId="style85">
    <w:name w:val="Hyperlink"/>
    <w:basedOn w:val="style65"/>
    <w:next w:val="style85"/>
    <w:uiPriority w:val="99"/>
    <w:rPr>
      <w:rFonts w:cs="Times New Roman"/>
      <w:color w:val="0000ff"/>
      <w:u w:val="single"/>
    </w:rPr>
  </w:style>
  <w:style w:type="table" w:styleId="style154">
    <w:name w:val="Table Grid"/>
    <w:basedOn w:val="style105"/>
    <w:next w:val="style154"/>
    <w:uiPriority w:val="5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29">
    <w:name w:val="footnote text"/>
    <w:basedOn w:val="style0"/>
    <w:next w:val="style29"/>
    <w:link w:val="style4100"/>
    <w:pPr/>
    <w:rPr>
      <w:sz w:val="20"/>
      <w:szCs w:val="20"/>
    </w:rPr>
  </w:style>
  <w:style w:type="character" w:customStyle="1" w:styleId="style4100">
    <w:name w:val="Footnote Text Char"/>
    <w:basedOn w:val="style65"/>
    <w:next w:val="style4100"/>
    <w:link w:val="style29"/>
    <w:uiPriority w:val="99"/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101">
    <w:name w:val="Footnote Characters"/>
    <w:basedOn w:val="style65"/>
    <w:next w:val="style4101"/>
    <w:rPr>
      <w:vertAlign w:val="superscript"/>
    </w:rPr>
  </w:style>
  <w:style w:type="character" w:customStyle="1" w:styleId="style4102">
    <w:name w:val="abstract head Char"/>
    <w:basedOn w:val="style65"/>
    <w:next w:val="style4102"/>
  </w:style>
  <w:style w:type="character" w:customStyle="1" w:styleId="style4103">
    <w:name w:val="keyword head Char"/>
    <w:basedOn w:val="style65"/>
    <w:next w:val="style4103"/>
    <w:rPr>
      <w:rFonts w:eastAsia="MS Mincho"/>
      <w:b/>
      <w:bCs/>
      <w:sz w:val="24"/>
      <w:lang w:val="en-GB" w:bidi="ar-SA" w:eastAsia="ar-SA"/>
    </w:rPr>
  </w:style>
  <w:style w:type="paragraph" w:styleId="style66">
    <w:name w:val="Body Text"/>
    <w:basedOn w:val="style0"/>
    <w:next w:val="style66"/>
    <w:link w:val="style4104"/>
    <w:pPr>
      <w:suppressAutoHyphens/>
      <w:spacing w:after="60" w:lineRule="exact" w:line="280"/>
      <w:ind w:firstLine="357"/>
      <w:jc w:val="both"/>
    </w:pPr>
    <w:rPr>
      <w:rFonts w:ascii="Times New Roman" w:eastAsia="SimSun" w:hAnsi="Times New Roman"/>
      <w:szCs w:val="20"/>
      <w:lang w:val="en-GB" w:eastAsia="ar-SA"/>
    </w:rPr>
  </w:style>
  <w:style w:type="character" w:customStyle="1" w:styleId="style4104">
    <w:name w:val="Body Text Char"/>
    <w:basedOn w:val="style65"/>
    <w:next w:val="style4104"/>
    <w:link w:val="style66"/>
    <w:rPr>
      <w:rFonts w:ascii="Times New Roman" w:eastAsia="SimSun" w:hAnsi="Times New Roman"/>
      <w:sz w:val="22"/>
      <w:lang w:val="en-GB" w:eastAsia="ar-SA"/>
    </w:rPr>
  </w:style>
  <w:style w:type="paragraph" w:customStyle="1" w:styleId="style4105">
    <w:name w:val="Title of Paper"/>
    <w:basedOn w:val="style0"/>
    <w:next w:val="style4105"/>
    <w:pPr>
      <w:suppressAutoHyphens/>
      <w:spacing w:before="480" w:after="360" w:lineRule="auto" w:line="240"/>
      <w:jc w:val="center"/>
    </w:pPr>
    <w:rPr>
      <w:rFonts w:ascii="Times New Roman" w:eastAsia="MS Mincho" w:hAnsi="Times New Roman"/>
      <w:b/>
      <w:bCs/>
      <w:sz w:val="32"/>
      <w:szCs w:val="40"/>
      <w:lang w:eastAsia="ar-SA"/>
    </w:rPr>
  </w:style>
  <w:style w:type="paragraph" w:customStyle="1" w:styleId="style4106">
    <w:name w:val="Author"/>
    <w:basedOn w:val="style0"/>
    <w:next w:val="style4106"/>
    <w:pPr>
      <w:tabs>
        <w:tab w:val="left" w:leader="none" w:pos="1800"/>
        <w:tab w:val="left" w:leader="none" w:pos="3510"/>
      </w:tabs>
      <w:suppressAutoHyphens/>
      <w:spacing w:after="0" w:lineRule="auto" w:line="360"/>
      <w:jc w:val="center"/>
    </w:pPr>
    <w:rPr>
      <w:rFonts w:ascii="Times New Roman" w:eastAsia="MS Mincho" w:hAnsi="Times New Roman"/>
      <w:sz w:val="24"/>
      <w:lang w:eastAsia="ar-SA"/>
    </w:rPr>
  </w:style>
  <w:style w:type="paragraph" w:customStyle="1" w:styleId="style4107">
    <w:name w:val="Affiliation"/>
    <w:basedOn w:val="style0"/>
    <w:next w:val="style4107"/>
    <w:pPr>
      <w:suppressAutoHyphens/>
      <w:spacing w:after="60" w:lineRule="auto" w:line="240"/>
      <w:jc w:val="center"/>
    </w:pPr>
    <w:rPr>
      <w:rFonts w:ascii="Times New Roman" w:eastAsia="PMingLiU" w:hAnsi="Times New Roman"/>
      <w:szCs w:val="20"/>
      <w:lang w:eastAsia="ar-SA"/>
    </w:rPr>
  </w:style>
  <w:style w:type="paragraph" w:customStyle="1" w:styleId="style4108">
    <w:name w:val="Header 1"/>
    <w:basedOn w:val="style0"/>
    <w:next w:val="style4108"/>
    <w:pPr>
      <w:numPr>
        <w:ilvl w:val="0"/>
        <w:numId w:val="1"/>
      </w:numPr>
      <w:suppressAutoHyphens/>
      <w:spacing w:before="240" w:after="120" w:lineRule="exact" w:line="240"/>
    </w:pPr>
    <w:rPr>
      <w:rFonts w:ascii="Times New Roman" w:eastAsia="SimSun" w:hAnsi="Times New Roman"/>
      <w:b/>
      <w:bCs/>
      <w:sz w:val="28"/>
      <w:szCs w:val="28"/>
      <w:lang w:eastAsia="ar-SA"/>
    </w:rPr>
  </w:style>
  <w:style w:type="paragraph" w:customStyle="1" w:styleId="style4109">
    <w:name w:val="Affiliation 2"/>
    <w:basedOn w:val="style1"/>
    <w:next w:val="style4109"/>
    <w:pPr>
      <w:suppressAutoHyphens/>
      <w:spacing w:before="0" w:after="240" w:lineRule="auto" w:line="240"/>
      <w:jc w:val="center"/>
    </w:pPr>
    <w:rPr>
      <w:rFonts w:ascii="Times New Roman" w:cs="Times New Roman" w:eastAsia="SimSun" w:hAnsi="Times New Roman"/>
      <w:b w:val="false"/>
      <w:bCs w:val="false"/>
      <w:kern w:val="1"/>
      <w:sz w:val="22"/>
      <w:szCs w:val="20"/>
      <w:lang w:eastAsia="ar-SA"/>
    </w:rPr>
  </w:style>
  <w:style w:type="paragraph" w:customStyle="1" w:styleId="style4110">
    <w:name w:val="Figure"/>
    <w:basedOn w:val="style0"/>
    <w:next w:val="style4110"/>
    <w:pPr>
      <w:widowControl w:val="false"/>
      <w:suppressAutoHyphens/>
      <w:spacing w:before="120" w:after="240" w:lineRule="exact" w:line="280"/>
      <w:jc w:val="center"/>
    </w:pPr>
    <w:rPr>
      <w:rFonts w:ascii="Times New Roman" w:eastAsia="MS Mincho" w:hAnsi="Times New Roman"/>
      <w:sz w:val="20"/>
      <w:szCs w:val="18"/>
      <w:lang w:val="en-GB" w:eastAsia="ar-SA"/>
    </w:rPr>
  </w:style>
  <w:style w:type="paragraph" w:customStyle="1" w:styleId="style4111">
    <w:name w:val="Header 2"/>
    <w:basedOn w:val="style4108"/>
    <w:next w:val="style4111"/>
    <w:pPr>
      <w:spacing w:after="0"/>
      <w:ind w:left="607" w:hanging="607"/>
    </w:pPr>
    <w:rPr>
      <w:sz w:val="24"/>
    </w:rPr>
  </w:style>
  <w:style w:type="paragraph" w:customStyle="1" w:styleId="style4112">
    <w:name w:val="bullet"/>
    <w:basedOn w:val="style0"/>
    <w:next w:val="style4112"/>
    <w:pPr>
      <w:numPr>
        <w:ilvl w:val="0"/>
        <w:numId w:val="2"/>
      </w:numPr>
      <w:suppressAutoHyphens/>
      <w:spacing w:after="5" w:lineRule="exact" w:line="280"/>
      <w:ind w:left="646" w:hanging="220"/>
      <w:jc w:val="both"/>
    </w:pPr>
    <w:rPr>
      <w:rFonts w:ascii="Times New Roman" w:eastAsia="SimSun" w:hAnsi="Times New Roman"/>
      <w:szCs w:val="20"/>
      <w:lang w:eastAsia="ar-SA"/>
    </w:rPr>
  </w:style>
  <w:style w:type="paragraph" w:customStyle="1" w:styleId="style4113">
    <w:name w:val="References"/>
    <w:basedOn w:val="style0"/>
    <w:next w:val="style4113"/>
    <w:pPr>
      <w:numPr>
        <w:ilvl w:val="0"/>
        <w:numId w:val="3"/>
      </w:numPr>
      <w:tabs>
        <w:tab w:val="left" w:leader="none" w:pos="426"/>
      </w:tabs>
      <w:suppressAutoHyphens/>
      <w:spacing w:after="60" w:lineRule="exact" w:line="280"/>
      <w:ind w:left="425" w:hanging="425"/>
    </w:pPr>
    <w:rPr>
      <w:rFonts w:ascii="Times New Roman" w:eastAsia="SimSun" w:hAnsi="Times New Roman"/>
      <w:sz w:val="20"/>
      <w:szCs w:val="20"/>
      <w:lang w:eastAsia="ar-SA"/>
    </w:rPr>
  </w:style>
  <w:style w:type="paragraph" w:customStyle="1" w:styleId="style4114">
    <w:name w:val="abstract"/>
    <w:basedOn w:val="style0"/>
    <w:next w:val="style4114"/>
    <w:pPr>
      <w:suppressAutoHyphens/>
      <w:spacing w:after="0" w:lineRule="auto" w:line="240"/>
      <w:ind w:left="425" w:right="425"/>
      <w:jc w:val="both"/>
    </w:pPr>
    <w:rPr>
      <w:rFonts w:ascii="Times New Roman" w:eastAsia="SimSun" w:hAnsi="Times New Roman"/>
      <w:sz w:val="20"/>
      <w:szCs w:val="20"/>
      <w:lang w:eastAsia="ar-SA"/>
    </w:rPr>
  </w:style>
  <w:style w:type="paragraph" w:customStyle="1" w:styleId="style4115">
    <w:name w:val="keywords"/>
    <w:basedOn w:val="style0"/>
    <w:next w:val="style4115"/>
    <w:pPr>
      <w:suppressAutoHyphens/>
      <w:spacing w:before="120" w:after="120" w:lineRule="exact" w:line="280"/>
      <w:ind w:left="425" w:right="431"/>
      <w:jc w:val="both"/>
    </w:pPr>
    <w:rPr>
      <w:rFonts w:ascii="Times New Roman" w:eastAsia="MS Mincho" w:hAnsi="Times New Roman"/>
      <w:sz w:val="20"/>
      <w:szCs w:val="20"/>
      <w:lang w:val="en-GB" w:eastAsia="ar-SA"/>
    </w:rPr>
  </w:style>
  <w:style w:type="character" w:customStyle="1" w:styleId="style4116">
    <w:name w:val="Heading 1 Char_aff5adc8-6c00-4f96-90f1-e183301fcab5"/>
    <w:basedOn w:val="style65"/>
    <w:next w:val="style4116"/>
    <w:link w:val="style1"/>
    <w:uiPriority w:val="9"/>
    <w:rPr>
      <w:rFonts w:ascii="Cambria" w:cs="宋体" w:eastAsia="宋体" w:hAnsi="Cambria"/>
      <w:b/>
      <w:bCs/>
      <w:kern w:val="32"/>
      <w:sz w:val="32"/>
      <w:szCs w:val="32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hAnsi="Times New Roman"/>
      <w:sz w:val="24"/>
      <w:szCs w:val="24"/>
      <w:lang w:val="en-ID" w:eastAsia="en-ID"/>
    </w:rPr>
  </w:style>
  <w:style w:type="character" w:styleId="style39">
    <w:name w:val="annotation reference"/>
    <w:basedOn w:val="style65"/>
    <w:next w:val="style39"/>
    <w:uiPriority w:val="99"/>
    <w:rPr>
      <w:sz w:val="16"/>
      <w:szCs w:val="16"/>
    </w:rPr>
  </w:style>
  <w:style w:type="paragraph" w:styleId="style30">
    <w:name w:val="annotation text"/>
    <w:basedOn w:val="style0"/>
    <w:next w:val="style30"/>
    <w:link w:val="style4117"/>
    <w:qFormat/>
    <w:uiPriority w:val="99"/>
    <w:pPr>
      <w:spacing w:after="160" w:lineRule="auto" w:line="240"/>
    </w:pPr>
    <w:rPr>
      <w:rFonts w:ascii="Calibri" w:cs="宋体" w:eastAsia="Calibri" w:hAnsi="Calibri"/>
      <w:sz w:val="20"/>
      <w:szCs w:val="20"/>
    </w:rPr>
  </w:style>
  <w:style w:type="character" w:customStyle="1" w:styleId="style4117">
    <w:name w:val="Comment Text Char"/>
    <w:basedOn w:val="style65"/>
    <w:next w:val="style4117"/>
    <w:link w:val="style30"/>
    <w:uiPriority w:val="99"/>
    <w:rPr>
      <w:rFonts w:ascii="Calibri" w:cs="宋体" w:eastAsia="Calibri" w:hAnsi="Calibri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7">
    <w:name w:val="No Spacing"/>
    <w:next w:val="style157"/>
    <w:qFormat/>
    <w:uiPriority w:val="1"/>
    <w:pPr/>
    <w:rPr>
      <w:sz w:val="22"/>
      <w:szCs w:val="22"/>
    </w:rPr>
  </w:style>
  <w:style w:type="paragraph" w:styleId="style2">
    <w:name w:val="heading 2"/>
    <w:basedOn w:val="style0"/>
    <w:next w:val="style2"/>
    <w:pPr>
      <w:spacing w:before="0" w:after="120" w:lineRule="auto" w:line="360"/>
      <w:ind w:left="567" w:right="0"/>
      <w:jc w:val="both"/>
      <w:outlineLvl w:val="1"/>
    </w:pPr>
    <w:rPr>
      <w:rFonts w:ascii="Times New Roman" w:cs="Times New Roman" w:eastAsia="Calibri" w:hAnsi="Times New Roman"/>
      <w:b/>
      <w:bCs/>
      <w:sz w:val="24"/>
      <w:szCs w:val="24"/>
      <w:lang w:val="id-ID" w:bidi="ar-SA" w:eastAsia="en-US"/>
    </w:rPr>
  </w:style>
  <w:style w:type="paragraph" w:customStyle="1" w:styleId="style4118">
    <w:name w:val="&quot;BAB 3&quot;"/>
    <w:basedOn w:val="style2"/>
    <w:next w:val="style4118"/>
    <w:pPr>
      <w:spacing w:before="0" w:after="120" w:lineRule="auto" w:line="360"/>
      <w:ind w:left="567" w:right="0"/>
      <w:jc w:val="both"/>
      <w:outlineLvl w:val="1"/>
    </w:pPr>
    <w:rPr>
      <w:rFonts w:ascii="Calibri" w:cs="SimSun" w:eastAsia="Calibri" w:hAnsi="Calibri"/>
      <w:b/>
      <w:bCs/>
      <w:sz w:val="24"/>
      <w:szCs w:val="24"/>
      <w:lang w:val="id-ID" w:bidi="ar-SA" w:eastAsia="en-US"/>
    </w:rPr>
  </w:style>
  <w:style w:type="paragraph" w:customStyle="1" w:styleId="style4119">
    <w:name w:val="&quot;&quot;references&quot;&quot;"/>
    <w:next w:val="style4119"/>
    <w:pPr>
      <w:spacing w:before="0" w:after="50" w:lineRule="atLeast" w:line="180"/>
      <w:ind w:left="0" w:right="0"/>
      <w:jc w:val="both"/>
    </w:pPr>
    <w:rPr>
      <w:rFonts w:ascii="Times New Roman" w:cs="SimSun" w:eastAsia="Times New Roman" w:hAnsi="Times New Roman"/>
      <w:noProof/>
      <w:sz w:val="16"/>
      <w:szCs w:val="16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9.png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styles" Target="styles.xml"/><Relationship Id="rId14" Type="http://schemas.openxmlformats.org/officeDocument/2006/relationships/footer" Target="footer4.xml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4.png"/><Relationship Id="rId19" Type="http://schemas.openxmlformats.org/officeDocument/2006/relationships/customXml" Target="../customXml/item1.xml"/><Relationship Id="rId6" Type="http://schemas.openxmlformats.org/officeDocument/2006/relationships/image" Target="media/image5.png"/><Relationship Id="rId18" Type="http://schemas.openxmlformats.org/officeDocument/2006/relationships/theme" Target="theme/theme1.xml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24F8A-16C3-4DB1-99A9-B7765A2A8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templateJedep.dotx</Template>
  <TotalTime>0</TotalTime>
  <Words>3786</Words>
  <Pages>24</Pages>
  <Characters>20981</Characters>
  <Application>WPS Office</Application>
  <DocSecurity>0</DocSecurity>
  <Paragraphs>165</Paragraphs>
  <ScaleCrop>false</ScaleCrop>
  <Company>Hewlett-Packard</Company>
  <LinksUpToDate>false</LinksUpToDate>
  <CharactersWithSpaces>24695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2023-01-26T11:26:27Z</dcterms:created>
  <dc:creator>Inst de Cercetare</dc:creator>
  <lastModifiedBy>SM-T736B</lastModifiedBy>
  <dcterms:modified xsi:type="dcterms:W3CDTF">2023-01-26T11:26:27Z</dcterms:modified>
  <revision>6</revision>
  <dc:title>Journal of Economic Development, Environment and People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http://www.zotero.org/styles/ieee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a7a22a64-e62c-3542-a7ee-7c84793b133b</vt:lpwstr>
  </property>
  <property fmtid="{D5CDD505-2E9C-101B-9397-08002B2CF9AE}" pid="25" name="ICV">
    <vt:lpwstr>eaed074ec0d8455b9cae2869f5c929df</vt:lpwstr>
  </property>
</Properties>
</file>