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Lampiran 1</w:t>
      </w:r>
    </w:p>
    <w:p w:rsidR="00000000" w:rsidDel="00000000" w:rsidP="00000000" w:rsidRDefault="00000000" w:rsidRPr="00000000" w14:paraId="00000002">
      <w:pPr>
        <w:pStyle w:val="Title"/>
        <w:pBdr>
          <w:top w:color="000000" w:space="0" w:sz="4" w:val="single"/>
          <w:left w:color="000000" w:space="4" w:sz="4" w:val="single"/>
          <w:bottom w:color="000000" w:space="1" w:sz="4" w:val="single"/>
          <w:right w:color="000000" w:space="4" w:sz="4" w:val="single"/>
        </w:pBdr>
        <w:rPr>
          <w:b w:val="1"/>
          <w:sz w:val="40"/>
          <w:szCs w:val="40"/>
        </w:rPr>
      </w:pPr>
      <w:r w:rsidDel="00000000" w:rsidR="00000000" w:rsidRPr="00000000">
        <w:rPr>
          <w:rtl w:val="0"/>
        </w:rPr>
      </w:r>
    </w:p>
    <w:p w:rsidR="00000000" w:rsidDel="00000000" w:rsidP="00000000" w:rsidRDefault="00000000" w:rsidRPr="00000000" w14:paraId="00000003">
      <w:pPr>
        <w:pStyle w:val="Title"/>
        <w:pBdr>
          <w:top w:color="000000" w:space="0" w:sz="4" w:val="single"/>
          <w:left w:color="000000" w:space="4" w:sz="4" w:val="single"/>
          <w:bottom w:color="000000" w:space="1" w:sz="4" w:val="single"/>
          <w:right w:color="000000" w:space="4" w:sz="4" w:val="single"/>
        </w:pBdr>
        <w:rPr>
          <w:b w:val="1"/>
          <w:sz w:val="40"/>
          <w:szCs w:val="40"/>
        </w:rPr>
      </w:pPr>
      <w:r w:rsidDel="00000000" w:rsidR="00000000" w:rsidRPr="00000000">
        <w:rPr>
          <w:rtl w:val="0"/>
        </w:rPr>
      </w:r>
    </w:p>
    <w:p w:rsidR="00000000" w:rsidDel="00000000" w:rsidP="00000000" w:rsidRDefault="00000000" w:rsidRPr="00000000" w14:paraId="00000004">
      <w:pPr>
        <w:pStyle w:val="Title"/>
        <w:pBdr>
          <w:top w:color="000000" w:space="0" w:sz="4" w:val="single"/>
          <w:left w:color="000000" w:space="4" w:sz="4" w:val="single"/>
          <w:bottom w:color="000000" w:space="1" w:sz="4" w:val="single"/>
          <w:right w:color="000000" w:space="4" w:sz="4" w:val="single"/>
        </w:pBdr>
        <w:rPr>
          <w:b w:val="1"/>
          <w:sz w:val="40"/>
          <w:szCs w:val="40"/>
        </w:rPr>
      </w:pPr>
      <w:r w:rsidDel="00000000" w:rsidR="00000000" w:rsidRPr="00000000">
        <w:rPr>
          <w:b w:val="1"/>
          <w:sz w:val="40"/>
          <w:szCs w:val="40"/>
          <w:rtl w:val="0"/>
        </w:rPr>
        <w:t xml:space="preserve">RENCANA PEMBELAJARAN SEMESTER</w:t>
      </w:r>
    </w:p>
    <w:p w:rsidR="00000000" w:rsidDel="00000000" w:rsidP="00000000" w:rsidRDefault="00000000" w:rsidRPr="00000000" w14:paraId="00000005">
      <w:pPr>
        <w:pBdr>
          <w:top w:color="000000" w:space="0" w:sz="4" w:val="single"/>
          <w:left w:color="000000" w:space="4" w:sz="4" w:val="single"/>
          <w:bottom w:color="000000" w:space="1" w:sz="4" w:val="single"/>
          <w:right w:color="000000" w:space="4" w:sz="4" w:val="single"/>
        </w:pBdr>
        <w:jc w:val="center"/>
        <w:rPr>
          <w:b w:val="1"/>
          <w:sz w:val="40"/>
          <w:szCs w:val="40"/>
        </w:rPr>
      </w:pPr>
      <w:r w:rsidDel="00000000" w:rsidR="00000000" w:rsidRPr="00000000">
        <w:rPr>
          <w:b w:val="1"/>
          <w:sz w:val="40"/>
          <w:szCs w:val="40"/>
          <w:rtl w:val="0"/>
        </w:rPr>
        <w:t xml:space="preserve">(RPS)</w:t>
      </w:r>
    </w:p>
    <w:p w:rsidR="00000000" w:rsidDel="00000000" w:rsidP="00000000" w:rsidRDefault="00000000" w:rsidRPr="00000000" w14:paraId="00000006">
      <w:pPr>
        <w:pBdr>
          <w:top w:color="000000" w:space="0" w:sz="4" w:val="single"/>
          <w:left w:color="000000" w:space="4" w:sz="4" w:val="single"/>
          <w:bottom w:color="000000" w:space="1" w:sz="4" w:val="single"/>
          <w:right w:color="000000" w:space="4" w:sz="4" w:val="single"/>
        </w:pBdr>
        <w:jc w:val="center"/>
        <w:rPr/>
      </w:pPr>
      <w:r w:rsidDel="00000000" w:rsidR="00000000" w:rsidRPr="00000000">
        <w:rPr>
          <w:rtl w:val="0"/>
        </w:rPr>
      </w:r>
    </w:p>
    <w:p w:rsidR="00000000" w:rsidDel="00000000" w:rsidP="00000000" w:rsidRDefault="00000000" w:rsidRPr="00000000" w14:paraId="00000007">
      <w:pPr>
        <w:pBdr>
          <w:top w:color="000000" w:space="0" w:sz="4" w:val="single"/>
          <w:left w:color="000000" w:space="4" w:sz="4" w:val="single"/>
          <w:bottom w:color="000000" w:space="1" w:sz="4" w:val="single"/>
          <w:right w:color="000000" w:space="4" w:sz="4" w:val="single"/>
        </w:pBdr>
        <w:jc w:val="center"/>
        <w:rPr/>
      </w:pPr>
      <w:r w:rsidDel="00000000" w:rsidR="00000000" w:rsidRPr="00000000">
        <w:rPr>
          <w:rFonts w:ascii="Times New Roman" w:cs="Times New Roman" w:eastAsia="Times New Roman" w:hAnsi="Times New Roman"/>
          <w:sz w:val="24"/>
          <w:szCs w:val="24"/>
        </w:rPr>
        <w:drawing>
          <wp:inline distB="0" distT="0" distL="0" distR="0">
            <wp:extent cx="1479550" cy="1390650"/>
            <wp:effectExtent b="0" l="0" r="0" t="0"/>
            <wp:docPr descr="C:\Users\user\Desktop\Berkas Desktop\File Kerja Angge\Logo Ubhara Jaya Transparent.png" id="5" name="image1.png"/>
            <a:graphic>
              <a:graphicData uri="http://schemas.openxmlformats.org/drawingml/2006/picture">
                <pic:pic>
                  <pic:nvPicPr>
                    <pic:cNvPr descr="C:\Users\user\Desktop\Berkas Desktop\File Kerja Angge\Logo Ubhara Jaya Transparent.png" id="0" name="image1.png"/>
                    <pic:cNvPicPr preferRelativeResize="0"/>
                  </pic:nvPicPr>
                  <pic:blipFill>
                    <a:blip r:embed="rId7"/>
                    <a:srcRect b="0" l="0" r="0" t="0"/>
                    <a:stretch>
                      <a:fillRect/>
                    </a:stretch>
                  </pic:blipFill>
                  <pic:spPr>
                    <a:xfrm>
                      <a:off x="0" y="0"/>
                      <a:ext cx="14795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color="000000" w:space="0"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09">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Mata Kuliah</w:t>
      </w:r>
      <w:r w:rsidDel="00000000" w:rsidR="00000000" w:rsidRPr="00000000">
        <w:rPr>
          <w:rFonts w:ascii="Times New Roman" w:cs="Times New Roman" w:eastAsia="Times New Roman" w:hAnsi="Times New Roman"/>
          <w:sz w:val="28"/>
          <w:szCs w:val="28"/>
          <w:rtl w:val="0"/>
        </w:rPr>
        <w:t xml:space="preserve">: Pemeriksaan Psikologi Tes Proyektif</w:t>
      </w:r>
    </w:p>
    <w:p w:rsidR="00000000" w:rsidDel="00000000" w:rsidP="00000000" w:rsidRDefault="00000000" w:rsidRPr="00000000" w14:paraId="0000000A">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color="000000" w:space="0"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Koordinator Tim Pembina Mata Kuliah </w:t>
      </w:r>
    </w:p>
    <w:p w:rsidR="00000000" w:rsidDel="00000000" w:rsidP="00000000" w:rsidRDefault="00000000" w:rsidRPr="00000000" w14:paraId="0000000D">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Sarita Candra Merida, M.Psi, Psikolog</w:t>
      </w:r>
    </w:p>
    <w:p w:rsidR="00000000" w:rsidDel="00000000" w:rsidP="00000000" w:rsidRDefault="00000000" w:rsidRPr="00000000" w14:paraId="0000000E">
      <w:pPr>
        <w:pBdr>
          <w:top w:color="000000" w:space="0"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Bdr>
          <w:top w:color="000000" w:space="0"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 STUDI PSIKOLOGI</w:t>
      </w:r>
    </w:p>
    <w:p w:rsidR="00000000" w:rsidDel="00000000" w:rsidP="00000000" w:rsidRDefault="00000000" w:rsidRPr="00000000" w14:paraId="00000011">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FAKULTAS PSIKOLOGI</w:t>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UNIVERSITAS BHAYANGKARA JAKARTA RAYA</w:t>
      </w:r>
    </w:p>
    <w:p w:rsidR="00000000" w:rsidDel="00000000" w:rsidP="00000000" w:rsidRDefault="00000000" w:rsidRPr="00000000" w14:paraId="00000013">
      <w:pPr>
        <w:pBdr>
          <w:top w:color="000000" w:space="0"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sectPr>
          <w:pgSz w:h="11906" w:w="16838" w:orient="landscape"/>
          <w:pgMar w:bottom="1440" w:top="568" w:left="1440" w:right="1440" w:header="709" w:footer="709"/>
          <w:pgNumType w:start="1"/>
        </w:sectPr>
      </w:pPr>
      <w:r w:rsidDel="00000000" w:rsidR="00000000" w:rsidRPr="00000000">
        <w:rPr>
          <w:rFonts w:ascii="Times New Roman" w:cs="Times New Roman" w:eastAsia="Times New Roman" w:hAnsi="Times New Roman"/>
          <w:b w:val="1"/>
          <w:sz w:val="28"/>
          <w:szCs w:val="28"/>
          <w:rtl w:val="0"/>
        </w:rPr>
        <w:t xml:space="preserve">TAHUN 202</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bl>
      <w:tblPr>
        <w:tblStyle w:val="Table1"/>
        <w:tblW w:w="1334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26"/>
        <w:gridCol w:w="448"/>
        <w:gridCol w:w="8973"/>
        <w:tblGridChange w:id="0">
          <w:tblGrid>
            <w:gridCol w:w="3926"/>
            <w:gridCol w:w="448"/>
            <w:gridCol w:w="8973"/>
          </w:tblGrid>
        </w:tblGridChange>
      </w:tblGrid>
      <w:tr>
        <w:trPr>
          <w:cantSplit w:val="0"/>
          <w:tblHeader w:val="0"/>
        </w:trPr>
        <w:tc>
          <w:tcPr/>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Dokumen</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Nama Mata Kuliah</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Pemeriksaan Psikologi Proyektif</w:t>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Jumlah sks                </w:t>
            </w:r>
            <w:r w:rsidDel="00000000" w:rsidR="00000000" w:rsidRPr="00000000">
              <w:rPr>
                <w:rtl w:val="0"/>
              </w:rPr>
            </w:r>
          </w:p>
        </w:tc>
        <w:tc>
          <w:tcPr/>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Koordinator Tim Pembina MK</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Sarita Candra Merida, M.Psi, Psikolog</w:t>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Koordinator Rumpun MK</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Tim Teaching  </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Sarita Candra Merida, M.Psi, Psikolog</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Mira Sekar Arumi, M.Psi, Psikolog</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Yuarini Wahyu Pertiwi, S.Psi, SH, M.Psi, Psikolog</w:t>
            </w:r>
          </w:p>
        </w:tc>
      </w:tr>
    </w:tbl>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sz w:val="24"/>
          <w:szCs w:val="24"/>
          <w:rtl w:val="0"/>
        </w:rPr>
        <w:t xml:space="preserve">Diterbitkan Oleh : </w:t>
      </w:r>
      <w:r w:rsidDel="00000000" w:rsidR="00000000" w:rsidRPr="00000000">
        <w:rPr>
          <w:rFonts w:ascii="Times New Roman" w:cs="Times New Roman" w:eastAsia="Times New Roman" w:hAnsi="Times New Roman"/>
          <w:b w:val="1"/>
          <w:color w:val="c00000"/>
          <w:sz w:val="24"/>
          <w:szCs w:val="24"/>
          <w:rtl w:val="0"/>
        </w:rPr>
        <w:t xml:space="preserve">Program Studi Psikologi, 2022</w:t>
      </w:r>
    </w:p>
    <w:p w:rsidR="00000000" w:rsidDel="00000000" w:rsidP="00000000" w:rsidRDefault="00000000" w:rsidRPr="00000000" w14:paraId="0000003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DAFTAR ISI</w:t>
      </w:r>
    </w:p>
    <w:tbl>
      <w:tblPr>
        <w:tblStyle w:val="Table2"/>
        <w:tblW w:w="13213.0" w:type="dxa"/>
        <w:jc w:val="left"/>
        <w:tblInd w:w="746.0" w:type="dxa"/>
        <w:tblLayout w:type="fixed"/>
        <w:tblLook w:val="0400"/>
      </w:tblPr>
      <w:tblGrid>
        <w:gridCol w:w="6628"/>
        <w:gridCol w:w="6585"/>
        <w:tblGridChange w:id="0">
          <w:tblGrid>
            <w:gridCol w:w="6628"/>
            <w:gridCol w:w="6585"/>
          </w:tblGrid>
        </w:tblGridChange>
      </w:tblGrid>
      <w:tr>
        <w:trPr>
          <w:cantSplit w:val="0"/>
          <w:tblHeader w:val="0"/>
        </w:trPr>
        <w:tc>
          <w:tcPr/>
          <w:p w:rsidR="00000000" w:rsidDel="00000000" w:rsidP="00000000" w:rsidRDefault="00000000" w:rsidRPr="00000000" w14:paraId="0000003B">
            <w:pPr>
              <w:spacing w:line="36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Halaman</w:t>
            </w:r>
          </w:p>
        </w:tc>
      </w:tr>
      <w:tr>
        <w:trPr>
          <w:cantSplit w:val="0"/>
          <w:tblHeader w:val="0"/>
        </w:trPr>
        <w:tc>
          <w:tcPr/>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w:t>
            </w:r>
          </w:p>
        </w:tc>
        <w:tc>
          <w:tcPr/>
          <w:p w:rsidR="00000000" w:rsidDel="00000000" w:rsidP="00000000" w:rsidRDefault="00000000" w:rsidRPr="00000000" w14:paraId="0000003E">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Penyusun</w:t>
            </w:r>
          </w:p>
        </w:tc>
        <w:tc>
          <w:tcPr/>
          <w:p w:rsidR="00000000" w:rsidDel="00000000" w:rsidP="00000000" w:rsidRDefault="00000000" w:rsidRPr="00000000" w14:paraId="00000040">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Daftar Isi</w:t>
            </w:r>
          </w:p>
        </w:tc>
        <w:tc>
          <w:tcPr/>
          <w:p w:rsidR="00000000" w:rsidDel="00000000" w:rsidP="00000000" w:rsidRDefault="00000000" w:rsidRPr="00000000" w14:paraId="0000004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Pembelajaran</w:t>
            </w:r>
          </w:p>
        </w:tc>
        <w:tc>
          <w:tcPr/>
          <w:p w:rsidR="00000000" w:rsidDel="00000000" w:rsidP="00000000" w:rsidRDefault="00000000" w:rsidRPr="00000000" w14:paraId="00000044">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Rencana Pembelajaran Semester</w:t>
            </w:r>
          </w:p>
        </w:tc>
        <w:tc>
          <w:tcPr/>
          <w:p w:rsidR="00000000" w:rsidDel="00000000" w:rsidP="00000000" w:rsidRDefault="00000000" w:rsidRPr="00000000" w14:paraId="00000046">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bl>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228"/>
        <w:gridCol w:w="846"/>
        <w:gridCol w:w="697"/>
        <w:gridCol w:w="377"/>
        <w:gridCol w:w="1196"/>
        <w:gridCol w:w="759"/>
        <w:gridCol w:w="784"/>
        <w:gridCol w:w="1756"/>
        <w:gridCol w:w="11"/>
        <w:gridCol w:w="2127"/>
        <w:gridCol w:w="1729"/>
        <w:tblGridChange w:id="0">
          <w:tblGrid>
            <w:gridCol w:w="2660"/>
            <w:gridCol w:w="1228"/>
            <w:gridCol w:w="846"/>
            <w:gridCol w:w="697"/>
            <w:gridCol w:w="377"/>
            <w:gridCol w:w="1196"/>
            <w:gridCol w:w="759"/>
            <w:gridCol w:w="784"/>
            <w:gridCol w:w="1756"/>
            <w:gridCol w:w="11"/>
            <w:gridCol w:w="2127"/>
            <w:gridCol w:w="1729"/>
          </w:tblGrid>
        </w:tblGridChange>
      </w:tblGrid>
      <w:tr>
        <w:trPr>
          <w:cantSplit w:val="0"/>
          <w:tblHeader w:val="0"/>
        </w:trPr>
        <w:tc>
          <w:tcPr>
            <w:shd w:fill="daeef3" w:val="clear"/>
          </w:tcPr>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762000" cy="676275"/>
                  <wp:effectExtent b="0" l="0" r="0" t="0"/>
                  <wp:docPr descr="C:\Users\user\Desktop\Berkas Desktop\File Kerja Angge\Logo Ubhara Jaya Transparent.png" id="6" name="image2.png"/>
                  <a:graphic>
                    <a:graphicData uri="http://schemas.openxmlformats.org/drawingml/2006/picture">
                      <pic:pic>
                        <pic:nvPicPr>
                          <pic:cNvPr descr="C:\Users\user\Desktop\Berkas Desktop\File Kerja Angge\Logo Ubhara Jaya Transparent.png" id="0" name="image2.png"/>
                          <pic:cNvPicPr preferRelativeResize="0"/>
                        </pic:nvPicPr>
                        <pic:blipFill>
                          <a:blip r:embed="rId8"/>
                          <a:srcRect b="0" l="0" r="0" t="0"/>
                          <a:stretch>
                            <a:fillRect/>
                          </a:stretch>
                        </pic:blipFill>
                        <pic:spPr>
                          <a:xfrm>
                            <a:off x="0" y="0"/>
                            <a:ext cx="762000" cy="676275"/>
                          </a:xfrm>
                          <a:prstGeom prst="rect"/>
                          <a:ln/>
                        </pic:spPr>
                      </pic:pic>
                    </a:graphicData>
                  </a:graphic>
                </wp:inline>
              </w:drawing>
            </w:r>
            <w:r w:rsidDel="00000000" w:rsidR="00000000" w:rsidRPr="00000000">
              <w:rPr>
                <w:rtl w:val="0"/>
              </w:rPr>
            </w:r>
          </w:p>
        </w:tc>
        <w:tc>
          <w:tcPr>
            <w:gridSpan w:val="11"/>
            <w:shd w:fill="daeef3" w:val="clear"/>
          </w:tcPr>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PEMBELAJARAN SEMESTER</w:t>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PRODI PSIKOLOGI</w:t>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FAKULTAS PSIKOLOGI</w:t>
            </w:r>
          </w:p>
        </w:tc>
      </w:tr>
      <w:tr>
        <w:trPr>
          <w:cantSplit w:val="0"/>
          <w:tblHeader w:val="0"/>
        </w:trPr>
        <w:tc>
          <w:tcPr>
            <w:shd w:fill="d9d9d9" w:val="clear"/>
          </w:tcPr>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MATA KULIAH</w:t>
            </w:r>
          </w:p>
        </w:tc>
        <w:tc>
          <w:tcPr>
            <w:gridSpan w:val="3"/>
            <w:shd w:fill="d9d9d9" w:val="clear"/>
          </w:tcPr>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gridSpan w:val="3"/>
            <w:shd w:fill="d9d9d9"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Rumpun MK</w:t>
            </w:r>
          </w:p>
        </w:tc>
        <w:tc>
          <w:tcPr>
            <w:gridSpan w:val="3"/>
            <w:shd w:fill="d9d9d9" w:val="clear"/>
          </w:tcPr>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BOBOT (sks)</w:t>
            </w:r>
          </w:p>
        </w:tc>
        <w:tc>
          <w:tcPr>
            <w:shd w:fill="d9d9d9"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w:t>
            </w:r>
          </w:p>
        </w:tc>
        <w:tc>
          <w:tcPr>
            <w:shd w:fill="d9d9d9" w:val="clear"/>
          </w:tcPr>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Tanggal Penyusunan</w:t>
            </w:r>
          </w:p>
        </w:tc>
      </w:tr>
      <w:tr>
        <w:trPr>
          <w:cantSplit w:val="0"/>
          <w:tblHeader w:val="0"/>
        </w:trPr>
        <w:tc>
          <w:tcPr>
            <w:shd w:fill="ffffff" w:val="clear"/>
          </w:tcPr>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Pemeriksaan Psikologi Proyektif</w:t>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3"/>
            <w:shd w:fill="ffffff"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PSI-3620</w:t>
            </w:r>
          </w:p>
        </w:tc>
        <w:tc>
          <w:tcPr>
            <w:gridSpan w:val="3"/>
            <w:shd w:fill="ffffff" w:val="clear"/>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Psikologi Klinis</w:t>
            </w:r>
          </w:p>
        </w:tc>
        <w:tc>
          <w:tcPr>
            <w:gridSpan w:val="3"/>
            <w:shd w:fill="ffffff" w:val="clea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ffff" w:val="clear"/>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ffffff" w:val="clea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05-09-2022</w:t>
            </w:r>
          </w:p>
        </w:tc>
      </w:tr>
      <w:tr>
        <w:trPr>
          <w:cantSplit w:val="0"/>
          <w:tblHeader w:val="0"/>
        </w:trPr>
        <w:tc>
          <w:tcPr>
            <w:vMerge w:val="restart"/>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Capaian </w:t>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Pembelajaran (CP)</w:t>
            </w:r>
          </w:p>
          <w:p w:rsidR="00000000" w:rsidDel="00000000" w:rsidP="00000000" w:rsidRDefault="00000000" w:rsidRPr="00000000" w14:paraId="0000008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5"/>
            <w:shd w:fill="d9d9d9" w:val="clear"/>
          </w:tcPr>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Koordinator Pengembang  RPS</w:t>
            </w:r>
          </w:p>
        </w:tc>
        <w:tc>
          <w:tcPr>
            <w:gridSpan w:val="3"/>
            <w:shd w:fill="d9d9d9" w:val="clear"/>
          </w:tcPr>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Koordinator RMK</w:t>
            </w:r>
          </w:p>
        </w:tc>
        <w:tc>
          <w:tcPr>
            <w:gridSpan w:val="3"/>
            <w:shd w:fill="d9d9d9" w:val="clear"/>
          </w:tcPr>
          <w:p w:rsidR="00000000" w:rsidDel="00000000" w:rsidP="00000000" w:rsidRDefault="00000000" w:rsidRPr="00000000" w14:paraId="0000008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Ketua  PRODI PSIKOLOGI</w:t>
            </w:r>
          </w:p>
        </w:tc>
      </w:tr>
      <w:tr>
        <w:trPr>
          <w:cantSplit w:val="0"/>
          <w:tblHeader w:val="0"/>
        </w:trPr>
        <w:tc>
          <w:tcPr>
            <w:vMerge w:val="continue"/>
            <w:shd w:fill="auto"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Sarita Candra Merida, M.Psi, Psikolog</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 Sekar Arumi, M.Psi, Psikolog</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Yuarini Wahyu Pertiwi, S.Psi, SH, M.Psi, Psikolog</w:t>
            </w:r>
          </w:p>
        </w:tc>
        <w:tc>
          <w:tcPr>
            <w:gridSpan w:val="3"/>
            <w:tcBorders>
              <w:bottom w:color="000000" w:space="0" w:sz="4" w:val="single"/>
            </w:tcBorders>
            <w:shd w:fill="auto" w:val="clear"/>
          </w:tcPr>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Sarita Candra Merida, M.Psi, Psikolog</w:t>
            </w:r>
          </w:p>
        </w:tc>
        <w:tc>
          <w:tcPr>
            <w:gridSpan w:val="3"/>
            <w:tcBorders>
              <w:bottom w:color="000000" w:space="0" w:sz="4" w:val="single"/>
            </w:tcBorders>
            <w:shd w:fill="auto" w:val="clear"/>
          </w:tcPr>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Yulia Fitriani, S.Psi, M.A</w:t>
            </w:r>
          </w:p>
        </w:tc>
      </w:tr>
      <w:tr>
        <w:trPr>
          <w:cantSplit w:val="0"/>
          <w:trHeight w:val="558" w:hRule="atLeast"/>
          <w:tblHeader w:val="0"/>
        </w:trPr>
        <w:tc>
          <w:tcPr>
            <w:vMerge w:val="restart"/>
            <w:shd w:fill="auto" w:val="clear"/>
          </w:tcPr>
          <w:p w:rsidR="00000000" w:rsidDel="00000000" w:rsidP="00000000" w:rsidRDefault="00000000" w:rsidRPr="00000000" w14:paraId="000000A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Capaian </w:t>
            </w:r>
          </w:p>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Pembelajaran Lulusan (CPL)</w:t>
            </w:r>
          </w:p>
          <w:p w:rsidR="00000000" w:rsidDel="00000000" w:rsidP="00000000" w:rsidRDefault="00000000" w:rsidRPr="00000000" w14:paraId="000000A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7"/>
            <w:tcBorders>
              <w:bottom w:color="000000" w:space="0" w:sz="4" w:val="single"/>
            </w:tcBorders>
            <w:shd w:fill="d9d9d9" w:val="cle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CPL  yang dibebankan pada MK </w:t>
            </w:r>
          </w:p>
        </w:tc>
        <w:tc>
          <w:tcPr>
            <w:gridSpan w:val="4"/>
            <w:tcBorders>
              <w:bottom w:color="000000" w:space="0" w:sz="4" w:val="single"/>
            </w:tcBorders>
            <w:shd w:fill="ffffff" w:val="clear"/>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B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CPL-1</w:t>
            </w:r>
          </w:p>
        </w:tc>
        <w:tc>
          <w:tcPr>
            <w:gridSpan w:val="10"/>
            <w:tcBorders>
              <w:bottom w:color="000000" w:space="0" w:sz="4" w:val="single"/>
            </w:tcBorders>
            <w:shd w:fill="auto" w:val="clear"/>
          </w:tcPr>
          <w:p w:rsidR="00000000" w:rsidDel="00000000" w:rsidP="00000000" w:rsidRDefault="00000000" w:rsidRPr="00000000" w14:paraId="000000B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 (Sikap)</w:t>
            </w:r>
          </w:p>
          <w:p w:rsidR="00000000" w:rsidDel="00000000" w:rsidP="00000000" w:rsidRDefault="00000000" w:rsidRPr="00000000" w14:paraId="000000B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menjunjung tinggi nilai kemanusiaan dalam menjalankan tugas berdasarkan agama, moral, dan etika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menunjukkan sikap bertanggung jawab atas pekerjaan di bidang keahliannya secara mandiri </w:t>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B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CPL-2</w:t>
            </w:r>
          </w:p>
        </w:tc>
        <w:tc>
          <w:tcPr>
            <w:gridSpan w:val="10"/>
            <w:tcBorders>
              <w:bottom w:color="000000" w:space="0" w:sz="4" w:val="single"/>
            </w:tcBorders>
            <w:shd w:fill="auto" w:val="clear"/>
          </w:tcPr>
          <w:p w:rsidR="00000000" w:rsidDel="00000000" w:rsidP="00000000" w:rsidRDefault="00000000" w:rsidRPr="00000000" w14:paraId="000000C0">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 (Pengetahuan)</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memahami konsep dasar asesmen psikologis dalam menganalisis gejala psikologis pada individu, kelompok, organisasi, dan komunitas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menguasai prinsip-prinsip literasi data, teknologi, dan humanitas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C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CPL-3</w:t>
            </w:r>
          </w:p>
        </w:tc>
        <w:tc>
          <w:tcPr>
            <w:gridSpan w:val="10"/>
            <w:tcBorders>
              <w:top w:color="000000" w:space="0" w:sz="4" w:val="single"/>
              <w:bottom w:color="000000" w:space="0" w:sz="0" w:val="nil"/>
            </w:tcBorders>
            <w:shd w:fill="auto" w:val="clear"/>
          </w:tcPr>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KK (Ketrampilan Khusus)</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melakukan interview, observasi, tes psikologi yang diperbolehkan sesuai dengan prinsip psikodiagnostik dan Kode Etik Psikologi Indonesia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memperoleh informasi dari data dan melakukan analisis data secara bertanggungjawab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menyampaikan gagasan secara tertulis, menampilkan presentasi secara efektif, dan menggunakan teknologi informasi secara bertanggung jawab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merencanakan dan mengembangkan karier dan pengembangan dirinya sendiri (career and personal development)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mempertanggungjawabkan hasil kerja berdasarkan Kode Etik Psikologi Indonesia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Kemampuan mengambil tindakan secara mandiri sesuai tujuan dan situasi yang dihadapi serta mampu bertindak proaktif secara sistematis dan terarah </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E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CPL-4</w:t>
            </w:r>
          </w:p>
        </w:tc>
        <w:tc>
          <w:tcPr>
            <w:gridSpan w:val="10"/>
            <w:tcBorders>
              <w:bottom w:color="000000" w:space="0" w:sz="0" w:val="nil"/>
            </w:tcBorders>
            <w:shd w:fill="auto" w:val="clear"/>
          </w:tcPr>
          <w:p w:rsidR="00000000" w:rsidDel="00000000" w:rsidP="00000000" w:rsidRDefault="00000000" w:rsidRPr="00000000" w14:paraId="000000E3">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KU (Ketrampilan Umum)</w:t>
            </w:r>
          </w:p>
          <w:p w:rsidR="00000000" w:rsidDel="00000000" w:rsidP="00000000" w:rsidRDefault="00000000" w:rsidRPr="00000000" w14:paraId="000000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Mampu menunjukan kinerja mandiri, bermutu dan terukur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Mampu mengambil keputusan secara tepat dalam konteks penyelesaian masalah di bidang keahliannya berdasarkan hasil analisis informasi dan data </w:t>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bottom w:color="000000" w:space="0" w:sz="4" w:val="single"/>
            </w:tcBorders>
            <w:shd w:fill="d9d9d9" w:val="clear"/>
          </w:tcPr>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CP-MK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B">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11"/>
            <w:tcBorders>
              <w:bottom w:color="000000" w:space="0" w:sz="4" w:val="single"/>
            </w:tcBorders>
            <w:shd w:fill="auto" w:val="clear"/>
          </w:tcPr>
          <w:p w:rsidR="00000000" w:rsidDel="00000000" w:rsidP="00000000" w:rsidRDefault="00000000" w:rsidRPr="00000000" w14:paraId="000000F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Menguasai konsep dasar pemeriksaan psikologi proyektif sesuai dengan prinsip Kode Etik Psikologi Indonesia</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melakukan administrasi pemeriksaan psikologi proyektif secara individu, kelompok, organisasi maupun komunitas</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mempraktekkan tata laksana pemeriksaan psikologi proyektif secara mandiri dan bertanggung jawab</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8"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kemampuan pengambilan keputusan dalam melakukan pemeriksaan psikologi proyektif sesuai dengan Kode Etik Psikologi Indonesia</w:t>
            </w: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1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Kompetensi Dasar (KD)</w:t>
            </w:r>
          </w:p>
        </w:tc>
        <w:tc>
          <w:tcPr>
            <w:gridSpan w:val="11"/>
            <w:tcBorders>
              <w:bottom w:color="000000" w:space="0" w:sz="4" w:val="single"/>
            </w:tcBorders>
            <w:shd w:fill="d9d9d9" w:val="clear"/>
          </w:tcPr>
          <w:p w:rsidR="00000000" w:rsidDel="00000000" w:rsidP="00000000" w:rsidRDefault="00000000" w:rsidRPr="00000000" w14:paraId="0000010B">
            <w:pPr>
              <w:spacing w:after="0" w:line="240" w:lineRule="auto"/>
              <w:ind w:hanging="1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SUB-CPMK (Kemampuan Akhir yang direncanakan)</w:t>
            </w:r>
          </w:p>
        </w:tc>
      </w:tr>
      <w:tr>
        <w:trPr>
          <w:cantSplit w:val="0"/>
          <w:tblHeader w:val="0"/>
        </w:trPr>
        <w:tc>
          <w:tcPr>
            <w:vMerge w:val="continue"/>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KD 1</w:t>
            </w:r>
          </w:p>
        </w:tc>
        <w:tc>
          <w:tcPr>
            <w:gridSpan w:val="10"/>
            <w:tcBorders>
              <w:bottom w:color="000000" w:space="0" w:sz="4" w:val="single"/>
            </w:tcBorders>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menjelaskan konsep dasar pemeriksaan psikologi proyektif</w:t>
            </w:r>
          </w:p>
        </w:tc>
      </w:tr>
      <w:tr>
        <w:trPr>
          <w:cantSplit w:val="0"/>
          <w:tblHeader w:val="0"/>
        </w:trPr>
        <w:tc>
          <w:tcPr>
            <w:vMerge w:val="continue"/>
            <w:shd w:fill="auto"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KD 2</w:t>
            </w:r>
          </w:p>
        </w:tc>
        <w:tc>
          <w:tcPr>
            <w:gridSpan w:val="10"/>
            <w:tcBorders>
              <w:bottom w:color="000000" w:space="0" w:sz="4" w:val="single"/>
            </w:tcBorders>
            <w:shd w:fill="auto"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melaksanakan administrasi pemeriksaan psikologi proyektif</w:t>
            </w:r>
          </w:p>
        </w:tc>
      </w:tr>
      <w:tr>
        <w:trPr>
          <w:cantSplit w:val="0"/>
          <w:tblHeader w:val="0"/>
        </w:trPr>
        <w:tc>
          <w:tcPr>
            <w:vMerge w:val="continue"/>
            <w:shd w:fill="auto"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KD 3</w:t>
            </w:r>
          </w:p>
        </w:tc>
        <w:tc>
          <w:tcPr>
            <w:gridSpan w:val="10"/>
            <w:tcBorders>
              <w:bottom w:color="000000" w:space="0" w:sz="4" w:val="single"/>
            </w:tcBorders>
            <w:shd w:fill="auto"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menjalankan tata laksana pemeriksaan psikologi proyektif secata mandiri sesuai dengan Kode Etik Psikologi Indonesia</w:t>
            </w:r>
          </w:p>
        </w:tc>
      </w:tr>
      <w:tr>
        <w:trPr>
          <w:cantSplit w:val="0"/>
          <w:tblHeader w:val="0"/>
        </w:trPr>
        <w:tc>
          <w:tcPr>
            <w:vMerge w:val="continue"/>
            <w:shd w:fill="auto"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KD 4</w:t>
            </w:r>
          </w:p>
        </w:tc>
        <w:tc>
          <w:tcPr>
            <w:gridSpan w:val="10"/>
            <w:tcBorders>
              <w:bottom w:color="000000" w:space="0" w:sz="4" w:val="single"/>
            </w:tcBorders>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mengklasifikasikan alat tes pemeriksaan psikologi proyektif</w:t>
            </w:r>
          </w:p>
        </w:tc>
      </w:tr>
      <w:tr>
        <w:trPr>
          <w:cantSplit w:val="0"/>
          <w:trHeight w:val="395" w:hRule="atLeast"/>
          <w:tblHeader w:val="0"/>
        </w:trPr>
        <w:tc>
          <w:tcPr>
            <w:vMerge w:val="restart"/>
            <w:shd w:fill="auto" w:val="clear"/>
          </w:tcPr>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Deskripsi Singkat Mata Kuliah</w:t>
            </w:r>
          </w:p>
        </w:tc>
        <w:tc>
          <w:tcPr>
            <w:gridSpan w:val="11"/>
            <w:tcBorders>
              <w:bottom w:color="000000" w:space="0" w:sz="4" w:val="single"/>
            </w:tcBorders>
            <w:shd w:fill="d9d9d9" w:val="clear"/>
          </w:tcPr>
          <w:p w:rsidR="00000000" w:rsidDel="00000000" w:rsidP="00000000" w:rsidRDefault="00000000" w:rsidRPr="00000000" w14:paraId="000001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DESKRIPSI</w:t>
            </w:r>
          </w:p>
        </w:tc>
      </w:tr>
      <w:tr>
        <w:trPr>
          <w:cantSplit w:val="0"/>
          <w:tblHeader w:val="0"/>
        </w:trPr>
        <w:tc>
          <w:tcPr>
            <w:vMerge w:val="continue"/>
            <w:shd w:fill="auto"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11"/>
            <w:tcBorders>
              <w:bottom w:color="000000" w:space="0" w:sz="4" w:val="single"/>
            </w:tcBorders>
            <w:shd w:fill="auto"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kuliah ini mengenalkan berbagai jenis tes proyektif. Di mata kuliah ini mahasiswa mempelajari hakikat dan dasar teori tes proyektif ; validitas dan reliabilitas tes proyektif ; kelebihan dan kelemahannya ; jenis tes proyektif dan aplikasinya dalam pemeriksaan psikologis. Di samping itu saat perkuliahan juga dikenalkan dan mempraktekkan administrasi dimulai dari melakukan persiapan tes, instruksi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delivery 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sampai dengan hal yang harus diperhatikan saat harus interpretasi. </w:t>
            </w:r>
          </w:p>
        </w:tc>
      </w:tr>
      <w:tr>
        <w:trPr>
          <w:cantSplit w:val="0"/>
          <w:tblHeader w:val="0"/>
        </w:trPr>
        <w:tc>
          <w:tcPr>
            <w:vMerge w:val="restart"/>
            <w:shd w:fill="auto" w:val="clear"/>
          </w:tcPr>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 Pembelajaran/ Pokok Bahasan</w:t>
            </w:r>
          </w:p>
        </w:tc>
        <w:tc>
          <w:tcPr>
            <w:gridSpan w:val="2"/>
            <w:shd w:fill="d9d9d9" w:val="clear"/>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BahanKajian</w:t>
            </w:r>
            <w:r w:rsidDel="00000000" w:rsidR="00000000" w:rsidRPr="00000000">
              <w:rPr>
                <w:rtl w:val="0"/>
              </w:rPr>
            </w:r>
          </w:p>
        </w:tc>
        <w:tc>
          <w:tcPr>
            <w:gridSpan w:val="9"/>
            <w:tcBorders>
              <w:bottom w:color="ffffff" w:space="0" w:sz="8" w:val="single"/>
            </w:tcBorders>
            <w:shd w:fill="auto" w:val="clear"/>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11"/>
            <w:shd w:fill="auto" w:val="clear"/>
          </w:tcPr>
          <w:p w:rsidR="00000000" w:rsidDel="00000000" w:rsidP="00000000" w:rsidRDefault="00000000" w:rsidRPr="00000000" w14:paraId="000001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Bahan kajian yang menitikberatkan pada proses pemeriksaan psikologi yang menitikberatkan pada kepribadian seseorang baik yang akan disajsikan secara individu, kelompok maupun organisasi. Pada pemeriksaan psikologi ini adalah menggunakan alat tes proyektif dengan fokus utamanya adalah administrasi penyajian alat tes yang terkait. </w:t>
            </w:r>
          </w:p>
        </w:tc>
      </w:tr>
      <w:tr>
        <w:trPr>
          <w:cantSplit w:val="0"/>
          <w:tblHeader w:val="0"/>
        </w:trPr>
        <w:tc>
          <w:tcPr>
            <w:vMerge w:val="continue"/>
            <w:shd w:fill="auto"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shd w:fill="d9d9d9" w:val="clear"/>
          </w:tcPr>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TopikBahasan</w:t>
            </w:r>
          </w:p>
        </w:tc>
        <w:tc>
          <w:tcPr>
            <w:gridSpan w:val="9"/>
            <w:tcBorders>
              <w:bottom w:color="ffffff" w:space="0" w:sz="8" w:val="single"/>
            </w:tcBorders>
            <w:shd w:fill="auto" w:val="clear"/>
          </w:tcPr>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tl w:val="0"/>
              </w:rPr>
            </w:r>
          </w:p>
        </w:tc>
      </w:tr>
      <w:tr>
        <w:trPr>
          <w:cantSplit w:val="0"/>
          <w:trHeight w:val="1117" w:hRule="atLeast"/>
          <w:tblHeader w:val="0"/>
        </w:trPr>
        <w:tc>
          <w:tcPr>
            <w:vMerge w:val="continue"/>
            <w:shd w:fill="auto"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11"/>
            <w:shd w:fill="auto" w:val="clear"/>
          </w:tcPr>
          <w:p w:rsidR="00000000" w:rsidDel="00000000" w:rsidP="00000000" w:rsidRDefault="00000000" w:rsidRPr="00000000" w14:paraId="0000018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Pengantar Pemeriksaan Tes Psikologi Proyektif</w:t>
            </w:r>
          </w:p>
          <w:p w:rsidR="00000000" w:rsidDel="00000000" w:rsidP="00000000" w:rsidRDefault="00000000" w:rsidRPr="00000000" w14:paraId="0000018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SSCT</w:t>
            </w:r>
          </w:p>
          <w:p w:rsidR="00000000" w:rsidDel="00000000" w:rsidP="00000000" w:rsidRDefault="00000000" w:rsidRPr="00000000" w14:paraId="0000018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WARTEGG</w:t>
            </w:r>
          </w:p>
          <w:p w:rsidR="00000000" w:rsidDel="00000000" w:rsidP="00000000" w:rsidRDefault="00000000" w:rsidRPr="00000000" w14:paraId="0000018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BAUM</w:t>
            </w:r>
          </w:p>
          <w:p w:rsidR="00000000" w:rsidDel="00000000" w:rsidP="00000000" w:rsidRDefault="00000000" w:rsidRPr="00000000" w14:paraId="0000018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Pemekrisaan Tes Psikologi DAP</w:t>
            </w:r>
          </w:p>
          <w:p w:rsidR="00000000" w:rsidDel="00000000" w:rsidP="00000000" w:rsidRDefault="00000000" w:rsidRPr="00000000" w14:paraId="0000018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HTP</w:t>
            </w:r>
          </w:p>
          <w:p w:rsidR="00000000" w:rsidDel="00000000" w:rsidP="00000000" w:rsidRDefault="00000000" w:rsidRPr="00000000" w14:paraId="000001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KHTP</w:t>
            </w:r>
          </w:p>
          <w:p w:rsidR="00000000" w:rsidDel="00000000" w:rsidP="00000000" w:rsidRDefault="00000000" w:rsidRPr="00000000" w14:paraId="000001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TAT</w:t>
            </w:r>
          </w:p>
          <w:p w:rsidR="00000000" w:rsidDel="00000000" w:rsidP="00000000" w:rsidRDefault="00000000" w:rsidRPr="00000000" w14:paraId="000001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17" w:right="0" w:hanging="31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Pemeriksaan Tes Psikologi RORSCHACH</w:t>
            </w:r>
          </w:p>
        </w:tc>
      </w:tr>
      <w:tr>
        <w:trPr>
          <w:cantSplit w:val="0"/>
          <w:tblHeader w:val="0"/>
        </w:trPr>
        <w:tc>
          <w:tcPr>
            <w:vMerge w:val="restart"/>
            <w:shd w:fill="auto" w:val="clear"/>
          </w:tcPr>
          <w:p w:rsidR="00000000" w:rsidDel="00000000" w:rsidP="00000000" w:rsidRDefault="00000000" w:rsidRPr="00000000" w14:paraId="000001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Pustaka</w:t>
            </w:r>
          </w:p>
        </w:tc>
        <w:tc>
          <w:tcPr>
            <w:gridSpan w:val="2"/>
            <w:tcBorders>
              <w:bottom w:color="000000" w:space="0" w:sz="8" w:val="single"/>
            </w:tcBorders>
            <w:shd w:fill="d0cece" w:val="clear"/>
          </w:tcPr>
          <w:p w:rsidR="00000000" w:rsidDel="00000000" w:rsidP="00000000" w:rsidRDefault="00000000" w:rsidRPr="00000000" w14:paraId="00000197">
            <w:pPr>
              <w:ind w:left="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Utama :</w:t>
            </w:r>
          </w:p>
        </w:tc>
        <w:tc>
          <w:tcPr>
            <w:gridSpan w:val="9"/>
            <w:tcBorders>
              <w:top w:color="000000" w:space="0" w:sz="4" w:val="single"/>
              <w:bottom w:color="ffffff" w:space="0" w:sz="4" w:val="single"/>
            </w:tcBorders>
            <w:shd w:fill="auto" w:val="clear"/>
          </w:tcPr>
          <w:p w:rsidR="00000000" w:rsidDel="00000000" w:rsidP="00000000" w:rsidRDefault="00000000" w:rsidRPr="00000000" w14:paraId="00000199">
            <w:pPr>
              <w:ind w:left="26"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11"/>
            <w:tcBorders>
              <w:top w:color="ffffff" w:space="0" w:sz="4" w:val="single"/>
              <w:bottom w:color="ffffff" w:space="0" w:sz="8" w:val="single"/>
            </w:tcBorders>
            <w:shd w:fill="auto" w:val="clear"/>
          </w:tcPr>
          <w:p w:rsidR="00000000" w:rsidDel="00000000" w:rsidP="00000000" w:rsidRDefault="00000000" w:rsidRPr="00000000" w14:paraId="000001A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Adetya, Sandra., Nasir, Nurwahyuni., Fitriyana, Rika.,Merida, Sarita.,Pertiwi, Yuarini Wahyu., (2021) Buku Ajar Mata Kuliah Pemeriksaan Psikologi Proyektif</w:t>
            </w:r>
          </w:p>
        </w:tc>
      </w:tr>
      <w:tr>
        <w:trPr>
          <w:cantSplit w:val="0"/>
          <w:tblHeader w:val="0"/>
        </w:trPr>
        <w:tc>
          <w:tcPr>
            <w:vMerge w:val="continue"/>
            <w:shd w:fill="auto"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tcBorders>
            <w:shd w:fill="d0cece" w:val="clear"/>
          </w:tcPr>
          <w:p w:rsidR="00000000" w:rsidDel="00000000" w:rsidP="00000000" w:rsidRDefault="00000000" w:rsidRPr="00000000" w14:paraId="000001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Pendukung</w:t>
            </w:r>
          </w:p>
        </w:tc>
        <w:tc>
          <w:tcPr>
            <w:gridSpan w:val="9"/>
            <w:tcBorders>
              <w:top w:color="ffffff" w:space="0" w:sz="8" w:val="single"/>
              <w:bottom w:color="ffffff" w:space="0" w:sz="8" w:val="single"/>
            </w:tcBorders>
            <w:shd w:fill="auto" w:val="clea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11"/>
            <w:tcBorders>
              <w:top w:color="ffffff" w:space="0" w:sz="4" w:val="single"/>
              <w:bottom w:color="000000" w:space="0" w:sz="4" w:val="single"/>
            </w:tcBorders>
            <w:shd w:fill="auto" w:val="clear"/>
          </w:tcPr>
          <w:p w:rsidR="00000000" w:rsidDel="00000000" w:rsidP="00000000" w:rsidRDefault="00000000" w:rsidRPr="00000000" w14:paraId="000001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Machover, K. (nd). Draw a Person. Interpretative Manual.</w:t>
            </w:r>
          </w:p>
        </w:tc>
      </w:tr>
      <w:tr>
        <w:trPr>
          <w:cantSplit w:val="0"/>
          <w:tblHeader w:val="0"/>
        </w:trPr>
        <w:tc>
          <w:tcPr>
            <w:vMerge w:val="restart"/>
            <w:shd w:fill="auto" w:val="clear"/>
          </w:tcPr>
          <w:p w:rsidR="00000000" w:rsidDel="00000000" w:rsidP="00000000" w:rsidRDefault="00000000" w:rsidRPr="00000000" w14:paraId="000001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Pembelajaran</w:t>
            </w:r>
          </w:p>
        </w:tc>
        <w:tc>
          <w:tcPr>
            <w:gridSpan w:val="4"/>
            <w:shd w:fill="d0cece" w:val="clear"/>
          </w:tcPr>
          <w:p w:rsidR="00000000" w:rsidDel="00000000" w:rsidP="00000000" w:rsidRDefault="00000000" w:rsidRPr="00000000" w14:paraId="000001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Sofware</w:t>
            </w:r>
          </w:p>
        </w:tc>
        <w:tc>
          <w:tcPr>
            <w:gridSpan w:val="7"/>
            <w:shd w:fill="d0cece" w:val="clear"/>
          </w:tcPr>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Hardware :</w:t>
            </w:r>
          </w:p>
        </w:tc>
      </w:tr>
      <w:tr>
        <w:trPr>
          <w:cantSplit w:val="0"/>
          <w:tblHeader w:val="0"/>
        </w:trPr>
        <w:tc>
          <w:tcPr>
            <w:vMerge w:val="continue"/>
            <w:shd w:fill="auto"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4"/>
            <w:shd w:fill="auto" w:val="clear"/>
          </w:tcPr>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dan Google Meet</w:t>
            </w:r>
          </w:p>
        </w:tc>
        <w:tc>
          <w:tcPr>
            <w:gridSpan w:val="7"/>
            <w:shd w:fill="auto" w:val="clear"/>
          </w:tcPr>
          <w:p w:rsidR="00000000" w:rsidDel="00000000" w:rsidP="00000000" w:rsidRDefault="00000000" w:rsidRPr="00000000" w14:paraId="000001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Komputer/Laptop</w:t>
            </w:r>
          </w:p>
        </w:tc>
      </w:tr>
      <w:tr>
        <w:trPr>
          <w:cantSplit w:val="0"/>
          <w:tblHeader w:val="0"/>
        </w:trPr>
        <w:tc>
          <w:tcPr>
            <w:shd w:fill="auto" w:val="clear"/>
          </w:tcPr>
          <w:p w:rsidR="00000000" w:rsidDel="00000000" w:rsidP="00000000" w:rsidRDefault="00000000" w:rsidRPr="00000000" w14:paraId="000001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Teacher/Team Teaching/ Tim LS</w:t>
            </w:r>
          </w:p>
        </w:tc>
        <w:tc>
          <w:tcPr>
            <w:gridSpan w:val="11"/>
            <w:shd w:fill="auto" w:val="cle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Sarita Candra Merida, M.Psi, Psikolog</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Mira Sekar Arumi, M.Psi, Psikolog</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Yuarini Wahyu Pertiwi, M.Psi, Psikolog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tc>
        <w:tc>
          <w:tcPr>
            <w:gridSpan w:val="11"/>
            <w:shd w:fill="auto" w:val="clear"/>
          </w:tcPr>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 Responsi, Roleplay, Ujian</w:t>
            </w:r>
          </w:p>
        </w:tc>
      </w:tr>
      <w:tr>
        <w:trPr>
          <w:cantSplit w:val="0"/>
          <w:trHeight w:val="265" w:hRule="atLeast"/>
          <w:tblHeader w:val="0"/>
        </w:trPr>
        <w:tc>
          <w:tcPr>
            <w:shd w:fill="auto" w:val="clear"/>
          </w:tcPr>
          <w:p w:rsidR="00000000" w:rsidDel="00000000" w:rsidP="00000000" w:rsidRDefault="00000000" w:rsidRPr="00000000" w14:paraId="000001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Mata Kuliah Syarat</w:t>
            </w:r>
          </w:p>
        </w:tc>
        <w:tc>
          <w:tcPr>
            <w:gridSpan w:val="11"/>
            <w:shd w:fill="auto" w:val="clear"/>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701"/>
        <w:gridCol w:w="1701"/>
        <w:gridCol w:w="1117"/>
        <w:gridCol w:w="1396"/>
        <w:gridCol w:w="1487"/>
        <w:gridCol w:w="1253"/>
        <w:gridCol w:w="1551"/>
        <w:gridCol w:w="1448"/>
        <w:gridCol w:w="887"/>
        <w:gridCol w:w="897"/>
        <w:tblGridChange w:id="0">
          <w:tblGrid>
            <w:gridCol w:w="704"/>
            <w:gridCol w:w="1701"/>
            <w:gridCol w:w="1701"/>
            <w:gridCol w:w="1117"/>
            <w:gridCol w:w="1396"/>
            <w:gridCol w:w="1487"/>
            <w:gridCol w:w="1253"/>
            <w:gridCol w:w="1551"/>
            <w:gridCol w:w="1448"/>
            <w:gridCol w:w="887"/>
            <w:gridCol w:w="897"/>
          </w:tblGrid>
        </w:tblGridChange>
      </w:tblGrid>
      <w:tr>
        <w:trPr>
          <w:cantSplit w:val="0"/>
          <w:trHeight w:val="526" w:hRule="atLeast"/>
          <w:tblHeader w:val="1"/>
        </w:trPr>
        <w:tc>
          <w:tcPr>
            <w:vMerge w:val="restart"/>
            <w:shd w:fill="e7e6e6" w:val="clear"/>
            <w:vAlign w:val="center"/>
          </w:tcPr>
          <w:p w:rsidR="00000000" w:rsidDel="00000000" w:rsidP="00000000" w:rsidRDefault="00000000" w:rsidRPr="00000000" w14:paraId="0000020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w:t>
            </w:r>
          </w:p>
        </w:tc>
        <w:tc>
          <w:tcPr>
            <w:vMerge w:val="restart"/>
            <w:shd w:fill="e7e6e6" w:val="clear"/>
            <w:vAlign w:val="center"/>
          </w:tcPr>
          <w:p w:rsidR="00000000" w:rsidDel="00000000" w:rsidP="00000000" w:rsidRDefault="00000000" w:rsidRPr="00000000" w14:paraId="00000206">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Kemampuan Akhir yang direncanakan</w:t>
            </w:r>
          </w:p>
        </w:tc>
        <w:tc>
          <w:tcPr>
            <w:vMerge w:val="restart"/>
            <w:shd w:fill="e7e6e6" w:val="clear"/>
            <w:vAlign w:val="center"/>
          </w:tcPr>
          <w:p w:rsidR="00000000" w:rsidDel="00000000" w:rsidP="00000000" w:rsidRDefault="00000000" w:rsidRPr="00000000" w14:paraId="00000207">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c>
          <w:tcPr>
            <w:vMerge w:val="restart"/>
            <w:shd w:fill="e7e6e6" w:val="clear"/>
            <w:vAlign w:val="center"/>
          </w:tcPr>
          <w:p w:rsidR="00000000" w:rsidDel="00000000" w:rsidP="00000000" w:rsidRDefault="00000000" w:rsidRPr="00000000" w14:paraId="0000020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 Pokok</w:t>
            </w:r>
          </w:p>
        </w:tc>
        <w:tc>
          <w:tcPr>
            <w:vMerge w:val="restart"/>
            <w:shd w:fill="e7e6e6" w:val="clear"/>
            <w:vAlign w:val="center"/>
          </w:tcPr>
          <w:p w:rsidR="00000000" w:rsidDel="00000000" w:rsidP="00000000" w:rsidRDefault="00000000" w:rsidRPr="00000000" w14:paraId="00000209">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Bentuk dan Metode Pembelajaran</w:t>
            </w:r>
          </w:p>
        </w:tc>
        <w:tc>
          <w:tcPr>
            <w:vMerge w:val="restart"/>
            <w:shd w:fill="e7e6e6" w:val="clear"/>
          </w:tcPr>
          <w:p w:rsidR="00000000" w:rsidDel="00000000" w:rsidP="00000000" w:rsidRDefault="00000000" w:rsidRPr="00000000" w14:paraId="000002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Pengalaman Belajar Mahasiswa</w:t>
            </w:r>
          </w:p>
        </w:tc>
        <w:tc>
          <w:tcPr>
            <w:vMerge w:val="restart"/>
            <w:shd w:fill="e7e6e6" w:val="clear"/>
          </w:tcPr>
          <w:p w:rsidR="00000000" w:rsidDel="00000000" w:rsidP="00000000" w:rsidRDefault="00000000" w:rsidRPr="00000000" w14:paraId="0000020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Estimasi Waktu</w:t>
            </w:r>
          </w:p>
        </w:tc>
        <w:tc>
          <w:tcPr>
            <w:gridSpan w:val="3"/>
            <w:shd w:fill="e7e6e6" w:val="clear"/>
            <w:vAlign w:val="center"/>
          </w:tcPr>
          <w:p w:rsidR="00000000" w:rsidDel="00000000" w:rsidP="00000000" w:rsidRDefault="00000000" w:rsidRPr="00000000" w14:paraId="000002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Penilaian</w:t>
            </w:r>
          </w:p>
        </w:tc>
        <w:tc>
          <w:tcPr>
            <w:vMerge w:val="restart"/>
            <w:shd w:fill="e7e6e6" w:val="clear"/>
            <w:vAlign w:val="center"/>
          </w:tcPr>
          <w:p w:rsidR="00000000" w:rsidDel="00000000" w:rsidP="00000000" w:rsidRDefault="00000000" w:rsidRPr="00000000" w14:paraId="00000211">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Referensi</w:t>
            </w:r>
          </w:p>
        </w:tc>
      </w:tr>
      <w:tr>
        <w:trPr>
          <w:cantSplit w:val="0"/>
          <w:trHeight w:val="154" w:hRule="atLeast"/>
          <w:tblHeader w:val="1"/>
        </w:trPr>
        <w:tc>
          <w:tcPr>
            <w:vMerge w:val="continue"/>
            <w:shd w:fill="e7e6e6" w:val="cle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e7e6e6"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e7e6e6" w:val="clear"/>
            <w:vAlign w:val="center"/>
          </w:tcPr>
          <w:p w:rsidR="00000000" w:rsidDel="00000000" w:rsidP="00000000" w:rsidRDefault="00000000" w:rsidRPr="00000000" w14:paraId="00000219">
            <w:pPr>
              <w:spacing w:after="160" w:line="259" w:lineRule="auto"/>
              <w:ind w:left="-49" w:right="-147"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Bentuk &amp; Kriteria</w:t>
            </w:r>
          </w:p>
        </w:tc>
        <w:tc>
          <w:tcPr>
            <w:shd w:fill="e7e6e6" w:val="clear"/>
          </w:tcPr>
          <w:p w:rsidR="00000000" w:rsidDel="00000000" w:rsidP="00000000" w:rsidRDefault="00000000" w:rsidRPr="00000000" w14:paraId="0000021A">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Indikator Penilaian</w:t>
            </w:r>
          </w:p>
        </w:tc>
        <w:tc>
          <w:tcPr>
            <w:shd w:fill="e7e6e6" w:val="clear"/>
            <w:vAlign w:val="center"/>
          </w:tcPr>
          <w:p w:rsidR="00000000" w:rsidDel="00000000" w:rsidP="00000000" w:rsidRDefault="00000000" w:rsidRPr="00000000" w14:paraId="0000021B">
            <w:pPr>
              <w:spacing w:after="160" w:line="259"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Bobot (%)</w:t>
            </w:r>
          </w:p>
        </w:tc>
        <w:tc>
          <w:tcPr>
            <w:vMerge w:val="continue"/>
            <w:shd w:fill="e7e6e6" w:val="cle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r>
      <w:tr>
        <w:trPr>
          <w:cantSplit w:val="0"/>
          <w:trHeight w:val="197" w:hRule="atLeast"/>
          <w:tblHeader w:val="1"/>
        </w:trPr>
        <w:tc>
          <w:tcPr>
            <w:shd w:fill="e7e6e6" w:val="clear"/>
          </w:tcPr>
          <w:p w:rsidR="00000000" w:rsidDel="00000000" w:rsidP="00000000" w:rsidRDefault="00000000" w:rsidRPr="00000000" w14:paraId="0000021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shd w:fill="e7e6e6" w:val="clear"/>
          </w:tcPr>
          <w:p w:rsidR="00000000" w:rsidDel="00000000" w:rsidP="00000000" w:rsidRDefault="00000000" w:rsidRPr="00000000" w14:paraId="0000021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shd w:fill="e7e6e6" w:val="clear"/>
          </w:tcPr>
          <w:p w:rsidR="00000000" w:rsidDel="00000000" w:rsidP="00000000" w:rsidRDefault="00000000" w:rsidRPr="00000000" w14:paraId="0000021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shd w:fill="e7e6e6" w:val="clear"/>
          </w:tcPr>
          <w:p w:rsidR="00000000" w:rsidDel="00000000" w:rsidP="00000000" w:rsidRDefault="00000000" w:rsidRPr="00000000" w14:paraId="0000022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shd w:fill="e7e6e6" w:val="clear"/>
          </w:tcPr>
          <w:p w:rsidR="00000000" w:rsidDel="00000000" w:rsidP="00000000" w:rsidRDefault="00000000" w:rsidRPr="00000000" w14:paraId="0000022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shd w:fill="e7e6e6" w:val="clear"/>
          </w:tcPr>
          <w:p w:rsidR="00000000" w:rsidDel="00000000" w:rsidP="00000000" w:rsidRDefault="00000000" w:rsidRPr="00000000" w14:paraId="0000022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shd w:fill="e7e6e6" w:val="clear"/>
          </w:tcPr>
          <w:p w:rsidR="00000000" w:rsidDel="00000000" w:rsidP="00000000" w:rsidRDefault="00000000" w:rsidRPr="00000000" w14:paraId="0000022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shd w:fill="e7e6e6" w:val="clear"/>
          </w:tcPr>
          <w:p w:rsidR="00000000" w:rsidDel="00000000" w:rsidP="00000000" w:rsidRDefault="00000000" w:rsidRPr="00000000" w14:paraId="0000022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shd w:fill="e7e6e6" w:val="clear"/>
          </w:tcPr>
          <w:p w:rsidR="00000000" w:rsidDel="00000000" w:rsidP="00000000" w:rsidRDefault="00000000" w:rsidRPr="00000000" w14:paraId="0000022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shd w:fill="e7e6e6" w:val="clear"/>
          </w:tcPr>
          <w:p w:rsidR="00000000" w:rsidDel="00000000" w:rsidP="00000000" w:rsidRDefault="00000000" w:rsidRPr="00000000" w14:paraId="0000022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shd w:fill="e7e6e6" w:val="clear"/>
          </w:tcPr>
          <w:p w:rsidR="00000000" w:rsidDel="00000000" w:rsidP="00000000" w:rsidRDefault="00000000" w:rsidRPr="00000000" w14:paraId="0000022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r>
      <w:tr>
        <w:trPr>
          <w:cantSplit w:val="0"/>
          <w:trHeight w:val="197" w:hRule="atLeast"/>
          <w:tblHeader w:val="0"/>
        </w:trPr>
        <w:tc>
          <w:tcPr>
            <w:vMerge w:val="restart"/>
            <w:vAlign w:val="center"/>
          </w:tcPr>
          <w:p w:rsidR="00000000" w:rsidDel="00000000" w:rsidP="00000000" w:rsidRDefault="00000000" w:rsidRPr="00000000" w14:paraId="0000022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vMerge w:val="restart"/>
            <w:vAlign w:val="center"/>
          </w:tcPr>
          <w:p w:rsidR="00000000" w:rsidDel="00000000" w:rsidP="00000000" w:rsidRDefault="00000000" w:rsidRPr="00000000" w14:paraId="000002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Menyetujui kesepakatan perkuliahan antara mahasiswa dengan dosen sepanjang satu semester</w:t>
            </w:r>
          </w:p>
          <w:p w:rsidR="00000000" w:rsidDel="00000000" w:rsidP="00000000" w:rsidRDefault="00000000" w:rsidRPr="00000000" w14:paraId="000002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Menyeujui dan penandatanganan informed consent selama pelaksanaan pemeriksaan psikologi proyektif</w:t>
            </w:r>
          </w:p>
          <w:p w:rsidR="00000000" w:rsidDel="00000000" w:rsidP="00000000" w:rsidRDefault="00000000" w:rsidRPr="00000000" w14:paraId="000002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gambaran tentang perkuliahan pemeriksaan psikologi yang akan berjalan satu semester</w:t>
            </w:r>
          </w:p>
          <w:p w:rsidR="00000000" w:rsidDel="00000000" w:rsidP="00000000" w:rsidRDefault="00000000" w:rsidRPr="00000000" w14:paraId="000002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berbagai alat tes yang digunakan dalam pemeriksaan psikologi proyektif</w:t>
            </w:r>
          </w:p>
          <w:p w:rsidR="00000000" w:rsidDel="00000000" w:rsidP="00000000" w:rsidRDefault="00000000" w:rsidRPr="00000000" w14:paraId="000002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terkait prinsip Kode Etik Psikologi Indonesia dalam menggunakan pemeriksaan psikologi proyektif.</w:t>
            </w:r>
          </w:p>
          <w:p w:rsidR="00000000" w:rsidDel="00000000" w:rsidP="00000000" w:rsidRDefault="00000000" w:rsidRPr="00000000" w14:paraId="0000022E">
            <w:pPr>
              <w:ind w:left="37"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F">
            <w:pPr>
              <w:ind w:left="37"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79"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82" w:right="0"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Mahasiswa dengan Dosen sepakat dengan kotrak perkuliahan </w:t>
            </w:r>
          </w:p>
        </w:tc>
        <w:tc>
          <w:tcPr/>
          <w:p w:rsidR="00000000" w:rsidDel="00000000" w:rsidP="00000000" w:rsidRDefault="00000000" w:rsidRPr="00000000" w14:paraId="000002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Kontrak Perkuliahan</w:t>
            </w:r>
          </w:p>
        </w:tc>
        <w:tc>
          <w:tcPr/>
          <w:p w:rsidR="00000000" w:rsidDel="00000000" w:rsidP="00000000" w:rsidRDefault="00000000" w:rsidRPr="00000000" w14:paraId="0000023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3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Menyepakati kontrak perkuliahan</w:t>
            </w:r>
          </w:p>
          <w:p w:rsidR="00000000" w:rsidDel="00000000" w:rsidP="00000000" w:rsidRDefault="00000000" w:rsidRPr="00000000" w14:paraId="0000023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Kontrak perkuliahan yang sudah ditandangani antara Dosen dengan Mahasiswa</w:t>
            </w:r>
          </w:p>
        </w:tc>
        <w:tc>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3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1.13  %</w:t>
            </w:r>
          </w:p>
        </w:tc>
        <w:tc>
          <w:tcPr/>
          <w:p w:rsidR="00000000" w:rsidDel="00000000" w:rsidP="00000000" w:rsidRDefault="00000000" w:rsidRPr="00000000" w14:paraId="000002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w:t>
            </w:r>
          </w:p>
        </w:tc>
      </w:tr>
      <w:tr>
        <w:trPr>
          <w:cantSplit w:val="0"/>
          <w:trHeight w:val="193" w:hRule="atLeast"/>
          <w:tblHeader w:val="0"/>
        </w:trPr>
        <w:tc>
          <w:tcPr>
            <w:vMerge w:val="continue"/>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8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gambaran pelaksanaan perkuliahan pemeriksaan psikologi proyektif dan menandatangani inform consent yang diberikan oleh Dosen.</w:t>
            </w:r>
          </w:p>
        </w:tc>
        <w:tc>
          <w:tcPr/>
          <w:p w:rsidR="00000000" w:rsidDel="00000000" w:rsidP="00000000" w:rsidRDefault="00000000" w:rsidRPr="00000000" w14:paraId="00000243">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RPS perkuliahan, Informed Consent Pelaksanaan Pemeriksaan Psikologi Proyektif</w:t>
            </w:r>
          </w:p>
        </w:tc>
        <w:tc>
          <w:tcPr/>
          <w:p w:rsidR="00000000" w:rsidDel="00000000" w:rsidP="00000000" w:rsidRDefault="00000000" w:rsidRPr="00000000" w14:paraId="0000024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4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Memahami Isi Informed Consent</w:t>
            </w:r>
          </w:p>
          <w:p w:rsidR="00000000" w:rsidDel="00000000" w:rsidP="00000000" w:rsidRDefault="00000000" w:rsidRPr="00000000" w14:paraId="000002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Informed Consent yang sudah ditandatangani</w:t>
            </w:r>
          </w:p>
        </w:tc>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continue"/>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w:t>
            </w:r>
          </w:p>
        </w:tc>
      </w:tr>
      <w:tr>
        <w:trPr>
          <w:cantSplit w:val="0"/>
          <w:trHeight w:val="197" w:hRule="atLeast"/>
          <w:tblHeader w:val="0"/>
        </w:trPr>
        <w:tc>
          <w:tcPr>
            <w:vMerge w:val="continue"/>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82" w:right="0" w:hanging="18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tentang pemeriksaan psikologi proyektif sesuai dengan prinsip Kode Etik Psikologi Indonesia</w:t>
            </w:r>
          </w:p>
        </w:tc>
        <w:tc>
          <w:tcPr/>
          <w:p w:rsidR="00000000" w:rsidDel="00000000" w:rsidP="00000000" w:rsidRDefault="00000000" w:rsidRPr="00000000" w14:paraId="0000025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Psikologi Proyektif, Prinsip Dasar Pelaksanaan Tes Psikologi Proyektif sesuai dengan Kode Etik Psikologi Indonesi</w:t>
            </w:r>
          </w:p>
        </w:tc>
        <w:tc>
          <w:tcPr/>
          <w:p w:rsidR="00000000" w:rsidDel="00000000" w:rsidP="00000000" w:rsidRDefault="00000000" w:rsidRPr="00000000" w14:paraId="000002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Diskusi dengan Dosen, Memperoleh gambaran tentang perkuliahan</w:t>
            </w:r>
          </w:p>
        </w:tc>
        <w:tc>
          <w:tcPr/>
          <w:p w:rsidR="00000000" w:rsidDel="00000000" w:rsidP="00000000" w:rsidRDefault="00000000" w:rsidRPr="00000000" w14:paraId="000002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25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jawaban dan pendapat saat diskusi sedang berlangsung</w:t>
            </w:r>
          </w:p>
        </w:tc>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continue"/>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26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dan 3</w:t>
            </w:r>
          </w:p>
        </w:tc>
        <w:tc>
          <w:tcPr>
            <w:vMerge w:val="restart"/>
          </w:tcPr>
          <w:p w:rsidR="00000000" w:rsidDel="00000000" w:rsidP="00000000" w:rsidRDefault="00000000" w:rsidRPr="00000000" w14:paraId="000002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konsep dasar pemeriksaan psikologi tes SSCT</w:t>
            </w:r>
          </w:p>
          <w:p w:rsidR="00000000" w:rsidDel="00000000" w:rsidP="00000000" w:rsidRDefault="00000000" w:rsidRPr="00000000" w14:paraId="000002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adaministrasi pemeriksaan psikologi tes SSCT sesuai dengan prinsip dasar pemeriksaan psikologi tes SSCT sampai dengan pemberian skor jawaban dari testee</w:t>
            </w:r>
          </w:p>
          <w:p w:rsidR="00000000" w:rsidDel="00000000" w:rsidP="00000000" w:rsidRDefault="00000000" w:rsidRPr="00000000" w14:paraId="000002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inquiry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jawaban SSCT dari testee</w:t>
            </w:r>
          </w:p>
          <w:p w:rsidR="00000000" w:rsidDel="00000000" w:rsidP="00000000" w:rsidRDefault="00000000" w:rsidRPr="00000000" w14:paraId="000002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79"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SSCT secara mandiri sesuai dengan prinsip Kode Etik Psikologi Indonesia</w:t>
            </w:r>
          </w:p>
        </w:tc>
        <w:tc>
          <w:tcPr/>
          <w:p w:rsidR="00000000" w:rsidDel="00000000" w:rsidP="00000000" w:rsidRDefault="00000000" w:rsidRPr="00000000" w14:paraId="000002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319"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SSCT</w:t>
            </w:r>
          </w:p>
        </w:tc>
        <w:tc>
          <w:tcPr/>
          <w:p w:rsidR="00000000" w:rsidDel="00000000" w:rsidP="00000000" w:rsidRDefault="00000000" w:rsidRPr="00000000" w14:paraId="0000026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SSCT</w:t>
            </w:r>
          </w:p>
        </w:tc>
        <w:tc>
          <w:tcPr/>
          <w:p w:rsidR="00000000" w:rsidDel="00000000" w:rsidP="00000000" w:rsidRDefault="00000000" w:rsidRPr="00000000" w14:paraId="000002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6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6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2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penjelasan poin penting tentang tes SSCT</w:t>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7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w:t>
            </w:r>
          </w:p>
        </w:tc>
        <w:tc>
          <w:tcPr/>
          <w:p w:rsidR="00000000" w:rsidDel="00000000" w:rsidP="00000000" w:rsidRDefault="00000000" w:rsidRPr="00000000" w14:paraId="000002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8">
            <w:pPr>
              <w:ind w:left="346" w:hanging="34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tab/>
              <w:t xml:space="preserve">Mahasiswa mampu melaksanakan administrasi pemeriksaan tes SSCT </w:t>
            </w:r>
          </w:p>
        </w:tc>
        <w:tc>
          <w:tcPr/>
          <w:p w:rsidR="00000000" w:rsidDel="00000000" w:rsidP="00000000" w:rsidRDefault="00000000" w:rsidRPr="00000000" w14:paraId="000002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Pelaksanaan Tes SSCT</w:t>
            </w:r>
          </w:p>
        </w:tc>
        <w:tc>
          <w:tcPr/>
          <w:p w:rsidR="00000000" w:rsidDel="00000000" w:rsidP="00000000" w:rsidRDefault="00000000" w:rsidRPr="00000000" w14:paraId="000002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Diskusi, Roleplay</w:t>
            </w:r>
          </w:p>
        </w:tc>
        <w:tc>
          <w:tcPr/>
          <w:p w:rsidR="00000000" w:rsidDel="00000000" w:rsidP="00000000" w:rsidRDefault="00000000" w:rsidRPr="00000000" w14:paraId="000002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 dan Testee</w:t>
            </w:r>
          </w:p>
        </w:tc>
        <w:tc>
          <w:tcPr/>
          <w:p w:rsidR="00000000" w:rsidDel="00000000" w:rsidP="00000000" w:rsidRDefault="00000000" w:rsidRPr="00000000" w14:paraId="000002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2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bergantian antara Tester dengan Testee</w:t>
            </w:r>
          </w:p>
          <w:p w:rsidR="00000000" w:rsidDel="00000000" w:rsidP="00000000" w:rsidRDefault="00000000" w:rsidRPr="00000000" w14:paraId="0000027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Mampu mempraktekkan administrasi penyajian SSCT saat menjadi tester </w:t>
            </w:r>
          </w:p>
        </w:tc>
        <w:tc>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melakukan peran sebagai tester dan menyajikan administrasi tes SSCT</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28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vMerge w:val="restart"/>
            <w:vAlign w:val="center"/>
          </w:tcPr>
          <w:p w:rsidR="00000000" w:rsidDel="00000000" w:rsidP="00000000" w:rsidRDefault="00000000" w:rsidRPr="00000000" w14:paraId="0000028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20"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WARTEGG</w:t>
            </w:r>
          </w:p>
          <w:p w:rsidR="00000000" w:rsidDel="00000000" w:rsidP="00000000" w:rsidRDefault="00000000" w:rsidRPr="00000000" w14:paraId="000002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20"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WARTEGG</w:t>
            </w:r>
          </w:p>
          <w:p w:rsidR="00000000" w:rsidDel="00000000" w:rsidP="00000000" w:rsidRDefault="00000000" w:rsidRPr="00000000" w14:paraId="000002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20"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WARTEGG secara mandiri  sesuai dengan prinsip Kode Etik Psikologi Indonesia</w:t>
            </w:r>
          </w:p>
        </w:tc>
        <w:tc>
          <w:tcPr/>
          <w:p w:rsidR="00000000" w:rsidDel="00000000" w:rsidP="00000000" w:rsidRDefault="00000000" w:rsidRPr="00000000" w14:paraId="000002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9"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tes WARTEGG</w:t>
            </w:r>
          </w:p>
        </w:tc>
        <w:tc>
          <w:tcPr/>
          <w:p w:rsidR="00000000" w:rsidDel="00000000" w:rsidP="00000000" w:rsidRDefault="00000000" w:rsidRPr="00000000" w14:paraId="000002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WARTEGG</w:t>
            </w:r>
          </w:p>
        </w:tc>
        <w:tc>
          <w:tcPr/>
          <w:p w:rsidR="00000000" w:rsidDel="00000000" w:rsidP="00000000" w:rsidRDefault="00000000" w:rsidRPr="00000000" w14:paraId="000002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8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8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29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Poin Penting dari Administrasi Pelaksanaan Tes WARTEGG</w:t>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9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29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2676" w:hRule="atLeast"/>
          <w:tblHeader w:val="0"/>
        </w:trPr>
        <w:tc>
          <w:tcPr>
            <w:vMerge w:val="continue"/>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9" w:right="0" w:hanging="31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pemeriksaan tes WARTEGG </w:t>
            </w:r>
          </w:p>
        </w:tc>
        <w:tc>
          <w:tcPr/>
          <w:p w:rsidR="00000000" w:rsidDel="00000000" w:rsidP="00000000" w:rsidRDefault="00000000" w:rsidRPr="00000000" w14:paraId="0000029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Pelaksanaan Tes WARTEGG</w:t>
            </w:r>
          </w:p>
        </w:tc>
        <w:tc>
          <w:tcPr/>
          <w:p w:rsidR="00000000" w:rsidDel="00000000" w:rsidP="00000000" w:rsidRDefault="00000000" w:rsidRPr="00000000" w14:paraId="000002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2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menyajikan administrasi tes WARTEGG</w:t>
            </w:r>
          </w:p>
        </w:tc>
        <w:tc>
          <w:tcPr/>
          <w:p w:rsidR="00000000" w:rsidDel="00000000" w:rsidP="00000000" w:rsidRDefault="00000000" w:rsidRPr="00000000" w14:paraId="000002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2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A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Roleplay penyajian alat tes</w:t>
            </w:r>
          </w:p>
          <w:p w:rsidR="00000000" w:rsidDel="00000000" w:rsidP="00000000" w:rsidRDefault="00000000" w:rsidRPr="00000000" w14:paraId="000002A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Mampu berperan sebagai Tester dan menyajikan tes WARTEGG</w:t>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menyajikan administrasi tes WARTEGG</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2A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vMerge w:val="restart"/>
            <w:vAlign w:val="center"/>
          </w:tcPr>
          <w:p w:rsidR="00000000" w:rsidDel="00000000" w:rsidP="00000000" w:rsidRDefault="00000000" w:rsidRPr="00000000" w14:paraId="000002A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BAUM</w:t>
            </w:r>
          </w:p>
          <w:p w:rsidR="00000000" w:rsidDel="00000000" w:rsidP="00000000" w:rsidRDefault="00000000" w:rsidRPr="00000000" w14:paraId="000002A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BAUM</w:t>
            </w:r>
          </w:p>
          <w:p w:rsidR="00000000" w:rsidDel="00000000" w:rsidP="00000000" w:rsidRDefault="00000000" w:rsidRPr="00000000" w14:paraId="000002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BAUM secara mandiri sesuai dengan prinsip kode etik Psikologi Indonesia </w:t>
            </w:r>
          </w:p>
        </w:tc>
        <w:tc>
          <w:tcPr/>
          <w:p w:rsidR="00000000" w:rsidDel="00000000" w:rsidP="00000000" w:rsidRDefault="00000000" w:rsidRPr="00000000" w14:paraId="000002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19" w:right="0" w:hanging="31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tes BAUM</w:t>
            </w:r>
          </w:p>
        </w:tc>
        <w:tc>
          <w:tcPr/>
          <w:p w:rsidR="00000000" w:rsidDel="00000000" w:rsidP="00000000" w:rsidRDefault="00000000" w:rsidRPr="00000000" w14:paraId="000002A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BAUM</w:t>
            </w:r>
          </w:p>
        </w:tc>
        <w:tc>
          <w:tcPr/>
          <w:p w:rsidR="00000000" w:rsidDel="00000000" w:rsidP="00000000" w:rsidRDefault="00000000" w:rsidRPr="00000000" w14:paraId="000002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B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B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B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2B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Penjelasan Poin Penting dan Administrasi Tes BAUM </w:t>
            </w:r>
          </w:p>
        </w:tc>
        <w:tc>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B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2B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19"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pemeriksaan tes BAUM</w:t>
            </w:r>
          </w:p>
        </w:tc>
        <w:tc>
          <w:tcPr/>
          <w:p w:rsidR="00000000" w:rsidDel="00000000" w:rsidP="00000000" w:rsidRDefault="00000000" w:rsidRPr="00000000" w14:paraId="000002B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Pelaksanaan Tes BAUM</w:t>
            </w:r>
          </w:p>
        </w:tc>
        <w:tc>
          <w:tcPr/>
          <w:p w:rsidR="00000000" w:rsidDel="00000000" w:rsidP="00000000" w:rsidRDefault="00000000" w:rsidRPr="00000000" w14:paraId="000002C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2C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 menyajikan administrasi tes BAUM</w:t>
            </w:r>
          </w:p>
        </w:tc>
        <w:tc>
          <w:tcPr/>
          <w:p w:rsidR="00000000" w:rsidDel="00000000" w:rsidP="00000000" w:rsidRDefault="00000000" w:rsidRPr="00000000" w14:paraId="000002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2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C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Roleplay Penyajian Alat Tes BAUM</w:t>
            </w:r>
          </w:p>
          <w:p w:rsidR="00000000" w:rsidDel="00000000" w:rsidP="00000000" w:rsidRDefault="00000000" w:rsidRPr="00000000" w14:paraId="000002C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C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Mampu berperan sebagai Tester dalam menyajikan administrasi penyajian tes BAUM</w:t>
            </w:r>
          </w:p>
        </w:tc>
        <w:tc>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menyajikan administrasi tes BAUM</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C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2C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vMerge w:val="restart"/>
            <w:vAlign w:val="center"/>
          </w:tcPr>
          <w:p w:rsidR="00000000" w:rsidDel="00000000" w:rsidP="00000000" w:rsidRDefault="00000000" w:rsidRPr="00000000" w14:paraId="000002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DAP</w:t>
            </w:r>
          </w:p>
          <w:p w:rsidR="00000000" w:rsidDel="00000000" w:rsidP="00000000" w:rsidRDefault="00000000" w:rsidRPr="00000000" w14:paraId="000002C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DAP</w:t>
            </w:r>
          </w:p>
          <w:p w:rsidR="00000000" w:rsidDel="00000000" w:rsidP="00000000" w:rsidRDefault="00000000" w:rsidRPr="00000000" w14:paraId="000002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DAP secara mandiri sesuai dengan prinsip kode etik Psikologi Indonesia </w:t>
            </w:r>
          </w:p>
        </w:tc>
        <w:tc>
          <w:tcPr/>
          <w:p w:rsidR="00000000" w:rsidDel="00000000" w:rsidP="00000000" w:rsidRDefault="00000000" w:rsidRPr="00000000" w14:paraId="000002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0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tes DAP .</w:t>
            </w:r>
          </w:p>
        </w:tc>
        <w:tc>
          <w:tcPr/>
          <w:p w:rsidR="00000000" w:rsidDel="00000000" w:rsidP="00000000" w:rsidRDefault="00000000" w:rsidRPr="00000000" w14:paraId="000002D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DAP</w:t>
            </w:r>
          </w:p>
        </w:tc>
        <w:tc>
          <w:tcPr/>
          <w:p w:rsidR="00000000" w:rsidDel="00000000" w:rsidP="00000000" w:rsidRDefault="00000000" w:rsidRPr="00000000" w14:paraId="000002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2D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dengan Dosen</w:t>
            </w:r>
          </w:p>
        </w:tc>
        <w:tc>
          <w:tcPr/>
          <w:p w:rsidR="00000000" w:rsidDel="00000000" w:rsidP="00000000" w:rsidRDefault="00000000" w:rsidRPr="00000000" w14:paraId="000002D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2D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D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2D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D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Menjelaskan poin penting tentang pemeriksaan tes DAP</w:t>
            </w:r>
          </w:p>
        </w:tc>
        <w:tc>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restart"/>
            <w:vAlign w:val="center"/>
          </w:tcPr>
          <w:p w:rsidR="00000000" w:rsidDel="00000000" w:rsidP="00000000" w:rsidRDefault="00000000" w:rsidRPr="00000000" w14:paraId="000002D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2D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0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pemeriksaan tes DAP</w:t>
            </w:r>
          </w:p>
        </w:tc>
        <w:tc>
          <w:tcPr/>
          <w:p w:rsidR="00000000" w:rsidDel="00000000" w:rsidP="00000000" w:rsidRDefault="00000000" w:rsidRPr="00000000" w14:paraId="000002E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tes DAP</w:t>
            </w:r>
          </w:p>
        </w:tc>
        <w:tc>
          <w:tcPr/>
          <w:p w:rsidR="00000000" w:rsidDel="00000000" w:rsidP="00000000" w:rsidRDefault="00000000" w:rsidRPr="00000000" w14:paraId="000002E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2E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 menyajikan administrasi tes DAP</w:t>
            </w:r>
          </w:p>
        </w:tc>
        <w:tc>
          <w:tcPr/>
          <w:p w:rsidR="00000000" w:rsidDel="00000000" w:rsidP="00000000" w:rsidRDefault="00000000" w:rsidRPr="00000000" w14:paraId="000002E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2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E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w:t>
            </w:r>
          </w:p>
          <w:p w:rsidR="00000000" w:rsidDel="00000000" w:rsidP="00000000" w:rsidRDefault="00000000" w:rsidRPr="00000000" w14:paraId="000002E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E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Roleplay penyajian tes DAP</w:t>
            </w:r>
          </w:p>
        </w:tc>
        <w:tc>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menyajikan administrasi tes DAP</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2E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vMerge w:val="restart"/>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mengklasikikan pemeriksaan tes proyektif yang sudah dipelajari dari pertemuan 2-6. </w:t>
            </w:r>
          </w:p>
        </w:tc>
        <w:tc>
          <w:tcPr/>
          <w:p w:rsidR="00000000" w:rsidDel="00000000" w:rsidP="00000000" w:rsidRDefault="00000000" w:rsidRPr="00000000" w14:paraId="000002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19"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mengklasifikasikan alat tes pemeriksaan psikologi proyektif yang telah di pelajari</w:t>
            </w:r>
          </w:p>
        </w:tc>
        <w:tc>
          <w:tcPr/>
          <w:p w:rsidR="00000000" w:rsidDel="00000000" w:rsidP="00000000" w:rsidRDefault="00000000" w:rsidRPr="00000000" w14:paraId="000002F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materi dan penugasan pemeriksaan  psikologi tes SSCT, WARTEGG, BAUM, DAP</w:t>
            </w:r>
          </w:p>
        </w:tc>
        <w:tc>
          <w:tcPr/>
          <w:p w:rsidR="00000000" w:rsidDel="00000000" w:rsidP="00000000" w:rsidRDefault="00000000" w:rsidRPr="00000000" w14:paraId="000002F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Tes Responsi, Membuat video administrasi tata laksana tes SSCT, WARTEGG, BAUM, DAP</w:t>
            </w:r>
          </w:p>
        </w:tc>
        <w:tc>
          <w:tcPr/>
          <w:p w:rsidR="00000000" w:rsidDel="00000000" w:rsidP="00000000" w:rsidRDefault="00000000" w:rsidRPr="00000000" w14:paraId="000002F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Tugas, Roleplay sebagai tester</w:t>
            </w:r>
          </w:p>
        </w:tc>
        <w:tc>
          <w:tcPr/>
          <w:p w:rsidR="00000000" w:rsidDel="00000000" w:rsidP="00000000" w:rsidRDefault="00000000" w:rsidRPr="00000000" w14:paraId="000002F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3x50 menit</w:t>
            </w:r>
          </w:p>
        </w:tc>
        <w:tc>
          <w:tcPr/>
          <w:p w:rsidR="00000000" w:rsidDel="00000000" w:rsidP="00000000" w:rsidRDefault="00000000" w:rsidRPr="00000000" w14:paraId="000002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2F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Tanya jawab sederhana saat tes responsi</w:t>
            </w:r>
          </w:p>
          <w:p w:rsidR="00000000" w:rsidDel="00000000" w:rsidP="00000000" w:rsidRDefault="00000000" w:rsidRPr="00000000" w14:paraId="000002F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2F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Mendemonstrasikan dan menjelaskan administrasi penyajian tes proyektif</w:t>
            </w:r>
          </w:p>
        </w:tc>
        <w:tc>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mendemonstrasikan administrasi penyajian tes proyektif dengan baik</w:t>
            </w:r>
          </w:p>
        </w:tc>
        <w:tc>
          <w:tcPr>
            <w:vMerge w:val="restart"/>
            <w:vAlign w:val="center"/>
          </w:tcPr>
          <w:p w:rsidR="00000000" w:rsidDel="00000000" w:rsidP="00000000" w:rsidRDefault="00000000" w:rsidRPr="00000000" w14:paraId="000002F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2,5 %</w:t>
            </w:r>
          </w:p>
        </w:tc>
        <w:tc>
          <w:tcPr/>
          <w:p w:rsidR="00000000" w:rsidDel="00000000" w:rsidP="00000000" w:rsidRDefault="00000000" w:rsidRPr="00000000" w14:paraId="000002F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61" w:right="0" w:hanging="42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menjelaskan dan melakukan  tata laksana administrasi penyajian pemeriksaan psikologi proyektif</w:t>
            </w:r>
          </w:p>
        </w:tc>
        <w:tc>
          <w:tcPr/>
          <w:p w:rsidR="00000000" w:rsidDel="00000000" w:rsidP="00000000" w:rsidRDefault="00000000" w:rsidRPr="00000000" w14:paraId="0000030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6">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7">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97" w:hRule="atLeast"/>
          <w:tblHeader w:val="0"/>
        </w:trPr>
        <w:tc>
          <w:tcPr/>
          <w:p w:rsidR="00000000" w:rsidDel="00000000" w:rsidP="00000000" w:rsidRDefault="00000000" w:rsidRPr="00000000" w14:paraId="0000030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gridSpan w:val="10"/>
          </w:tcPr>
          <w:p w:rsidR="00000000" w:rsidDel="00000000" w:rsidP="00000000" w:rsidRDefault="00000000" w:rsidRPr="00000000" w14:paraId="0000030D">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UTS (bobot uts merupakan akumulasi dari bobot tes yang dirancang di setiap kemampuan akhir yang direncanakan)  30%</w:t>
            </w:r>
          </w:p>
        </w:tc>
      </w:tr>
      <w:tr>
        <w:trPr>
          <w:cantSplit w:val="0"/>
          <w:trHeight w:val="197" w:hRule="atLeast"/>
          <w:tblHeader w:val="0"/>
        </w:trPr>
        <w:tc>
          <w:tcPr>
            <w:vMerge w:val="restart"/>
            <w:vAlign w:val="center"/>
          </w:tcPr>
          <w:p w:rsidR="00000000" w:rsidDel="00000000" w:rsidP="00000000" w:rsidRDefault="00000000" w:rsidRPr="00000000" w14:paraId="0000031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 </w:t>
            </w:r>
          </w:p>
        </w:tc>
        <w:tc>
          <w:tcPr>
            <w:vMerge w:val="restart"/>
            <w:vAlign w:val="center"/>
          </w:tcPr>
          <w:p w:rsidR="00000000" w:rsidDel="00000000" w:rsidP="00000000" w:rsidRDefault="00000000" w:rsidRPr="00000000" w14:paraId="0000031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HTP</w:t>
            </w:r>
          </w:p>
          <w:p w:rsidR="00000000" w:rsidDel="00000000" w:rsidP="00000000" w:rsidRDefault="00000000" w:rsidRPr="00000000" w14:paraId="000003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HTP</w:t>
            </w:r>
          </w:p>
          <w:p w:rsidR="00000000" w:rsidDel="00000000" w:rsidP="00000000" w:rsidRDefault="00000000" w:rsidRPr="00000000" w14:paraId="000003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HTP secara mandiri sesuai dengan prinsip kode etik Psikologi Indonesia</w:t>
            </w:r>
          </w:p>
        </w:tc>
        <w:tc>
          <w:tcPr/>
          <w:p w:rsidR="00000000" w:rsidDel="00000000" w:rsidP="00000000" w:rsidRDefault="00000000" w:rsidRPr="00000000" w14:paraId="0000031B">
            <w:pPr>
              <w:ind w:left="365" w:hanging="36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tab/>
              <w:t xml:space="preserve">Mahasiswa mampu menjelaskan konsep dasar pemeriksaan HTP</w:t>
            </w:r>
          </w:p>
        </w:tc>
        <w:tc>
          <w:tcPr/>
          <w:p w:rsidR="00000000" w:rsidDel="00000000" w:rsidP="00000000" w:rsidRDefault="00000000" w:rsidRPr="00000000" w14:paraId="000003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HTP</w:t>
            </w:r>
          </w:p>
        </w:tc>
        <w:tc>
          <w:tcPr/>
          <w:p w:rsidR="00000000" w:rsidDel="00000000" w:rsidP="00000000" w:rsidRDefault="00000000" w:rsidRPr="00000000" w14:paraId="000003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3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Berdiskusi dengan Dosen</w:t>
            </w:r>
          </w:p>
        </w:tc>
        <w:tc>
          <w:tcPr/>
          <w:p w:rsidR="00000000" w:rsidDel="00000000" w:rsidP="00000000" w:rsidRDefault="00000000" w:rsidRPr="00000000" w14:paraId="000003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3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3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Menjelaskan poin penting tentang pemeriksaan tes HTP</w:t>
            </w:r>
          </w:p>
        </w:tc>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3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tc>
        <w:tc>
          <w:tcPr>
            <w:vMerge w:val="restart"/>
            <w:vAlign w:val="center"/>
          </w:tcPr>
          <w:p w:rsidR="00000000" w:rsidDel="00000000" w:rsidP="00000000" w:rsidRDefault="00000000" w:rsidRPr="00000000" w14:paraId="0000032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32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2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2.Mahasiswa mampu melaksanakan administrasi penyajian pemeriksaan HTP</w:t>
            </w:r>
          </w:p>
        </w:tc>
        <w:tc>
          <w:tcPr/>
          <w:p w:rsidR="00000000" w:rsidDel="00000000" w:rsidP="00000000" w:rsidRDefault="00000000" w:rsidRPr="00000000" w14:paraId="000003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Tes HTP</w:t>
            </w:r>
          </w:p>
        </w:tc>
        <w:tc>
          <w:tcPr/>
          <w:p w:rsidR="00000000" w:rsidDel="00000000" w:rsidP="00000000" w:rsidRDefault="00000000" w:rsidRPr="00000000" w14:paraId="000003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Roleplay sebagai Tester</w:t>
            </w:r>
          </w:p>
        </w:tc>
        <w:tc>
          <w:tcPr/>
          <w:p w:rsidR="00000000" w:rsidDel="00000000" w:rsidP="00000000" w:rsidRDefault="00000000" w:rsidRPr="00000000" w14:paraId="000003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3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3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w:t>
            </w:r>
          </w:p>
          <w:p w:rsidR="00000000" w:rsidDel="00000000" w:rsidP="00000000" w:rsidRDefault="00000000" w:rsidRPr="00000000" w14:paraId="0000033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35">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Mampu berperan sebagai Tester dalam menyajikan tes pemeriksaan HTP</w:t>
            </w:r>
          </w:p>
        </w:tc>
        <w:tc>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menyajikan administrasi pelaksanaan tes HTP</w:t>
            </w:r>
          </w:p>
        </w:tc>
        <w:tc>
          <w:tcPr>
            <w:vMerge w:val="continue"/>
            <w:vAlign w:val="cente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33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vMerge w:val="restart"/>
            <w:vAlign w:val="center"/>
          </w:tcPr>
          <w:p w:rsidR="00000000" w:rsidDel="00000000" w:rsidP="00000000" w:rsidRDefault="00000000" w:rsidRPr="00000000" w14:paraId="000003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KHTP</w:t>
            </w:r>
          </w:p>
          <w:p w:rsidR="00000000" w:rsidDel="00000000" w:rsidP="00000000" w:rsidRDefault="00000000" w:rsidRPr="00000000" w14:paraId="000003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KHTP</w:t>
            </w:r>
          </w:p>
          <w:p w:rsidR="00000000" w:rsidDel="00000000" w:rsidP="00000000" w:rsidRDefault="00000000" w:rsidRPr="00000000" w14:paraId="000003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KHTP secara mandiri sesuai dengan prinsip kode etik Psikologi Indonesia</w:t>
            </w:r>
          </w:p>
        </w:tc>
        <w:tc>
          <w:tcPr/>
          <w:p w:rsidR="00000000" w:rsidDel="00000000" w:rsidP="00000000" w:rsidRDefault="00000000" w:rsidRPr="00000000" w14:paraId="000003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19" w:right="0" w:hanging="31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KHTP</w:t>
            </w:r>
          </w:p>
        </w:tc>
        <w:tc>
          <w:tcPr/>
          <w:p w:rsidR="00000000" w:rsidDel="00000000" w:rsidP="00000000" w:rsidRDefault="00000000" w:rsidRPr="00000000" w14:paraId="0000033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KHTP</w:t>
            </w:r>
          </w:p>
        </w:tc>
        <w:tc>
          <w:tcPr/>
          <w:p w:rsidR="00000000" w:rsidDel="00000000" w:rsidP="00000000" w:rsidRDefault="00000000" w:rsidRPr="00000000" w14:paraId="000003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Diskusi dengan Dosen</w:t>
            </w:r>
          </w:p>
        </w:tc>
        <w:tc>
          <w:tcPr/>
          <w:p w:rsidR="00000000" w:rsidDel="00000000" w:rsidP="00000000" w:rsidRDefault="00000000" w:rsidRPr="00000000" w14:paraId="000003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x50 menit</w:t>
            </w:r>
          </w:p>
        </w:tc>
        <w:tc>
          <w:tcPr/>
          <w:p w:rsidR="00000000" w:rsidDel="00000000" w:rsidP="00000000" w:rsidRDefault="00000000" w:rsidRPr="00000000" w14:paraId="0000034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34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46">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Menjelaskan pin penting tentang pemeriksaan KHTP</w:t>
            </w:r>
          </w:p>
        </w:tc>
        <w:tc>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restart"/>
            <w:vAlign w:val="center"/>
          </w:tcPr>
          <w:p w:rsidR="00000000" w:rsidDel="00000000" w:rsidP="00000000" w:rsidRDefault="00000000" w:rsidRPr="00000000" w14:paraId="0000034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p w:rsidR="00000000" w:rsidDel="00000000" w:rsidP="00000000" w:rsidRDefault="00000000" w:rsidRPr="00000000" w14:paraId="000003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461"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penyajian pemeriksaan KHTP</w:t>
            </w:r>
          </w:p>
        </w:tc>
        <w:tc>
          <w:tcPr/>
          <w:p w:rsidR="00000000" w:rsidDel="00000000" w:rsidP="00000000" w:rsidRDefault="00000000" w:rsidRPr="00000000" w14:paraId="000003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tes KHTP</w:t>
            </w:r>
          </w:p>
        </w:tc>
        <w:tc>
          <w:tcPr/>
          <w:p w:rsidR="00000000" w:rsidDel="00000000" w:rsidP="00000000" w:rsidRDefault="00000000" w:rsidRPr="00000000" w14:paraId="000003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Roleplay sebagai Tester</w:t>
            </w:r>
          </w:p>
        </w:tc>
        <w:tc>
          <w:tcPr/>
          <w:p w:rsidR="00000000" w:rsidDel="00000000" w:rsidP="00000000" w:rsidRDefault="00000000" w:rsidRPr="00000000" w14:paraId="0000035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x50 menit</w:t>
            </w:r>
          </w:p>
        </w:tc>
        <w:tc>
          <w:tcPr/>
          <w:p w:rsidR="00000000" w:rsidDel="00000000" w:rsidP="00000000" w:rsidRDefault="00000000" w:rsidRPr="00000000" w14:paraId="0000035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 Roleplay sebagai Tester</w:t>
            </w:r>
          </w:p>
          <w:p w:rsidR="00000000" w:rsidDel="00000000" w:rsidP="00000000" w:rsidRDefault="00000000" w:rsidRPr="00000000" w14:paraId="0000035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56">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Melakukan tata laksana administrasi penyajian tes KHTP</w:t>
            </w:r>
          </w:p>
        </w:tc>
        <w:tc>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mendemonstrasikan penyajian tes KHTP </w:t>
            </w:r>
          </w:p>
        </w:tc>
        <w:tc>
          <w:tcPr>
            <w:vMerge w:val="continue"/>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35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 dan 12</w:t>
            </w:r>
          </w:p>
        </w:tc>
        <w:tc>
          <w:tcPr>
            <w:vMerge w:val="restart"/>
            <w:vAlign w:val="center"/>
          </w:tcPr>
          <w:p w:rsidR="00000000" w:rsidDel="00000000" w:rsidP="00000000" w:rsidRDefault="00000000" w:rsidRPr="00000000" w14:paraId="000003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TAT</w:t>
            </w:r>
          </w:p>
          <w:p w:rsidR="00000000" w:rsidDel="00000000" w:rsidP="00000000" w:rsidRDefault="00000000" w:rsidRPr="00000000" w14:paraId="000003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TAT</w:t>
            </w:r>
          </w:p>
          <w:p w:rsidR="00000000" w:rsidDel="00000000" w:rsidP="00000000" w:rsidRDefault="00000000" w:rsidRPr="00000000" w14:paraId="000003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TAT secara mandiri sesuai dengan prinsip kode etik Psikologi Indonesia</w:t>
            </w:r>
          </w:p>
          <w:p w:rsidR="00000000" w:rsidDel="00000000" w:rsidP="00000000" w:rsidRDefault="00000000" w:rsidRPr="00000000" w14:paraId="000003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melakukan interpretasi dasar TAT secara sederhana</w:t>
            </w:r>
          </w:p>
        </w:tc>
        <w:tc>
          <w:tcPr/>
          <w:p w:rsidR="00000000" w:rsidDel="00000000" w:rsidP="00000000" w:rsidRDefault="00000000" w:rsidRPr="00000000" w14:paraId="000003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0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pemeriksaan TAT</w:t>
            </w:r>
          </w:p>
        </w:tc>
        <w:tc>
          <w:tcPr/>
          <w:p w:rsidR="00000000" w:rsidDel="00000000" w:rsidP="00000000" w:rsidRDefault="00000000" w:rsidRPr="00000000" w14:paraId="000003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TAT</w:t>
            </w:r>
          </w:p>
        </w:tc>
        <w:tc>
          <w:tcPr/>
          <w:p w:rsidR="00000000" w:rsidDel="00000000" w:rsidP="00000000" w:rsidRDefault="00000000" w:rsidRPr="00000000" w14:paraId="0000036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Diskusi</w:t>
            </w:r>
          </w:p>
        </w:tc>
        <w:tc>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Diskusi dengan Dosen</w:t>
            </w:r>
          </w:p>
        </w:tc>
        <w:tc>
          <w:tcPr/>
          <w:p w:rsidR="00000000" w:rsidDel="00000000" w:rsidP="00000000" w:rsidRDefault="00000000" w:rsidRPr="00000000" w14:paraId="000003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x50 menit</w:t>
            </w:r>
          </w:p>
        </w:tc>
        <w:tc>
          <w:tcPr/>
          <w:p w:rsidR="00000000" w:rsidDel="00000000" w:rsidP="00000000" w:rsidRDefault="00000000" w:rsidRPr="00000000" w14:paraId="0000036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6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36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68">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Poin Penting tentang Pemeriksaan TAT</w:t>
            </w:r>
          </w:p>
        </w:tc>
        <w:tc>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Mempu menjawab secara lisan dan tertulis.</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restart"/>
            <w:vAlign w:val="center"/>
          </w:tcPr>
          <w:p w:rsidR="00000000" w:rsidDel="00000000" w:rsidP="00000000" w:rsidRDefault="00000000" w:rsidRPr="00000000" w14:paraId="0000036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36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0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penyajian pemeriksaan TAT</w:t>
            </w:r>
          </w:p>
        </w:tc>
        <w:tc>
          <w:tcPr/>
          <w:p w:rsidR="00000000" w:rsidDel="00000000" w:rsidP="00000000" w:rsidRDefault="00000000" w:rsidRPr="00000000" w14:paraId="000003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tes TAT</w:t>
            </w:r>
          </w:p>
        </w:tc>
        <w:tc>
          <w:tcPr/>
          <w:p w:rsidR="00000000" w:rsidDel="00000000" w:rsidP="00000000" w:rsidRDefault="00000000" w:rsidRPr="00000000" w14:paraId="000003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Roleplay sebagai Tester</w:t>
            </w:r>
          </w:p>
        </w:tc>
        <w:tc>
          <w:tcPr/>
          <w:p w:rsidR="00000000" w:rsidDel="00000000" w:rsidP="00000000" w:rsidRDefault="00000000" w:rsidRPr="00000000" w14:paraId="0000037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3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w:t>
            </w:r>
          </w:p>
          <w:p w:rsidR="00000000" w:rsidDel="00000000" w:rsidP="00000000" w:rsidRDefault="00000000" w:rsidRPr="00000000" w14:paraId="0000037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79">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Menyajikan Administrasi tes TAT</w:t>
            </w:r>
          </w:p>
        </w:tc>
        <w:tc>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mendemonstrasikan penyajian tes TAT</w:t>
            </w:r>
          </w:p>
        </w:tc>
        <w:tc>
          <w:tcPr>
            <w:vMerge w:val="continue"/>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p w:rsidR="00000000" w:rsidDel="00000000" w:rsidP="00000000" w:rsidRDefault="00000000" w:rsidRPr="00000000" w14:paraId="0000037D">
            <w:pPr>
              <w:jc w:val="center"/>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0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interpretasi dasar TAT secara sederhana</w:t>
            </w:r>
          </w:p>
        </w:tc>
        <w:tc>
          <w:tcPr/>
          <w:p w:rsidR="00000000" w:rsidDel="00000000" w:rsidP="00000000" w:rsidRDefault="00000000" w:rsidRPr="00000000" w14:paraId="000003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Pedoman Interpretasi TAT</w:t>
            </w:r>
          </w:p>
        </w:tc>
        <w:tc>
          <w:tcPr/>
          <w:p w:rsidR="00000000" w:rsidDel="00000000" w:rsidP="00000000" w:rsidRDefault="00000000" w:rsidRPr="00000000" w14:paraId="000003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Melakukan interpretasi sederhana</w:t>
            </w:r>
          </w:p>
        </w:tc>
        <w:tc>
          <w:tcPr/>
          <w:p w:rsidR="00000000" w:rsidDel="00000000" w:rsidP="00000000" w:rsidRDefault="00000000" w:rsidRPr="00000000" w14:paraId="000003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3x50 menit</w:t>
            </w:r>
          </w:p>
        </w:tc>
        <w:tc>
          <w:tcPr/>
          <w:p w:rsidR="00000000" w:rsidDel="00000000" w:rsidP="00000000" w:rsidRDefault="00000000" w:rsidRPr="00000000" w14:paraId="000003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 :</w:t>
            </w:r>
          </w:p>
          <w:p w:rsidR="00000000" w:rsidDel="00000000" w:rsidP="00000000" w:rsidRDefault="00000000" w:rsidRPr="00000000" w14:paraId="000003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melakukan interpretasi.</w:t>
            </w:r>
          </w:p>
          <w:p w:rsidR="00000000" w:rsidDel="00000000" w:rsidP="00000000" w:rsidRDefault="00000000" w:rsidRPr="00000000" w14:paraId="0000038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 :</w:t>
            </w:r>
          </w:p>
          <w:p w:rsidR="00000000" w:rsidDel="00000000" w:rsidP="00000000" w:rsidRDefault="00000000" w:rsidRPr="00000000" w14:paraId="000003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Melakukan interpretasi sederhana tes TAT</w:t>
            </w:r>
          </w:p>
        </w:tc>
        <w:tc>
          <w:tcPr/>
          <w:p w:rsidR="00000000" w:rsidDel="00000000" w:rsidP="00000000" w:rsidRDefault="00000000" w:rsidRPr="00000000" w14:paraId="000003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32"/>
              </w:tabs>
              <w:spacing w:after="160" w:before="0" w:line="259" w:lineRule="auto"/>
              <w:ind w:left="417" w:right="0" w:hanging="24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melakukan interpretasi TAT sederhana</w:t>
            </w:r>
          </w:p>
        </w:tc>
        <w:tc>
          <w:tcPr/>
          <w:p w:rsidR="00000000" w:rsidDel="00000000" w:rsidP="00000000" w:rsidRDefault="00000000" w:rsidRPr="00000000" w14:paraId="0000038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w:t>
            </w:r>
          </w:p>
        </w:tc>
        <w:tc>
          <w:tcPr/>
          <w:p w:rsidR="00000000" w:rsidDel="00000000" w:rsidP="00000000" w:rsidRDefault="00000000" w:rsidRPr="00000000" w14:paraId="0000038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restart"/>
            <w:vAlign w:val="center"/>
          </w:tcPr>
          <w:p w:rsidR="00000000" w:rsidDel="00000000" w:rsidP="00000000" w:rsidRDefault="00000000" w:rsidRPr="00000000" w14:paraId="0000038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 dan 14</w:t>
            </w:r>
          </w:p>
        </w:tc>
        <w:tc>
          <w:tcPr>
            <w:vMerge w:val="restart"/>
            <w:vAlign w:val="center"/>
          </w:tcPr>
          <w:p w:rsidR="00000000" w:rsidDel="00000000" w:rsidP="00000000" w:rsidRDefault="00000000" w:rsidRPr="00000000" w14:paraId="000003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memiliki pemahaman tentang pemeriksaan tes Rorschach</w:t>
            </w:r>
          </w:p>
          <w:p w:rsidR="00000000" w:rsidDel="00000000" w:rsidP="00000000" w:rsidRDefault="00000000" w:rsidRPr="00000000" w14:paraId="000003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administrasi penyajian tes Rorschach</w:t>
            </w:r>
          </w:p>
          <w:p w:rsidR="00000000" w:rsidDel="00000000" w:rsidP="00000000" w:rsidRDefault="00000000" w:rsidRPr="00000000" w14:paraId="000003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menjalankan tata laksana pemeriksaan tes Rorschach secara mandiri sesuai dengan prinsip kode etik Psikologi Indonesia</w:t>
            </w:r>
          </w:p>
          <w:p w:rsidR="00000000" w:rsidDel="00000000" w:rsidP="00000000" w:rsidRDefault="00000000" w:rsidRPr="00000000" w14:paraId="000003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20"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melakukan interpretasi sedergana tes Rorschach</w:t>
            </w:r>
          </w:p>
        </w:tc>
        <w:tc>
          <w:tcPr/>
          <w:p w:rsidR="00000000" w:rsidDel="00000000" w:rsidP="00000000" w:rsidRDefault="00000000" w:rsidRPr="00000000" w14:paraId="0000039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19"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menjelaskan konsep dasar tes Rorschach</w:t>
            </w:r>
          </w:p>
        </w:tc>
        <w:tc>
          <w:tcPr/>
          <w:p w:rsidR="00000000" w:rsidDel="00000000" w:rsidP="00000000" w:rsidRDefault="00000000" w:rsidRPr="00000000" w14:paraId="000003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Pengantar Pemeriksaan Tes Rorschach</w:t>
            </w:r>
          </w:p>
        </w:tc>
        <w:tc>
          <w:tcPr/>
          <w:p w:rsidR="00000000" w:rsidDel="00000000" w:rsidP="00000000" w:rsidRDefault="00000000" w:rsidRPr="00000000" w14:paraId="0000039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w:t>
            </w:r>
          </w:p>
        </w:tc>
        <w:tc>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Berdiskusi dengan Dosen</w:t>
            </w:r>
          </w:p>
        </w:tc>
        <w:tc>
          <w:tcPr/>
          <w:p w:rsidR="00000000" w:rsidDel="00000000" w:rsidP="00000000" w:rsidRDefault="00000000" w:rsidRPr="00000000" w14:paraId="000003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1x50 menit</w:t>
            </w:r>
          </w:p>
        </w:tc>
        <w:tc>
          <w:tcPr/>
          <w:p w:rsidR="00000000" w:rsidDel="00000000" w:rsidP="00000000" w:rsidRDefault="00000000" w:rsidRPr="00000000" w14:paraId="0000039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Diskusi dan tanya jawab</w:t>
            </w:r>
          </w:p>
          <w:p w:rsidR="00000000" w:rsidDel="00000000" w:rsidP="00000000" w:rsidRDefault="00000000" w:rsidRPr="00000000" w14:paraId="0000039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9A">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Memberikan poin penting dari pemeriksaan tes Rorschach</w:t>
            </w:r>
          </w:p>
        </w:tc>
        <w:tc>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memiliki ide dan  mengkomunikasikannya dengan baik</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vMerge w:val="restart"/>
            <w:vAlign w:val="center"/>
          </w:tcPr>
          <w:p w:rsidR="00000000" w:rsidDel="00000000" w:rsidP="00000000" w:rsidRDefault="00000000" w:rsidRPr="00000000" w14:paraId="0000039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w:t>
            </w:r>
          </w:p>
        </w:tc>
        <w:tc>
          <w:tcPr/>
          <w:p w:rsidR="00000000" w:rsidDel="00000000" w:rsidP="00000000" w:rsidRDefault="00000000" w:rsidRPr="00000000" w14:paraId="000003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19" w:right="0" w:hanging="28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melaksanakan administrasi penyajian tes Rorschach</w:t>
            </w:r>
          </w:p>
        </w:tc>
        <w:tc>
          <w:tcPr/>
          <w:p w:rsidR="00000000" w:rsidDel="00000000" w:rsidP="00000000" w:rsidRDefault="00000000" w:rsidRPr="00000000" w14:paraId="000003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Administrasi Penyajian Tes Rorschach</w:t>
            </w:r>
          </w:p>
        </w:tc>
        <w:tc>
          <w:tcPr/>
          <w:p w:rsidR="00000000" w:rsidDel="00000000" w:rsidP="00000000" w:rsidRDefault="00000000" w:rsidRPr="00000000" w14:paraId="000003A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Roleplay sebagai Tester</w:t>
            </w:r>
          </w:p>
        </w:tc>
        <w:tc>
          <w:tcPr/>
          <w:p w:rsidR="00000000" w:rsidDel="00000000" w:rsidP="00000000" w:rsidRDefault="00000000" w:rsidRPr="00000000" w14:paraId="000003A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2x50 menit</w:t>
            </w:r>
          </w:p>
        </w:tc>
        <w:tc>
          <w:tcPr/>
          <w:p w:rsidR="00000000" w:rsidDel="00000000" w:rsidP="00000000" w:rsidRDefault="00000000" w:rsidRPr="00000000" w14:paraId="000003A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sebagai Tester</w:t>
            </w:r>
          </w:p>
          <w:p w:rsidR="00000000" w:rsidDel="00000000" w:rsidP="00000000" w:rsidRDefault="00000000" w:rsidRPr="00000000" w14:paraId="000003A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AB">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Melakukan administrasi penyajian tes Rorschach</w:t>
            </w:r>
          </w:p>
        </w:tc>
        <w:tc>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melakukan tata laksana administrasti tes Rorschach</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Merge w:val="continue"/>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vAlign w:val="cente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19" w:right="0" w:hanging="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Mahasiswa mampu melakukan interpretasi sederhana tes Rorschach</w:t>
            </w:r>
          </w:p>
        </w:tc>
        <w:tc>
          <w:tcPr/>
          <w:p w:rsidR="00000000" w:rsidDel="00000000" w:rsidP="00000000" w:rsidRDefault="00000000" w:rsidRPr="00000000" w14:paraId="000003B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Pedoman skoring tes Rorschach</w:t>
            </w:r>
          </w:p>
        </w:tc>
        <w:tc>
          <w:tcPr/>
          <w:p w:rsidR="00000000" w:rsidDel="00000000" w:rsidP="00000000" w:rsidRDefault="00000000" w:rsidRPr="00000000" w14:paraId="000003B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Ceramah, Tanya jawab, Roleplay</w:t>
            </w:r>
          </w:p>
        </w:tc>
        <w:tc>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Roleplay interepretasi</w:t>
            </w:r>
          </w:p>
        </w:tc>
        <w:tc>
          <w:tcPr/>
          <w:p w:rsidR="00000000" w:rsidDel="00000000" w:rsidP="00000000" w:rsidRDefault="00000000" w:rsidRPr="00000000" w14:paraId="000003B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3x50 menit</w:t>
            </w:r>
          </w:p>
        </w:tc>
        <w:tc>
          <w:tcPr/>
          <w:p w:rsidR="00000000" w:rsidDel="00000000" w:rsidP="00000000" w:rsidRDefault="00000000" w:rsidRPr="00000000" w14:paraId="000003B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B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Roleplay interopretasi Rorschach</w:t>
            </w:r>
          </w:p>
          <w:p w:rsidR="00000000" w:rsidDel="00000000" w:rsidP="00000000" w:rsidRDefault="00000000" w:rsidRPr="00000000" w14:paraId="000003B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BB">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Melakukan interpretasi sederhana tes Rorschach</w:t>
            </w:r>
          </w:p>
        </w:tc>
        <w:tc>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melakukan interpretasi sederhana tes Rorschach</w:t>
            </w:r>
          </w:p>
        </w:tc>
        <w:tc>
          <w:tcPr>
            <w:vMerge w:val="continue"/>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B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78" w:hRule="atLeast"/>
          <w:tblHeader w:val="0"/>
        </w:trPr>
        <w:tc>
          <w:tcPr>
            <w:vAlign w:val="center"/>
          </w:tcPr>
          <w:p w:rsidR="00000000" w:rsidDel="00000000" w:rsidP="00000000" w:rsidRDefault="00000000" w:rsidRPr="00000000" w14:paraId="000003B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vAlign w:val="cente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Mampu mengklasikikan pemeriksaan tes proyektif yang sudah dipelajari dari pertemuan 9-14. </w:t>
            </w:r>
          </w:p>
        </w:tc>
        <w:tc>
          <w:tcPr/>
          <w:p w:rsidR="00000000" w:rsidDel="00000000" w:rsidP="00000000" w:rsidRDefault="00000000" w:rsidRPr="00000000" w14:paraId="000003C1">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Mahasiswa mampu mengklasifikasikan alat tes pemeriksaan psikologi proyektif yang telah di pelajari</w:t>
            </w:r>
          </w:p>
        </w:tc>
        <w:tc>
          <w:tcPr/>
          <w:p w:rsidR="00000000" w:rsidDel="00000000" w:rsidP="00000000" w:rsidRDefault="00000000" w:rsidRPr="00000000" w14:paraId="000003C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Review materi dan penugasan pemeriksaan  psikologi tes HTP, KHTP, TAT, Rorschach</w:t>
            </w:r>
          </w:p>
        </w:tc>
        <w:tc>
          <w:tcPr/>
          <w:p w:rsidR="00000000" w:rsidDel="00000000" w:rsidP="00000000" w:rsidRDefault="00000000" w:rsidRPr="00000000" w14:paraId="000003C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Tes Responsi, Membuat video administrasi tata laksana tes HTP, KHTP, TAT, Rorschach</w:t>
            </w:r>
          </w:p>
        </w:tc>
        <w:tc>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Tes Responsi, Roleplay sebagai Tester</w:t>
            </w:r>
          </w:p>
        </w:tc>
        <w:tc>
          <w:tcPr/>
          <w:p w:rsidR="00000000" w:rsidDel="00000000" w:rsidP="00000000" w:rsidRDefault="00000000" w:rsidRPr="00000000" w14:paraId="000003C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3x50 menit</w:t>
            </w:r>
          </w:p>
        </w:tc>
        <w:tc>
          <w:tcPr/>
          <w:p w:rsidR="00000000" w:rsidDel="00000000" w:rsidP="00000000" w:rsidRDefault="00000000" w:rsidRPr="00000000" w14:paraId="000003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Bentuk:</w:t>
            </w:r>
          </w:p>
          <w:p w:rsidR="00000000" w:rsidDel="00000000" w:rsidP="00000000" w:rsidRDefault="00000000" w:rsidRPr="00000000" w14:paraId="000003C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Tanya jawab sederhana saat tes responsi</w:t>
            </w:r>
          </w:p>
          <w:p w:rsidR="00000000" w:rsidDel="00000000" w:rsidP="00000000" w:rsidRDefault="00000000" w:rsidRPr="00000000" w14:paraId="000003C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Kriteria:</w:t>
            </w:r>
          </w:p>
          <w:p w:rsidR="00000000" w:rsidDel="00000000" w:rsidP="00000000" w:rsidRDefault="00000000" w:rsidRPr="00000000" w14:paraId="000003CA">
            <w:pPr>
              <w:ind w:left="-49" w:right="-147"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Mendemonstrasikan dan menjelaskan administrasi penyajian tes proyektif</w:t>
            </w:r>
          </w:p>
        </w:tc>
        <w:tc>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Memapu menjawab secara lisan dan tertulis.</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Mampu mendemonstrasikan administrasi penyajian tes proyektif dengan baik</w:t>
            </w:r>
          </w:p>
        </w:tc>
        <w:tc>
          <w:tcPr>
            <w:vAlign w:val="center"/>
          </w:tcPr>
          <w:p w:rsidR="00000000" w:rsidDel="00000000" w:rsidP="00000000" w:rsidRDefault="00000000" w:rsidRPr="00000000" w14:paraId="000003C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2,5 %</w:t>
            </w:r>
          </w:p>
        </w:tc>
        <w:tc>
          <w:tcPr/>
          <w:p w:rsidR="00000000" w:rsidDel="00000000" w:rsidP="00000000" w:rsidRDefault="00000000" w:rsidRPr="00000000" w14:paraId="000003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Utama, Pendukung</w:t>
            </w:r>
          </w:p>
        </w:tc>
      </w:tr>
      <w:tr>
        <w:trPr>
          <w:cantSplit w:val="0"/>
          <w:trHeight w:val="197" w:hRule="atLeast"/>
          <w:tblHeader w:val="0"/>
        </w:trPr>
        <w:tc>
          <w:tcPr/>
          <w:p w:rsidR="00000000" w:rsidDel="00000000" w:rsidP="00000000" w:rsidRDefault="00000000" w:rsidRPr="00000000" w14:paraId="000003D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w:t>
            </w:r>
          </w:p>
        </w:tc>
        <w:tc>
          <w:tcPr>
            <w:gridSpan w:val="10"/>
          </w:tcPr>
          <w:p w:rsidR="00000000" w:rsidDel="00000000" w:rsidP="00000000" w:rsidRDefault="00000000" w:rsidRPr="00000000" w14:paraId="000003D1">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UAS (bobot uas merupakan akumulasi dari bobot tes yang dirancang di setiap kemampuan akhir yang direncanakan)   40%</w:t>
            </w:r>
          </w:p>
        </w:tc>
      </w:tr>
    </w:tbl>
    <w:p w:rsidR="00000000" w:rsidDel="00000000" w:rsidP="00000000" w:rsidRDefault="00000000" w:rsidRPr="00000000" w14:paraId="000003D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PENILAIAN:</w:t>
      </w:r>
    </w:p>
    <w:tbl>
      <w:tblPr>
        <w:tblStyle w:val="Table5"/>
        <w:tblW w:w="79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9"/>
        <w:gridCol w:w="4111"/>
        <w:gridCol w:w="3260"/>
        <w:tblGridChange w:id="0">
          <w:tblGrid>
            <w:gridCol w:w="619"/>
            <w:gridCol w:w="4111"/>
            <w:gridCol w:w="3260"/>
          </w:tblGrid>
        </w:tblGridChange>
      </w:tblGrid>
      <w:tr>
        <w:trPr>
          <w:cantSplit w:val="0"/>
          <w:trHeight w:val="45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Komponen Penilaian</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Bobot</w:t>
            </w:r>
          </w:p>
          <w:p w:rsidR="00000000" w:rsidDel="00000000" w:rsidP="00000000" w:rsidRDefault="00000000" w:rsidRPr="00000000" w14:paraId="000003E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Ujian Tengah Semester (UTS)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Ujian Akhir Semester (UAS)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Penugasan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Partisipasi &amp; Kehadiran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r>
    </w:tbl>
    <w:p w:rsidR="00000000" w:rsidDel="00000000" w:rsidP="00000000" w:rsidRDefault="00000000" w:rsidRPr="00000000" w14:paraId="000003F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1">
      <w:pPr>
        <w:ind w:left="936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Jakarta, 7 September 2022</w:t>
      </w:r>
    </w:p>
    <w:p w:rsidR="00000000" w:rsidDel="00000000" w:rsidP="00000000" w:rsidRDefault="00000000" w:rsidRPr="00000000" w14:paraId="000003F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Mengetahui &amp; Menyetujui</w:t>
        <w:tab/>
        <w:tab/>
        <w:tab/>
        <w:tab/>
        <w:t xml:space="preserve">Mengetahui &amp; Menyetujui</w:t>
        <w:tab/>
        <w:tab/>
        <w:tab/>
        <w:tab/>
        <w:tab/>
        <w:t xml:space="preserve">Koordinator MK</w:t>
      </w:r>
    </w:p>
    <w:p w:rsidR="00000000" w:rsidDel="00000000" w:rsidP="00000000" w:rsidRDefault="00000000" w:rsidRPr="00000000" w14:paraId="000003F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Dekan Fakultas Psikologi</w:t>
        <w:tab/>
        <w:tab/>
        <w:tab/>
        <w:tab/>
        <w:tab/>
        <w:t xml:space="preserve">Ka. Prodi Psikologi</w:t>
        <w:tab/>
        <w:tab/>
        <w:tab/>
        <w:tab/>
        <w:t xml:space="preserve">Pemeriksaan Psikologi Proyektif</w:t>
      </w:r>
    </w:p>
    <w:p w:rsidR="00000000" w:rsidDel="00000000" w:rsidP="00000000" w:rsidRDefault="00000000" w:rsidRPr="00000000" w14:paraId="000003F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r>
      <w:r w:rsidDel="00000000" w:rsidR="00000000" w:rsidRPr="00000000">
        <w:rPr>
          <w:rFonts w:ascii="Times New Roman" w:cs="Times New Roman" w:eastAsia="Times New Roman" w:hAnsi="Times New Roman"/>
          <w:b w:val="1"/>
          <w:sz w:val="24"/>
          <w:szCs w:val="24"/>
        </w:rPr>
        <w:drawing>
          <wp:inline distB="114300" distT="114300" distL="114300" distR="114300">
            <wp:extent cx="1428750" cy="923925"/>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28750" cy="923925"/>
                    </a:xfrm>
                    <a:prstGeom prst="rect"/>
                    <a:ln/>
                  </pic:spPr>
                </pic:pic>
              </a:graphicData>
            </a:graphic>
          </wp:inline>
        </w:drawing>
      </w:r>
      <w:r w:rsidDel="00000000" w:rsidR="00000000" w:rsidRPr="00000000">
        <w:rPr>
          <w:rtl w:val="0"/>
        </w:rPr>
      </w:r>
    </w:p>
    <w:p w:rsidR="00000000" w:rsidDel="00000000" w:rsidP="00000000" w:rsidRDefault="00000000" w:rsidRPr="00000000" w14:paraId="000003F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(Dede Rahmat Hidayat, M.Psi., Ph. D)</w:t>
        <w:tab/>
        <w:tab/>
        <w:t xml:space="preserve">(Yulia Fitriani, S.Psi., M.A.)</w:t>
        <w:tab/>
        <w:tab/>
        <w:tab/>
        <w:t xml:space="preserve">      (Sarita Candra Merida, M.Psi., Psikolog)</w:t>
      </w:r>
    </w:p>
    <w:p w:rsidR="00000000" w:rsidDel="00000000" w:rsidP="00000000" w:rsidRDefault="00000000" w:rsidRPr="00000000" w14:paraId="000003F6">
      <w:pPr>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sectPr>
      <w:type w:val="nextPage"/>
      <w:pgSz w:h="11906" w:w="16838" w:orient="landscape"/>
      <w:pgMar w:bottom="1440" w:top="1134" w:left="1440" w:right="1440"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00" w:hanging="360"/>
      </w:pPr>
      <w:rPr/>
    </w:lvl>
    <w:lvl w:ilvl="1">
      <w:start w:val="1"/>
      <w:numFmt w:val="lowerLetter"/>
      <w:lvlText w:val="%2."/>
      <w:lvlJc w:val="left"/>
      <w:pPr>
        <w:ind w:left="1020" w:hanging="360"/>
      </w:pPr>
      <w:rPr/>
    </w:lvl>
    <w:lvl w:ilvl="2">
      <w:start w:val="1"/>
      <w:numFmt w:val="lowerRoman"/>
      <w:lvlText w:val="%3."/>
      <w:lvlJc w:val="right"/>
      <w:pPr>
        <w:ind w:left="1740" w:hanging="180"/>
      </w:pPr>
      <w:rPr/>
    </w:lvl>
    <w:lvl w:ilvl="3">
      <w:start w:val="1"/>
      <w:numFmt w:val="decimal"/>
      <w:lvlText w:val="%4."/>
      <w:lvlJc w:val="left"/>
      <w:pPr>
        <w:ind w:left="2460" w:hanging="360"/>
      </w:pPr>
      <w:rPr/>
    </w:lvl>
    <w:lvl w:ilvl="4">
      <w:start w:val="1"/>
      <w:numFmt w:val="lowerLetter"/>
      <w:lvlText w:val="%5."/>
      <w:lvlJc w:val="left"/>
      <w:pPr>
        <w:ind w:left="3180" w:hanging="360"/>
      </w:pPr>
      <w:rPr/>
    </w:lvl>
    <w:lvl w:ilvl="5">
      <w:start w:val="1"/>
      <w:numFmt w:val="lowerRoman"/>
      <w:lvlText w:val="%6."/>
      <w:lvlJc w:val="right"/>
      <w:pPr>
        <w:ind w:left="3900" w:hanging="180"/>
      </w:pPr>
      <w:rPr/>
    </w:lvl>
    <w:lvl w:ilvl="6">
      <w:start w:val="1"/>
      <w:numFmt w:val="decimal"/>
      <w:lvlText w:val="%7."/>
      <w:lvlJc w:val="left"/>
      <w:pPr>
        <w:ind w:left="4620" w:hanging="360"/>
      </w:pPr>
      <w:rPr/>
    </w:lvl>
    <w:lvl w:ilvl="7">
      <w:start w:val="1"/>
      <w:numFmt w:val="lowerLetter"/>
      <w:lvlText w:val="%8."/>
      <w:lvlJc w:val="left"/>
      <w:pPr>
        <w:ind w:left="5340" w:hanging="360"/>
      </w:pPr>
      <w:rPr/>
    </w:lvl>
    <w:lvl w:ilvl="8">
      <w:start w:val="1"/>
      <w:numFmt w:val="lowerRoman"/>
      <w:lvlText w:val="%9."/>
      <w:lvlJc w:val="right"/>
      <w:pPr>
        <w:ind w:left="606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54" w:hanging="359.99999999999994"/>
      </w:pPr>
      <w:rPr>
        <w:rFonts w:ascii="Noto Sans Symbols" w:cs="Noto Sans Symbols" w:eastAsia="Noto Sans Symbols" w:hAnsi="Noto Sans Symbols"/>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54" w:hanging="359.99999999999994"/>
      </w:pPr>
      <w:rPr>
        <w:rFonts w:ascii="Noto Sans Symbols" w:cs="Noto Sans Symbols" w:eastAsia="Noto Sans Symbols" w:hAnsi="Noto Sans Symbols"/>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3">
    <w:lvl w:ilvl="0">
      <w:start w:val="1"/>
      <w:numFmt w:val="decimal"/>
      <w:lvlText w:val="%1."/>
      <w:lvlJc w:val="left"/>
      <w:pPr>
        <w:ind w:left="300" w:hanging="360"/>
      </w:pPr>
      <w:rPr/>
    </w:lvl>
    <w:lvl w:ilvl="1">
      <w:start w:val="1"/>
      <w:numFmt w:val="lowerLetter"/>
      <w:lvlText w:val="%2."/>
      <w:lvlJc w:val="left"/>
      <w:pPr>
        <w:ind w:left="1020" w:hanging="360"/>
      </w:pPr>
      <w:rPr/>
    </w:lvl>
    <w:lvl w:ilvl="2">
      <w:start w:val="1"/>
      <w:numFmt w:val="lowerRoman"/>
      <w:lvlText w:val="%3."/>
      <w:lvlJc w:val="right"/>
      <w:pPr>
        <w:ind w:left="1740" w:hanging="180"/>
      </w:pPr>
      <w:rPr/>
    </w:lvl>
    <w:lvl w:ilvl="3">
      <w:start w:val="1"/>
      <w:numFmt w:val="decimal"/>
      <w:lvlText w:val="%4."/>
      <w:lvlJc w:val="left"/>
      <w:pPr>
        <w:ind w:left="2460" w:hanging="360"/>
      </w:pPr>
      <w:rPr/>
    </w:lvl>
    <w:lvl w:ilvl="4">
      <w:start w:val="1"/>
      <w:numFmt w:val="lowerLetter"/>
      <w:lvlText w:val="%5."/>
      <w:lvlJc w:val="left"/>
      <w:pPr>
        <w:ind w:left="3180" w:hanging="360"/>
      </w:pPr>
      <w:rPr/>
    </w:lvl>
    <w:lvl w:ilvl="5">
      <w:start w:val="1"/>
      <w:numFmt w:val="lowerRoman"/>
      <w:lvlText w:val="%6."/>
      <w:lvlJc w:val="right"/>
      <w:pPr>
        <w:ind w:left="3900" w:hanging="180"/>
      </w:pPr>
      <w:rPr/>
    </w:lvl>
    <w:lvl w:ilvl="6">
      <w:start w:val="1"/>
      <w:numFmt w:val="decimal"/>
      <w:lvlText w:val="%7."/>
      <w:lvlJc w:val="left"/>
      <w:pPr>
        <w:ind w:left="4620" w:hanging="360"/>
      </w:pPr>
      <w:rPr/>
    </w:lvl>
    <w:lvl w:ilvl="7">
      <w:start w:val="1"/>
      <w:numFmt w:val="lowerLetter"/>
      <w:lvlText w:val="%8."/>
      <w:lvlJc w:val="left"/>
      <w:pPr>
        <w:ind w:left="5340" w:hanging="360"/>
      </w:pPr>
      <w:rPr/>
    </w:lvl>
    <w:lvl w:ilvl="8">
      <w:start w:val="1"/>
      <w:numFmt w:val="lowerRoman"/>
      <w:lvlText w:val="%9."/>
      <w:lvlJc w:val="right"/>
      <w:pPr>
        <w:ind w:left="6060" w:hanging="180"/>
      </w:pPr>
      <w:rPr/>
    </w:lvl>
  </w:abstractNum>
  <w:abstractNum w:abstractNumId="14">
    <w:lvl w:ilvl="0">
      <w:start w:val="1"/>
      <w:numFmt w:val="bullet"/>
      <w:lvlText w:val="●"/>
      <w:lvlJc w:val="left"/>
      <w:pPr>
        <w:ind w:left="882" w:hanging="360"/>
      </w:pPr>
      <w:rPr>
        <w:rFonts w:ascii="Noto Sans Symbols" w:cs="Noto Sans Symbols" w:eastAsia="Noto Sans Symbols" w:hAnsi="Noto Sans Symbols"/>
      </w:rPr>
    </w:lvl>
    <w:lvl w:ilvl="1">
      <w:start w:val="1"/>
      <w:numFmt w:val="bullet"/>
      <w:lvlText w:val="o"/>
      <w:lvlJc w:val="left"/>
      <w:pPr>
        <w:ind w:left="1602" w:hanging="360"/>
      </w:pPr>
      <w:rPr>
        <w:rFonts w:ascii="Courier New" w:cs="Courier New" w:eastAsia="Courier New" w:hAnsi="Courier New"/>
      </w:rPr>
    </w:lvl>
    <w:lvl w:ilvl="2">
      <w:start w:val="1"/>
      <w:numFmt w:val="bullet"/>
      <w:lvlText w:val="▪"/>
      <w:lvlJc w:val="left"/>
      <w:pPr>
        <w:ind w:left="2322" w:hanging="360"/>
      </w:pPr>
      <w:rPr>
        <w:rFonts w:ascii="Noto Sans Symbols" w:cs="Noto Sans Symbols" w:eastAsia="Noto Sans Symbols" w:hAnsi="Noto Sans Symbols"/>
      </w:rPr>
    </w:lvl>
    <w:lvl w:ilvl="3">
      <w:start w:val="1"/>
      <w:numFmt w:val="bullet"/>
      <w:lvlText w:val="●"/>
      <w:lvlJc w:val="left"/>
      <w:pPr>
        <w:ind w:left="3042" w:hanging="360"/>
      </w:pPr>
      <w:rPr>
        <w:rFonts w:ascii="Noto Sans Symbols" w:cs="Noto Sans Symbols" w:eastAsia="Noto Sans Symbols" w:hAnsi="Noto Sans Symbols"/>
      </w:rPr>
    </w:lvl>
    <w:lvl w:ilvl="4">
      <w:start w:val="1"/>
      <w:numFmt w:val="bullet"/>
      <w:lvlText w:val="o"/>
      <w:lvlJc w:val="left"/>
      <w:pPr>
        <w:ind w:left="3762" w:hanging="360"/>
      </w:pPr>
      <w:rPr>
        <w:rFonts w:ascii="Courier New" w:cs="Courier New" w:eastAsia="Courier New" w:hAnsi="Courier New"/>
      </w:rPr>
    </w:lvl>
    <w:lvl w:ilvl="5">
      <w:start w:val="1"/>
      <w:numFmt w:val="bullet"/>
      <w:lvlText w:val="▪"/>
      <w:lvlJc w:val="left"/>
      <w:pPr>
        <w:ind w:left="4482" w:hanging="360"/>
      </w:pPr>
      <w:rPr>
        <w:rFonts w:ascii="Noto Sans Symbols" w:cs="Noto Sans Symbols" w:eastAsia="Noto Sans Symbols" w:hAnsi="Noto Sans Symbols"/>
      </w:rPr>
    </w:lvl>
    <w:lvl w:ilvl="6">
      <w:start w:val="1"/>
      <w:numFmt w:val="bullet"/>
      <w:lvlText w:val="●"/>
      <w:lvlJc w:val="left"/>
      <w:pPr>
        <w:ind w:left="5202" w:hanging="360"/>
      </w:pPr>
      <w:rPr>
        <w:rFonts w:ascii="Noto Sans Symbols" w:cs="Noto Sans Symbols" w:eastAsia="Noto Sans Symbols" w:hAnsi="Noto Sans Symbols"/>
      </w:rPr>
    </w:lvl>
    <w:lvl w:ilvl="7">
      <w:start w:val="1"/>
      <w:numFmt w:val="bullet"/>
      <w:lvlText w:val="o"/>
      <w:lvlJc w:val="left"/>
      <w:pPr>
        <w:ind w:left="5922" w:hanging="360"/>
      </w:pPr>
      <w:rPr>
        <w:rFonts w:ascii="Courier New" w:cs="Courier New" w:eastAsia="Courier New" w:hAnsi="Courier New"/>
      </w:rPr>
    </w:lvl>
    <w:lvl w:ilvl="8">
      <w:start w:val="1"/>
      <w:numFmt w:val="bullet"/>
      <w:lvlText w:val="▪"/>
      <w:lvlJc w:val="left"/>
      <w:pPr>
        <w:ind w:left="6642"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28" w:hanging="360"/>
      </w:pPr>
      <w:rPr>
        <w:rFonts w:ascii="Times New Roman" w:cs="Times New Roman" w:eastAsia="Times New Roman" w:hAnsi="Times New Roman"/>
        <w:sz w:val="24"/>
        <w:szCs w:val="24"/>
      </w:rPr>
    </w:lvl>
    <w:lvl w:ilvl="1">
      <w:start w:val="1"/>
      <w:numFmt w:val="lowerLetter"/>
      <w:lvlText w:val="%2."/>
      <w:lvlJc w:val="left"/>
      <w:pPr>
        <w:ind w:left="1048" w:hanging="360"/>
      </w:pPr>
      <w:rPr/>
    </w:lvl>
    <w:lvl w:ilvl="2">
      <w:start w:val="1"/>
      <w:numFmt w:val="lowerRoman"/>
      <w:lvlText w:val="%3."/>
      <w:lvlJc w:val="right"/>
      <w:pPr>
        <w:ind w:left="1768" w:hanging="180"/>
      </w:pPr>
      <w:rPr/>
    </w:lvl>
    <w:lvl w:ilvl="3">
      <w:start w:val="1"/>
      <w:numFmt w:val="decimal"/>
      <w:lvlText w:val="%4."/>
      <w:lvlJc w:val="left"/>
      <w:pPr>
        <w:ind w:left="2488" w:hanging="360"/>
      </w:pPr>
      <w:rPr/>
    </w:lvl>
    <w:lvl w:ilvl="4">
      <w:start w:val="1"/>
      <w:numFmt w:val="lowerLetter"/>
      <w:lvlText w:val="%5."/>
      <w:lvlJc w:val="left"/>
      <w:pPr>
        <w:ind w:left="3208" w:hanging="360"/>
      </w:pPr>
      <w:rPr/>
    </w:lvl>
    <w:lvl w:ilvl="5">
      <w:start w:val="1"/>
      <w:numFmt w:val="lowerRoman"/>
      <w:lvlText w:val="%6."/>
      <w:lvlJc w:val="right"/>
      <w:pPr>
        <w:ind w:left="3928" w:hanging="180"/>
      </w:pPr>
      <w:rPr/>
    </w:lvl>
    <w:lvl w:ilvl="6">
      <w:start w:val="1"/>
      <w:numFmt w:val="decimal"/>
      <w:lvlText w:val="%7."/>
      <w:lvlJc w:val="left"/>
      <w:pPr>
        <w:ind w:left="4648" w:hanging="360"/>
      </w:pPr>
      <w:rPr/>
    </w:lvl>
    <w:lvl w:ilvl="7">
      <w:start w:val="1"/>
      <w:numFmt w:val="lowerLetter"/>
      <w:lvlText w:val="%8."/>
      <w:lvlJc w:val="left"/>
      <w:pPr>
        <w:ind w:left="5368" w:hanging="360"/>
      </w:pPr>
      <w:rPr/>
    </w:lvl>
    <w:lvl w:ilvl="8">
      <w:start w:val="1"/>
      <w:numFmt w:val="lowerRoman"/>
      <w:lvlText w:val="%9."/>
      <w:lvlJc w:val="right"/>
      <w:pPr>
        <w:ind w:left="6088"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394" w:hanging="360"/>
      </w:pPr>
      <w:rPr>
        <w:rFonts w:ascii="Calibri" w:cs="Calibri" w:eastAsia="Calibri" w:hAnsi="Calibri"/>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8"/>
      <w:szCs w:val="28"/>
    </w:rPr>
  </w:style>
  <w:style w:type="paragraph" w:styleId="Normal" w:default="1">
    <w:name w:val="Normal"/>
    <w:qFormat w:val="1"/>
    <w:rsid w:val="004225F2"/>
  </w:style>
  <w:style w:type="paragraph" w:styleId="Judul8">
    <w:name w:val="heading 8"/>
    <w:basedOn w:val="Normal"/>
    <w:next w:val="Normal"/>
    <w:link w:val="Judul8KAR"/>
    <w:uiPriority w:val="9"/>
    <w:unhideWhenUsed w:val="1"/>
    <w:qFormat w:val="1"/>
    <w:rsid w:val="000E42F1"/>
    <w:pPr>
      <w:keepNext w:val="1"/>
      <w:keepLines w:val="1"/>
      <w:spacing w:after="0" w:before="200" w:line="276" w:lineRule="auto"/>
      <w:outlineLvl w:val="7"/>
    </w:pPr>
    <w:rPr>
      <w:rFonts w:ascii="Cambria" w:cs="Times New Roman" w:eastAsia="Times New Roman" w:hAnsi="Cambria"/>
      <w:color w:val="404040"/>
      <w:sz w:val="20"/>
      <w:szCs w:val="20"/>
      <w:lang w:val="en-US"/>
    </w:rPr>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paragraph" w:styleId="TeksBalon">
    <w:name w:val="Balloon Text"/>
    <w:basedOn w:val="Normal"/>
    <w:link w:val="TeksBalonKAR"/>
    <w:uiPriority w:val="99"/>
    <w:semiHidden w:val="1"/>
    <w:unhideWhenUsed w:val="1"/>
    <w:rsid w:val="00AB5F8F"/>
    <w:pPr>
      <w:spacing w:after="0" w:line="240" w:lineRule="auto"/>
    </w:pPr>
    <w:rPr>
      <w:rFonts w:ascii="Tahoma" w:cs="Tahoma" w:hAnsi="Tahoma"/>
      <w:sz w:val="16"/>
      <w:szCs w:val="16"/>
    </w:rPr>
  </w:style>
  <w:style w:type="character" w:styleId="TeksBalonKAR" w:customStyle="1">
    <w:name w:val="Teks Balon KAR"/>
    <w:basedOn w:val="FontParagrafDefault"/>
    <w:link w:val="TeksBalon"/>
    <w:uiPriority w:val="99"/>
    <w:semiHidden w:val="1"/>
    <w:rsid w:val="00AB5F8F"/>
    <w:rPr>
      <w:rFonts w:ascii="Tahoma" w:cs="Tahoma" w:hAnsi="Tahoma"/>
      <w:sz w:val="16"/>
      <w:szCs w:val="16"/>
    </w:rPr>
  </w:style>
  <w:style w:type="table" w:styleId="KisiTabel">
    <w:name w:val="Table Grid"/>
    <w:basedOn w:val="TabelNormal"/>
    <w:uiPriority w:val="39"/>
    <w:rsid w:val="004123E6"/>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aftarParagraf">
    <w:name w:val="List Paragraph"/>
    <w:aliases w:val="Body of text,List Paragraph1"/>
    <w:basedOn w:val="Normal"/>
    <w:link w:val="DaftarParagrafKAR"/>
    <w:uiPriority w:val="34"/>
    <w:qFormat w:val="1"/>
    <w:rsid w:val="005C3DCC"/>
    <w:pPr>
      <w:ind w:left="720"/>
      <w:contextualSpacing w:val="1"/>
    </w:pPr>
  </w:style>
  <w:style w:type="paragraph" w:styleId="TidakAdaSpasi">
    <w:name w:val="No Spacing"/>
    <w:link w:val="TidakAdaSpasiKAR"/>
    <w:uiPriority w:val="1"/>
    <w:qFormat w:val="1"/>
    <w:rsid w:val="00C258C4"/>
    <w:pPr>
      <w:spacing w:after="0" w:line="240" w:lineRule="auto"/>
    </w:pPr>
    <w:rPr>
      <w:rFonts w:ascii="Calibri" w:cs="Times New Roman" w:eastAsia="Times New Roman" w:hAnsi="Calibri"/>
      <w:lang w:val="en-US"/>
    </w:rPr>
  </w:style>
  <w:style w:type="paragraph" w:styleId="Judul">
    <w:name w:val="Title"/>
    <w:basedOn w:val="Normal"/>
    <w:link w:val="JudulKAR"/>
    <w:uiPriority w:val="99"/>
    <w:qFormat w:val="1"/>
    <w:rsid w:val="00C258C4"/>
    <w:pPr>
      <w:spacing w:after="0" w:line="240" w:lineRule="auto"/>
      <w:jc w:val="center"/>
    </w:pPr>
    <w:rPr>
      <w:rFonts w:ascii="Times New Roman" w:cs="Times New Roman" w:eastAsia="Times New Roman" w:hAnsi="Times New Roman"/>
      <w:sz w:val="28"/>
      <w:szCs w:val="28"/>
      <w:lang w:val="en-US"/>
    </w:rPr>
  </w:style>
  <w:style w:type="character" w:styleId="JudulKAR" w:customStyle="1">
    <w:name w:val="Judul KAR"/>
    <w:basedOn w:val="FontParagrafDefault"/>
    <w:link w:val="Judul"/>
    <w:uiPriority w:val="99"/>
    <w:rsid w:val="00C258C4"/>
    <w:rPr>
      <w:rFonts w:ascii="Times New Roman" w:cs="Times New Roman" w:eastAsia="Times New Roman" w:hAnsi="Times New Roman"/>
      <w:sz w:val="28"/>
      <w:szCs w:val="28"/>
      <w:lang w:val="en-US"/>
    </w:rPr>
  </w:style>
  <w:style w:type="character" w:styleId="TidakAdaSpasiKAR" w:customStyle="1">
    <w:name w:val="Tidak Ada Spasi KAR"/>
    <w:link w:val="TidakAdaSpasi"/>
    <w:uiPriority w:val="1"/>
    <w:locked w:val="1"/>
    <w:rsid w:val="00C258C4"/>
    <w:rPr>
      <w:rFonts w:ascii="Calibri" w:cs="Times New Roman" w:eastAsia="Times New Roman" w:hAnsi="Calibri"/>
      <w:lang w:val="en-US"/>
    </w:rPr>
  </w:style>
  <w:style w:type="paragraph" w:styleId="Header">
    <w:name w:val="header"/>
    <w:basedOn w:val="Normal"/>
    <w:link w:val="HeaderKAR"/>
    <w:uiPriority w:val="99"/>
    <w:unhideWhenUsed w:val="1"/>
    <w:rsid w:val="00F04C82"/>
    <w:pPr>
      <w:tabs>
        <w:tab w:val="center" w:pos="4680"/>
        <w:tab w:val="right" w:pos="9360"/>
      </w:tabs>
      <w:spacing w:after="0" w:line="240" w:lineRule="auto"/>
    </w:pPr>
    <w:rPr>
      <w:rFonts w:ascii="Calibri" w:cs="Times New Roman" w:eastAsia="Times New Roman" w:hAnsi="Calibri"/>
      <w:lang w:val="en-US"/>
    </w:rPr>
  </w:style>
  <w:style w:type="character" w:styleId="HeaderKAR" w:customStyle="1">
    <w:name w:val="Header KAR"/>
    <w:basedOn w:val="FontParagrafDefault"/>
    <w:link w:val="Header"/>
    <w:uiPriority w:val="99"/>
    <w:rsid w:val="00F04C82"/>
    <w:rPr>
      <w:rFonts w:ascii="Calibri" w:cs="Times New Roman" w:eastAsia="Times New Roman" w:hAnsi="Calibri"/>
      <w:lang w:val="en-US"/>
    </w:rPr>
  </w:style>
  <w:style w:type="character" w:styleId="DaftarParagrafKAR" w:customStyle="1">
    <w:name w:val="Daftar Paragraf KAR"/>
    <w:aliases w:val="Body of text KAR,List Paragraph1 KAR"/>
    <w:link w:val="DaftarParagraf"/>
    <w:uiPriority w:val="34"/>
    <w:rsid w:val="00F04C82"/>
  </w:style>
  <w:style w:type="character" w:styleId="Judul8KAR" w:customStyle="1">
    <w:name w:val="Judul 8 KAR"/>
    <w:basedOn w:val="FontParagrafDefault"/>
    <w:link w:val="Judul8"/>
    <w:uiPriority w:val="9"/>
    <w:rsid w:val="000E42F1"/>
    <w:rPr>
      <w:rFonts w:ascii="Cambria" w:cs="Times New Roman" w:eastAsia="Times New Roman" w:hAnsi="Cambria"/>
      <w:color w:val="404040"/>
      <w:sz w:val="20"/>
      <w:szCs w:val="20"/>
      <w:lang w:val="en-US"/>
    </w:rPr>
  </w:style>
  <w:style w:type="paragraph" w:styleId="IndenTeksIsi2">
    <w:name w:val="Body Text Indent 2"/>
    <w:basedOn w:val="Normal"/>
    <w:link w:val="IndenTeksIsi2KAR"/>
    <w:rsid w:val="00E75E0F"/>
    <w:pPr>
      <w:suppressAutoHyphens w:val="1"/>
      <w:spacing w:after="120" w:line="480" w:lineRule="auto"/>
      <w:ind w:left="360"/>
    </w:pPr>
    <w:rPr>
      <w:rFonts w:ascii="Times New Roman" w:cs="Times New Roman" w:eastAsia="Times New Roman" w:hAnsi="Times New Roman"/>
      <w:sz w:val="24"/>
      <w:szCs w:val="24"/>
      <w:lang w:eastAsia="ar-SA" w:val="en-US"/>
    </w:rPr>
  </w:style>
  <w:style w:type="character" w:styleId="IndenTeksIsi2KAR" w:customStyle="1">
    <w:name w:val="Inden Teks Isi 2 KAR"/>
    <w:basedOn w:val="FontParagrafDefault"/>
    <w:link w:val="IndenTeksIsi2"/>
    <w:rsid w:val="00E75E0F"/>
    <w:rPr>
      <w:rFonts w:ascii="Times New Roman" w:cs="Times New Roman" w:eastAsia="Times New Roman" w:hAnsi="Times New Roman"/>
      <w:sz w:val="24"/>
      <w:szCs w:val="24"/>
      <w:lang w:eastAsia="ar-SA" w:val="en-US"/>
    </w:rPr>
  </w:style>
  <w:style w:type="paragraph" w:styleId="Default" w:customStyle="1">
    <w:name w:val="Default"/>
    <w:rsid w:val="00B14BC0"/>
    <w:pPr>
      <w:autoSpaceDE w:val="0"/>
      <w:autoSpaceDN w:val="0"/>
      <w:adjustRightInd w:val="0"/>
      <w:spacing w:after="0" w:line="240" w:lineRule="auto"/>
    </w:pPr>
    <w:rPr>
      <w:rFonts w:ascii="Bookman Old Style" w:cs="Bookman Old Style" w:hAnsi="Bookman Old Style"/>
      <w:color w:val="000000"/>
      <w:sz w:val="24"/>
      <w:szCs w:val="24"/>
      <w:lang w:val="en-US"/>
    </w:rPr>
  </w:style>
  <w:style w:type="paragraph" w:styleId="IndenTeksIsi">
    <w:name w:val="Body Text Indent"/>
    <w:basedOn w:val="Normal"/>
    <w:link w:val="IndenTeksIsiKAR"/>
    <w:uiPriority w:val="99"/>
    <w:semiHidden w:val="1"/>
    <w:unhideWhenUsed w:val="1"/>
    <w:rsid w:val="004F2FAA"/>
    <w:pPr>
      <w:spacing w:after="120"/>
      <w:ind w:left="360"/>
    </w:pPr>
  </w:style>
  <w:style w:type="character" w:styleId="IndenTeksIsiKAR" w:customStyle="1">
    <w:name w:val="Inden Teks Isi KAR"/>
    <w:basedOn w:val="FontParagrafDefault"/>
    <w:link w:val="IndenTeksIsi"/>
    <w:uiPriority w:val="99"/>
    <w:semiHidden w:val="1"/>
    <w:rsid w:val="004F2FAA"/>
  </w:style>
  <w:style w:type="paragraph" w:styleId="TableContents" w:customStyle="1">
    <w:name w:val="Table Contents"/>
    <w:basedOn w:val="Normal"/>
    <w:rsid w:val="004F2FAA"/>
    <w:pPr>
      <w:suppressLineNumbers w:val="1"/>
      <w:suppressAutoHyphens w:val="1"/>
      <w:spacing w:after="0" w:line="240" w:lineRule="auto"/>
    </w:pPr>
    <w:rPr>
      <w:rFonts w:ascii="Calibri" w:cs="Calibri" w:eastAsia="Times New Roman" w:hAnsi="Calibri"/>
      <w:sz w:val="24"/>
      <w:szCs w:val="24"/>
      <w:lang w:eastAsia="ar-SA" w:val="en-US"/>
    </w:rPr>
  </w:style>
  <w:style w:type="paragraph" w:styleId="Style2" w:customStyle="1">
    <w:name w:val="Style2"/>
    <w:basedOn w:val="JudulCatatan"/>
    <w:next w:val="TeksMakro"/>
    <w:rsid w:val="004F2FAA"/>
    <w:pPr>
      <w:spacing w:after="120" w:before="120" w:line="360" w:lineRule="auto"/>
      <w:jc w:val="both"/>
    </w:pPr>
    <w:rPr>
      <w:rFonts w:ascii="Times New Roman" w:cs="Times New Roman" w:eastAsia="Times New Roman" w:hAnsi="Times New Roman"/>
      <w:sz w:val="24"/>
      <w:szCs w:val="20"/>
      <w:lang w:eastAsia="en-US" w:val="sv-SE"/>
    </w:rPr>
  </w:style>
  <w:style w:type="paragraph" w:styleId="JudulCatatan">
    <w:name w:val="Note Heading"/>
    <w:basedOn w:val="Normal"/>
    <w:next w:val="Normal"/>
    <w:link w:val="JudulCatatanKAR"/>
    <w:uiPriority w:val="99"/>
    <w:semiHidden w:val="1"/>
    <w:unhideWhenUsed w:val="1"/>
    <w:rsid w:val="004F2FAA"/>
    <w:pPr>
      <w:spacing w:after="0" w:line="240" w:lineRule="auto"/>
    </w:pPr>
    <w:rPr>
      <w:rFonts w:eastAsiaTheme="minorEastAsia"/>
      <w:lang w:eastAsia="id-ID"/>
    </w:rPr>
  </w:style>
  <w:style w:type="character" w:styleId="JudulCatatanKAR" w:customStyle="1">
    <w:name w:val="Judul Catatan KAR"/>
    <w:basedOn w:val="FontParagrafDefault"/>
    <w:link w:val="JudulCatatan"/>
    <w:uiPriority w:val="99"/>
    <w:semiHidden w:val="1"/>
    <w:rsid w:val="004F2FAA"/>
    <w:rPr>
      <w:rFonts w:eastAsiaTheme="minorEastAsia"/>
      <w:lang w:eastAsia="id-ID"/>
    </w:rPr>
  </w:style>
  <w:style w:type="paragraph" w:styleId="TeksMakro">
    <w:name w:val="macro"/>
    <w:link w:val="TeksMakroKAR"/>
    <w:uiPriority w:val="99"/>
    <w:semiHidden w:val="1"/>
    <w:unhideWhenUsed w:val="1"/>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cs="Consolas" w:hAnsi="Consolas" w:eastAsiaTheme="minorEastAsia"/>
      <w:sz w:val="20"/>
      <w:szCs w:val="20"/>
      <w:lang w:eastAsia="id-ID"/>
    </w:rPr>
  </w:style>
  <w:style w:type="character" w:styleId="TeksMakroKAR" w:customStyle="1">
    <w:name w:val="Teks Makro KAR"/>
    <w:basedOn w:val="FontParagrafDefault"/>
    <w:link w:val="TeksMakro"/>
    <w:uiPriority w:val="99"/>
    <w:semiHidden w:val="1"/>
    <w:rsid w:val="004F2FAA"/>
    <w:rPr>
      <w:rFonts w:ascii="Consolas" w:cs="Consolas" w:hAnsi="Consolas" w:eastAsiaTheme="minorEastAsia"/>
      <w:sz w:val="20"/>
      <w:szCs w:val="20"/>
      <w:lang w:eastAsia="id-ID"/>
    </w:rPr>
  </w:style>
  <w:style w:type="paragraph" w:styleId="Bibliografi">
    <w:name w:val="Bibliography"/>
    <w:basedOn w:val="Normal"/>
    <w:next w:val="Normal"/>
    <w:uiPriority w:val="37"/>
    <w:unhideWhenUsed w:val="1"/>
    <w:rsid w:val="00266EF5"/>
    <w:rPr>
      <w:noProof w:val="1"/>
    </w:rPr>
  </w:style>
  <w:style w:type="paragraph" w:styleId="Footer">
    <w:name w:val="footer"/>
    <w:basedOn w:val="Normal"/>
    <w:link w:val="FooterKAR"/>
    <w:uiPriority w:val="99"/>
    <w:unhideWhenUsed w:val="1"/>
    <w:rsid w:val="00F50C4C"/>
    <w:pPr>
      <w:tabs>
        <w:tab w:val="center" w:pos="4680"/>
        <w:tab w:val="right" w:pos="9360"/>
      </w:tabs>
      <w:spacing w:after="0" w:line="240" w:lineRule="auto"/>
    </w:pPr>
  </w:style>
  <w:style w:type="character" w:styleId="FooterKAR" w:customStyle="1">
    <w:name w:val="Footer KAR"/>
    <w:basedOn w:val="FontParagrafDefault"/>
    <w:link w:val="Footer"/>
    <w:uiPriority w:val="99"/>
    <w:rsid w:val="00F50C4C"/>
  </w:style>
  <w:style w:type="paragraph" w:styleId="NormalWeb">
    <w:name w:val="Normal (Web)"/>
    <w:basedOn w:val="Normal"/>
    <w:uiPriority w:val="99"/>
    <w:unhideWhenUsed w:val="1"/>
    <w:rsid w:val="00F53EBD"/>
    <w:pPr>
      <w:spacing w:after="100" w:afterAutospacing="1" w:before="100" w:beforeAutospacing="1" w:line="240" w:lineRule="auto"/>
    </w:pPr>
    <w:rPr>
      <w:rFonts w:ascii="Times New Roman" w:cs="Times New Roman" w:eastAsia="Times New Roman" w:hAnsi="Times New Roman"/>
      <w:sz w:val="24"/>
      <w:szCs w:val="24"/>
      <w:lang w:eastAsia="id-ID"/>
    </w:rPr>
  </w:style>
  <w:style w:type="character" w:styleId="Tempatpenampungteks">
    <w:name w:val="Placeholder Text"/>
    <w:basedOn w:val="FontParagrafDefault"/>
    <w:uiPriority w:val="99"/>
    <w:semiHidden w:val="1"/>
    <w:rsid w:val="00234EC3"/>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ILoD12gnbXjrPMQwfP7jmIDA==">AMUW2mUIeZJ8NESTl/OrwzKiCCQIe+3xjJt+7jVPRWSsnTFH7NXbC5kVj53Gav349tRanghYztqw3naIDmFZIOCyhhiSTv/bMM5QqdnEKw5g5ZgQb95Qm6Y=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2022-09-05T02:27:00Z</dcterms:created>
  <dc:creator>dora</dc:creator>
</cp:coreProperties>
</file>