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FA" w:rsidRDefault="005618FA" w:rsidP="005618FA">
      <w:pPr>
        <w:spacing w:line="240" w:lineRule="auto"/>
        <w:jc w:val="center"/>
        <w:rPr>
          <w:rFonts w:ascii="Times New Roman" w:hAnsi="Times New Roman" w:cs="Times New Roman"/>
          <w:b/>
          <w:sz w:val="24"/>
          <w:szCs w:val="24"/>
        </w:rPr>
      </w:pPr>
      <w:r w:rsidRPr="004327C6">
        <w:rPr>
          <w:rFonts w:ascii="Times New Roman" w:hAnsi="Times New Roman" w:cs="Times New Roman"/>
          <w:b/>
          <w:sz w:val="24"/>
          <w:szCs w:val="24"/>
        </w:rPr>
        <w:t>PENGARUH ROA (</w:t>
      </w:r>
      <w:r w:rsidRPr="004327C6">
        <w:rPr>
          <w:rFonts w:ascii="Times New Roman" w:hAnsi="Times New Roman" w:cs="Times New Roman"/>
          <w:b/>
          <w:i/>
          <w:sz w:val="24"/>
          <w:szCs w:val="24"/>
        </w:rPr>
        <w:t>RETURN ON ASSET</w:t>
      </w:r>
      <w:r w:rsidRPr="004327C6">
        <w:rPr>
          <w:rFonts w:ascii="Times New Roman" w:hAnsi="Times New Roman" w:cs="Times New Roman"/>
          <w:b/>
          <w:sz w:val="24"/>
          <w:szCs w:val="24"/>
        </w:rPr>
        <w:t>), ROE (</w:t>
      </w:r>
      <w:r w:rsidRPr="004327C6">
        <w:rPr>
          <w:rFonts w:ascii="Times New Roman" w:hAnsi="Times New Roman" w:cs="Times New Roman"/>
          <w:b/>
          <w:i/>
          <w:sz w:val="24"/>
          <w:szCs w:val="24"/>
        </w:rPr>
        <w:t>RETURN ON EQUITY</w:t>
      </w:r>
      <w:r w:rsidRPr="004327C6">
        <w:rPr>
          <w:rFonts w:ascii="Times New Roman" w:hAnsi="Times New Roman" w:cs="Times New Roman"/>
          <w:b/>
          <w:sz w:val="24"/>
          <w:szCs w:val="24"/>
        </w:rPr>
        <w:t>) DAN DER (</w:t>
      </w:r>
      <w:r w:rsidRPr="004327C6">
        <w:rPr>
          <w:rFonts w:ascii="Times New Roman" w:hAnsi="Times New Roman" w:cs="Times New Roman"/>
          <w:b/>
          <w:i/>
          <w:sz w:val="24"/>
          <w:szCs w:val="24"/>
        </w:rPr>
        <w:t>DEBT EQUITY RATIO</w:t>
      </w:r>
      <w:r w:rsidRPr="004327C6">
        <w:rPr>
          <w:rFonts w:ascii="Times New Roman" w:hAnsi="Times New Roman" w:cs="Times New Roman"/>
          <w:b/>
          <w:sz w:val="24"/>
          <w:szCs w:val="24"/>
        </w:rPr>
        <w:t xml:space="preserve">) TERHADAP HARGA SAHAM PERUSAHAAN PERIKANAN YANG </w:t>
      </w:r>
      <w:r>
        <w:rPr>
          <w:rFonts w:ascii="Times New Roman" w:hAnsi="Times New Roman" w:cs="Times New Roman"/>
          <w:b/>
          <w:sz w:val="24"/>
          <w:szCs w:val="24"/>
        </w:rPr>
        <w:t>TERDAFTAR DI BEI PERIODE 2011–</w:t>
      </w:r>
      <w:r w:rsidRPr="004327C6">
        <w:rPr>
          <w:rFonts w:ascii="Times New Roman" w:hAnsi="Times New Roman" w:cs="Times New Roman"/>
          <w:b/>
          <w:sz w:val="24"/>
          <w:szCs w:val="24"/>
        </w:rPr>
        <w:t>2015.</w:t>
      </w:r>
    </w:p>
    <w:p w:rsidR="005618FA" w:rsidRDefault="005618FA" w:rsidP="005618FA">
      <w:pPr>
        <w:spacing w:after="0" w:line="240" w:lineRule="auto"/>
        <w:jc w:val="center"/>
        <w:rPr>
          <w:rFonts w:ascii="Times New Roman" w:hAnsi="Times New Roman" w:cs="Times New Roman"/>
          <w:sz w:val="24"/>
          <w:szCs w:val="24"/>
        </w:rPr>
      </w:pPr>
      <w:r w:rsidRPr="00AE4BAC">
        <w:rPr>
          <w:rFonts w:ascii="Times New Roman" w:hAnsi="Times New Roman"/>
          <w:sz w:val="24"/>
          <w:szCs w:val="24"/>
        </w:rPr>
        <w:t>Prof. Dr. Ir. John E. H. J. FoE</w:t>
      </w:r>
      <w:r w:rsidR="0088451C">
        <w:rPr>
          <w:rFonts w:ascii="Times New Roman" w:hAnsi="Times New Roman"/>
          <w:sz w:val="24"/>
          <w:szCs w:val="24"/>
        </w:rPr>
        <w:t>h</w:t>
      </w:r>
      <w:r w:rsidR="0088451C">
        <w:rPr>
          <w:rStyle w:val="FootnoteReference"/>
          <w:rFonts w:ascii="Times New Roman" w:hAnsi="Times New Roman"/>
          <w:sz w:val="24"/>
          <w:szCs w:val="24"/>
        </w:rPr>
        <w:footnoteReference w:id="1"/>
      </w:r>
    </w:p>
    <w:p w:rsidR="005618FA" w:rsidRDefault="005618FA" w:rsidP="005618FA">
      <w:pPr>
        <w:spacing w:after="0" w:line="240" w:lineRule="auto"/>
        <w:jc w:val="center"/>
        <w:rPr>
          <w:rFonts w:ascii="Times New Roman" w:hAnsi="Times New Roman" w:cs="Times New Roman"/>
          <w:sz w:val="24"/>
          <w:szCs w:val="24"/>
        </w:rPr>
      </w:pPr>
    </w:p>
    <w:p w:rsidR="0088451C" w:rsidRDefault="0088451C" w:rsidP="005618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Febriansyah</w:t>
      </w:r>
      <w:r>
        <w:rPr>
          <w:rFonts w:ascii="Times New Roman" w:hAnsi="Times New Roman" w:cs="Times New Roman"/>
          <w:sz w:val="24"/>
          <w:szCs w:val="24"/>
        </w:rPr>
        <w:t>, SE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br/>
      </w:r>
    </w:p>
    <w:p w:rsidR="005618FA" w:rsidRDefault="005618FA" w:rsidP="005618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5618FA" w:rsidRDefault="005618FA" w:rsidP="005618FA">
      <w:pPr>
        <w:spacing w:after="0" w:line="240" w:lineRule="auto"/>
        <w:jc w:val="center"/>
        <w:rPr>
          <w:rFonts w:ascii="Times New Roman" w:hAnsi="Times New Roman" w:cs="Times New Roman"/>
          <w:b/>
          <w:sz w:val="24"/>
          <w:szCs w:val="24"/>
        </w:rPr>
      </w:pPr>
    </w:p>
    <w:p w:rsidR="005618FA" w:rsidRPr="00824664" w:rsidRDefault="005618FA" w:rsidP="005618FA">
      <w:pPr>
        <w:spacing w:after="0" w:line="240" w:lineRule="auto"/>
        <w:jc w:val="both"/>
        <w:rPr>
          <w:rFonts w:ascii="Times New Roman" w:hAnsi="Times New Roman" w:cs="Times New Roman"/>
          <w:i/>
          <w:sz w:val="24"/>
          <w:szCs w:val="24"/>
        </w:rPr>
      </w:pPr>
      <w:r w:rsidRPr="00824664">
        <w:rPr>
          <w:rFonts w:ascii="Times New Roman" w:hAnsi="Times New Roman" w:cs="Times New Roman"/>
          <w:i/>
          <w:sz w:val="24"/>
          <w:szCs w:val="24"/>
        </w:rPr>
        <w:t>The purpose of this study was to compare the influence ROA (Return On Asset), ROE (Return On Equity) and DER (Debt Equity Ratio) to stock price. Furthermore, went to know also the influence ROA (Return On Asset), ROE (Return On Equity) and DER (Debt Equity Ratio) to stock price. The method used in this research includes quantitative descriptive analysis and the research used in test multiple linear regression analysis, t test and f test.</w:t>
      </w:r>
    </w:p>
    <w:p w:rsidR="005618FA" w:rsidRPr="00824664" w:rsidRDefault="005618FA" w:rsidP="005618FA">
      <w:pPr>
        <w:spacing w:after="0" w:line="240" w:lineRule="auto"/>
        <w:jc w:val="both"/>
        <w:rPr>
          <w:rFonts w:ascii="Times New Roman" w:hAnsi="Times New Roman" w:cs="Times New Roman"/>
          <w:i/>
          <w:sz w:val="24"/>
          <w:szCs w:val="24"/>
        </w:rPr>
      </w:pPr>
      <w:r w:rsidRPr="00824664">
        <w:rPr>
          <w:rFonts w:ascii="Times New Roman" w:hAnsi="Times New Roman" w:cs="Times New Roman"/>
          <w:i/>
          <w:sz w:val="24"/>
          <w:szCs w:val="24"/>
        </w:rPr>
        <w:tab/>
        <w:t xml:space="preserve">These results indicate that the development of ROA (Return On Asset) of the comparison in the period of 2011-2015. Showed that the company with the highest growth data is PT. Central Proteina Prima are (8,61%), and companies with low developments is PT. Inti Agri Resources are (0,68%). Furthermore, the development of ROE (Return On Equity) of the company which has the highest growth data is PT. Central Proteina Prima are (3,46%) %) and companies with low developments is PT. Inti Agri Resources are (-3,70%). Furthermore, the development is DER (Debt Eequity Ratio) of the company which </w:t>
      </w:r>
      <w:bookmarkStart w:id="0" w:name="_GoBack"/>
      <w:bookmarkEnd w:id="0"/>
      <w:r w:rsidRPr="00824664">
        <w:rPr>
          <w:rFonts w:ascii="Times New Roman" w:hAnsi="Times New Roman" w:cs="Times New Roman"/>
          <w:i/>
          <w:sz w:val="24"/>
          <w:szCs w:val="24"/>
        </w:rPr>
        <w:t>has the highest growth data is PT. Inti Agri Resources are (58,49%) which means that the company describes the symptom of good less and companies with low or negative developments is PT. Central Proteina Prima sebesar (-21,27%) which means that company have a good development.</w:t>
      </w:r>
    </w:p>
    <w:p w:rsidR="005618FA" w:rsidRDefault="005618FA" w:rsidP="005618FA">
      <w:pPr>
        <w:spacing w:after="0" w:line="240" w:lineRule="auto"/>
        <w:jc w:val="both"/>
        <w:rPr>
          <w:rFonts w:ascii="Times New Roman" w:hAnsi="Times New Roman" w:cs="Times New Roman"/>
          <w:i/>
          <w:sz w:val="24"/>
          <w:szCs w:val="24"/>
        </w:rPr>
      </w:pPr>
      <w:r w:rsidRPr="00824664">
        <w:rPr>
          <w:rFonts w:ascii="Times New Roman" w:hAnsi="Times New Roman" w:cs="Times New Roman"/>
          <w:i/>
          <w:sz w:val="24"/>
          <w:szCs w:val="24"/>
        </w:rPr>
        <w:tab/>
        <w:t xml:space="preserve">Results of research get that multiple linear regression analysis form is </w:t>
      </w:r>
      <w:r w:rsidRPr="00824664">
        <w:rPr>
          <w:rFonts w:ascii="Times New Roman" w:hAnsi="Times New Roman"/>
          <w:i/>
          <w:sz w:val="24"/>
          <w:szCs w:val="24"/>
        </w:rPr>
        <w:t>Ŷ</w:t>
      </w:r>
      <w:r w:rsidRPr="00824664">
        <w:rPr>
          <w:rFonts w:ascii="Times New Roman" w:hAnsi="Times New Roman" w:cs="Times New Roman"/>
          <w:i/>
          <w:sz w:val="24"/>
          <w:szCs w:val="24"/>
        </w:rPr>
        <w:t xml:space="preserve"> = 1330,881 - 0,497X</w:t>
      </w:r>
      <w:r w:rsidRPr="00824664">
        <w:rPr>
          <w:rFonts w:ascii="Times New Roman" w:hAnsi="Times New Roman" w:cs="Times New Roman"/>
          <w:i/>
          <w:sz w:val="24"/>
          <w:szCs w:val="24"/>
          <w:vertAlign w:val="subscript"/>
        </w:rPr>
        <w:t>1</w:t>
      </w:r>
      <w:r w:rsidRPr="00824664">
        <w:rPr>
          <w:rFonts w:ascii="Times New Roman" w:hAnsi="Times New Roman" w:cs="Times New Roman"/>
          <w:i/>
          <w:sz w:val="24"/>
          <w:szCs w:val="24"/>
        </w:rPr>
        <w:t xml:space="preserve"> - 0,566X</w:t>
      </w:r>
      <w:r w:rsidRPr="00824664">
        <w:rPr>
          <w:rFonts w:ascii="Times New Roman" w:hAnsi="Times New Roman" w:cs="Times New Roman"/>
          <w:i/>
          <w:sz w:val="24"/>
          <w:szCs w:val="24"/>
          <w:vertAlign w:val="subscript"/>
        </w:rPr>
        <w:t>2</w:t>
      </w:r>
      <w:r w:rsidR="00824664">
        <w:rPr>
          <w:rFonts w:ascii="Times New Roman" w:hAnsi="Times New Roman" w:cs="Times New Roman"/>
          <w:i/>
          <w:sz w:val="24"/>
          <w:szCs w:val="24"/>
        </w:rPr>
        <w:t xml:space="preserve"> </w:t>
      </w:r>
      <w:r w:rsidRPr="00824664">
        <w:rPr>
          <w:rFonts w:ascii="Times New Roman" w:hAnsi="Times New Roman" w:cs="Times New Roman"/>
          <w:i/>
          <w:sz w:val="24"/>
          <w:szCs w:val="24"/>
        </w:rPr>
        <w:t>- 0,574X</w:t>
      </w:r>
      <w:r w:rsidRPr="00824664">
        <w:rPr>
          <w:rFonts w:ascii="Times New Roman" w:hAnsi="Times New Roman" w:cs="Times New Roman"/>
          <w:i/>
          <w:sz w:val="24"/>
          <w:szCs w:val="24"/>
          <w:vertAlign w:val="subscript"/>
        </w:rPr>
        <w:t>3</w:t>
      </w:r>
      <w:r w:rsidRPr="00824664">
        <w:rPr>
          <w:rFonts w:ascii="Times New Roman" w:hAnsi="Times New Roman" w:cs="Times New Roman"/>
          <w:i/>
          <w:sz w:val="24"/>
          <w:szCs w:val="24"/>
        </w:rPr>
        <w:t>. Results of statistical simultaneously test showed that ROA (Return On Asset), ROE (Return On Equity) and DER (Debt Equity Ratio) have a significant influence positive to the stock price. While the partial statistical test indicate that the ROA (Return On Asset) and ROE (Return On Equity) is significant influence positive  to the stock price. Furthermore, DER (Debt Equity Ratio) did not significant influen</w:t>
      </w:r>
      <w:r w:rsidR="00824664">
        <w:rPr>
          <w:rFonts w:ascii="Times New Roman" w:hAnsi="Times New Roman" w:cs="Times New Roman"/>
          <w:i/>
          <w:sz w:val="24"/>
          <w:szCs w:val="24"/>
        </w:rPr>
        <w:t>ce positive to the stock price.</w:t>
      </w:r>
    </w:p>
    <w:p w:rsidR="00824664" w:rsidRDefault="00824664" w:rsidP="005618FA">
      <w:pPr>
        <w:spacing w:after="0" w:line="240" w:lineRule="auto"/>
        <w:jc w:val="both"/>
        <w:rPr>
          <w:rFonts w:ascii="Times New Roman" w:hAnsi="Times New Roman" w:cs="Times New Roman"/>
          <w:b/>
          <w:sz w:val="24"/>
          <w:szCs w:val="24"/>
        </w:rPr>
      </w:pPr>
    </w:p>
    <w:p w:rsidR="00824664" w:rsidRPr="00824664" w:rsidRDefault="00824664" w:rsidP="005618F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 </w:t>
      </w:r>
      <w:r>
        <w:rPr>
          <w:rFonts w:ascii="Times New Roman" w:hAnsi="Times New Roman" w:cs="Times New Roman"/>
          <w:i/>
          <w:sz w:val="24"/>
          <w:szCs w:val="24"/>
        </w:rPr>
        <w:t>ROA (Return On Asset), ROE (Return On Equity), DER (Debt Equity Ratio) and Stock Price.</w:t>
      </w:r>
    </w:p>
    <w:p w:rsidR="005618FA" w:rsidRDefault="005618FA" w:rsidP="005618FA">
      <w:pPr>
        <w:spacing w:line="240" w:lineRule="auto"/>
        <w:jc w:val="center"/>
        <w:rPr>
          <w:rFonts w:ascii="Times New Roman" w:hAnsi="Times New Roman" w:cs="Times New Roman"/>
          <w:sz w:val="24"/>
          <w:szCs w:val="24"/>
        </w:rPr>
      </w:pPr>
    </w:p>
    <w:p w:rsidR="00F616DC" w:rsidRDefault="00F616DC" w:rsidP="005618FA">
      <w:pPr>
        <w:spacing w:line="240" w:lineRule="auto"/>
        <w:jc w:val="center"/>
        <w:rPr>
          <w:rFonts w:ascii="Times New Roman" w:hAnsi="Times New Roman" w:cs="Times New Roman"/>
          <w:sz w:val="24"/>
          <w:szCs w:val="24"/>
        </w:rPr>
      </w:pPr>
    </w:p>
    <w:p w:rsidR="00F616DC" w:rsidRDefault="00F616DC" w:rsidP="005618FA">
      <w:pPr>
        <w:spacing w:line="240" w:lineRule="auto"/>
        <w:jc w:val="center"/>
        <w:rPr>
          <w:rFonts w:ascii="Times New Roman" w:hAnsi="Times New Roman" w:cs="Times New Roman"/>
          <w:sz w:val="24"/>
          <w:szCs w:val="24"/>
        </w:rPr>
      </w:pPr>
    </w:p>
    <w:p w:rsidR="00F616DC" w:rsidRDefault="00F616DC" w:rsidP="005618FA">
      <w:pPr>
        <w:spacing w:line="240" w:lineRule="auto"/>
        <w:jc w:val="center"/>
        <w:rPr>
          <w:rFonts w:ascii="Times New Roman" w:hAnsi="Times New Roman" w:cs="Times New Roman"/>
          <w:sz w:val="24"/>
          <w:szCs w:val="24"/>
        </w:rPr>
      </w:pPr>
    </w:p>
    <w:p w:rsidR="00F616DC" w:rsidRDefault="00380107" w:rsidP="00F616DC">
      <w:pPr>
        <w:spacing w:line="240" w:lineRule="auto"/>
        <w:jc w:val="both"/>
        <w:rPr>
          <w:rFonts w:ascii="Times New Roman" w:hAnsi="Times New Roman" w:cs="Times New Roman"/>
          <w:b/>
          <w:sz w:val="24"/>
          <w:szCs w:val="24"/>
        </w:rPr>
      </w:pPr>
      <w:r w:rsidRPr="00380107">
        <w:rPr>
          <w:rFonts w:ascii="Times New Roman" w:hAnsi="Times New Roman" w:cs="Times New Roman"/>
          <w:b/>
          <w:sz w:val="24"/>
          <w:szCs w:val="24"/>
        </w:rPr>
        <w:t>1. PENDAHULUAN</w:t>
      </w:r>
    </w:p>
    <w:p w:rsidR="009E36F1" w:rsidRDefault="009E36F1" w:rsidP="009E36F1">
      <w:pPr>
        <w:spacing w:line="240" w:lineRule="auto"/>
        <w:ind w:firstLine="720"/>
        <w:jc w:val="both"/>
        <w:rPr>
          <w:rFonts w:ascii="Times New Roman" w:hAnsi="Times New Roman" w:cs="Times New Roman"/>
          <w:sz w:val="24"/>
          <w:szCs w:val="24"/>
        </w:rPr>
        <w:sectPr w:rsidR="009E36F1" w:rsidSect="005618FA">
          <w:footerReference w:type="default" r:id="rId8"/>
          <w:pgSz w:w="11906" w:h="16838"/>
          <w:pgMar w:top="2268" w:right="1701" w:bottom="1701" w:left="2268" w:header="708" w:footer="708" w:gutter="0"/>
          <w:cols w:space="708"/>
          <w:docGrid w:linePitch="360"/>
        </w:sectPr>
      </w:pPr>
    </w:p>
    <w:p w:rsidR="009E36F1" w:rsidRDefault="009E36F1" w:rsidP="00414840">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Perkembangan perekonomian Indonesia semakin meningkat dengan berbagai pihak perekonomian khususnya perusahaan yang mempunyai perputaran dana yang besar di masyarakat untuk meningkatkan kinerja perusahaan dan mengembangkan usahanya dalam menentukan bagaimana seharusnya pemenuhan kebutuhan dana harus dilakukan sehingga tujuan dari perusahaan dalam memberikan kemakmuran kepada para pemegang saham dapat tercapai melalui peningkatan harga saham. Untuk memperoleh dana berupa modal dengan jumlah yang besar bukanlah hal yang mudah dan biasanya lembaga perbankan memiliki kesulitan untuk memberikan pinjaman modal yang besar. Oleh karena itu sejak terjadinya krisis moneter tahun 1998 menyebabkan banyak perusahaan serta lembaga perbankan yang bertumbangan sehingga menjadi sulit untuk memberikan modal sebagai pinjaman. Salah satu alternatif bagi perusahaan untuk mendapatkan dana atau tambahan modal yaitu pasar modal.</w:t>
      </w:r>
      <w:r>
        <w:rPr>
          <w:rFonts w:ascii="Times New Roman" w:hAnsi="Times New Roman" w:cs="Times New Roman"/>
          <w:b/>
          <w:sz w:val="24"/>
          <w:szCs w:val="24"/>
        </w:rPr>
        <w:t xml:space="preserve"> </w:t>
      </w:r>
      <w:r>
        <w:rPr>
          <w:rFonts w:ascii="Times New Roman" w:hAnsi="Times New Roman" w:cs="Times New Roman"/>
          <w:sz w:val="24"/>
          <w:szCs w:val="24"/>
        </w:rPr>
        <w:t>Pasar modal merupakan tempat kegiatan perusahaan mencari dana untuk membiayai kegiatan usahanya.</w:t>
      </w:r>
    </w:p>
    <w:p w:rsidR="009E36F1" w:rsidRDefault="009E36F1" w:rsidP="009E36F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Perdagangan surat berharga merupakan cara untuk menarik dana masyarakat dalam hal ini investor untuk mengembangkan perekonomian dimana dana tersebut adalah modal yang dibutuhkan perusahaan untuk memperluas usahanya. Dengan dijualnya saham </w:t>
      </w:r>
      <w:r>
        <w:rPr>
          <w:rFonts w:ascii="Times New Roman" w:hAnsi="Times New Roman" w:cs="Times New Roman"/>
          <w:sz w:val="24"/>
          <w:szCs w:val="24"/>
        </w:rPr>
        <w:lastRenderedPageBreak/>
        <w:t>pasar modal berarti masyarakat diberi kesempatan untuk memiliki dan mendapatkan keuntungan. Dengan kata lain pasar modal dapat membantu pendapatan masyarakat.</w:t>
      </w:r>
      <w:r w:rsidRPr="0086500F">
        <w:rPr>
          <w:rFonts w:ascii="Times New Roman" w:hAnsi="Times New Roman" w:cs="Times New Roman"/>
          <w:sz w:val="24"/>
          <w:szCs w:val="24"/>
        </w:rPr>
        <w:t xml:space="preserve"> </w:t>
      </w:r>
      <w:r>
        <w:rPr>
          <w:rFonts w:ascii="Times New Roman" w:hAnsi="Times New Roman" w:cs="Times New Roman"/>
          <w:sz w:val="24"/>
          <w:szCs w:val="24"/>
        </w:rPr>
        <w:t xml:space="preserve">Untuk mengetahui kinerja perusahaan dan prestasi perusahaan dalam pasar modal diwajibkan untuk menyampaikan laporan tahunan agar terdapat informasi mengenai kinerja dan prestasi perusahaan. Adapun kinerja perusahaan melalui laporan keuangan dapat diketahui melalui tolak ukur yang dapat digunakan untuk menilai kondisi dan prestasi perusahaan. Salah satu tolak ukur yang digunakan adalah rasio keuangan. Rasio yang digunakan dalam penelitian ini yaitu </w:t>
      </w:r>
      <w:r>
        <w:rPr>
          <w:rFonts w:ascii="Times New Roman" w:hAnsi="Times New Roman" w:cs="Times New Roman"/>
          <w:i/>
          <w:sz w:val="24"/>
          <w:szCs w:val="24"/>
        </w:rPr>
        <w:t>Return On Asset</w:t>
      </w:r>
      <w:r>
        <w:rPr>
          <w:rFonts w:ascii="Times New Roman" w:hAnsi="Times New Roman" w:cs="Times New Roman"/>
          <w:sz w:val="24"/>
          <w:szCs w:val="24"/>
        </w:rPr>
        <w:t xml:space="preserve"> (ROA), </w:t>
      </w:r>
      <w:r>
        <w:rPr>
          <w:rFonts w:ascii="Times New Roman" w:hAnsi="Times New Roman" w:cs="Times New Roman"/>
          <w:i/>
          <w:sz w:val="24"/>
          <w:szCs w:val="24"/>
        </w:rPr>
        <w:t>Return On</w:t>
      </w:r>
      <w:r>
        <w:rPr>
          <w:rFonts w:ascii="Times New Roman" w:hAnsi="Times New Roman" w:cs="Times New Roman"/>
          <w:sz w:val="24"/>
          <w:szCs w:val="24"/>
        </w:rPr>
        <w:t xml:space="preserve"> </w:t>
      </w:r>
      <w:r>
        <w:rPr>
          <w:rFonts w:ascii="Times New Roman" w:hAnsi="Times New Roman" w:cs="Times New Roman"/>
          <w:i/>
          <w:sz w:val="24"/>
          <w:szCs w:val="24"/>
        </w:rPr>
        <w:t>Equity</w:t>
      </w:r>
      <w:r>
        <w:rPr>
          <w:rFonts w:ascii="Times New Roman" w:hAnsi="Times New Roman" w:cs="Times New Roman"/>
          <w:sz w:val="24"/>
          <w:szCs w:val="24"/>
        </w:rPr>
        <w:t xml:space="preserve"> (ROE)  dan </w:t>
      </w:r>
      <w:r>
        <w:rPr>
          <w:rFonts w:ascii="Times New Roman" w:hAnsi="Times New Roman" w:cs="Times New Roman"/>
          <w:i/>
          <w:sz w:val="24"/>
          <w:szCs w:val="24"/>
        </w:rPr>
        <w:t xml:space="preserve">Debt Equity Ratio </w:t>
      </w:r>
      <w:r>
        <w:rPr>
          <w:rFonts w:ascii="Times New Roman" w:hAnsi="Times New Roman" w:cs="Times New Roman"/>
          <w:sz w:val="24"/>
          <w:szCs w:val="24"/>
        </w:rPr>
        <w:t xml:space="preserve">(DER). Adapun </w:t>
      </w:r>
      <w:r>
        <w:rPr>
          <w:rFonts w:ascii="Times New Roman" w:hAnsi="Times New Roman" w:cs="Times New Roman"/>
          <w:i/>
          <w:sz w:val="24"/>
          <w:szCs w:val="24"/>
        </w:rPr>
        <w:t>Return On Asset</w:t>
      </w:r>
      <w:r>
        <w:rPr>
          <w:rFonts w:ascii="Times New Roman" w:hAnsi="Times New Roman" w:cs="Times New Roman"/>
          <w:sz w:val="24"/>
          <w:szCs w:val="24"/>
        </w:rPr>
        <w:t xml:space="preserve"> (ROA) untuk mengukur efektifitas perusahaan dalam menghasilkan keuntungan dengan memanfaatkan aktiva yang dimilikinya. Jika </w:t>
      </w:r>
      <w:r>
        <w:rPr>
          <w:rFonts w:ascii="Times New Roman" w:hAnsi="Times New Roman" w:cs="Times New Roman"/>
          <w:i/>
          <w:sz w:val="24"/>
          <w:szCs w:val="24"/>
        </w:rPr>
        <w:t>Return On Asset</w:t>
      </w:r>
      <w:r>
        <w:rPr>
          <w:rFonts w:ascii="Times New Roman" w:hAnsi="Times New Roman" w:cs="Times New Roman"/>
          <w:sz w:val="24"/>
          <w:szCs w:val="24"/>
        </w:rPr>
        <w:t xml:space="preserve"> (ROA) meningkat maka kinerja perusahaan juga membaik, karena tingkat pengembalian yang meningkat. </w:t>
      </w:r>
      <w:r>
        <w:rPr>
          <w:rFonts w:ascii="Times New Roman" w:hAnsi="Times New Roman" w:cs="Times New Roman"/>
          <w:i/>
          <w:sz w:val="24"/>
          <w:szCs w:val="24"/>
        </w:rPr>
        <w:t>Return On</w:t>
      </w:r>
      <w:r>
        <w:rPr>
          <w:rFonts w:ascii="Times New Roman" w:hAnsi="Times New Roman" w:cs="Times New Roman"/>
          <w:sz w:val="24"/>
          <w:szCs w:val="24"/>
        </w:rPr>
        <w:t xml:space="preserve"> </w:t>
      </w:r>
      <w:r>
        <w:rPr>
          <w:rFonts w:ascii="Times New Roman" w:hAnsi="Times New Roman" w:cs="Times New Roman"/>
          <w:i/>
          <w:sz w:val="24"/>
          <w:szCs w:val="24"/>
        </w:rPr>
        <w:t>Equity</w:t>
      </w:r>
      <w:r>
        <w:rPr>
          <w:rFonts w:ascii="Times New Roman" w:hAnsi="Times New Roman" w:cs="Times New Roman"/>
          <w:sz w:val="24"/>
          <w:szCs w:val="24"/>
        </w:rPr>
        <w:t xml:space="preserve"> (ROE)  mengukur laba bersih setelah pajak dengan modal sendiri, sekaligus menunjukkan tingkat efisiensi penggunaan modal sendiri. Sedangkan </w:t>
      </w:r>
      <w:r>
        <w:rPr>
          <w:rFonts w:ascii="Times New Roman" w:hAnsi="Times New Roman" w:cs="Times New Roman"/>
          <w:i/>
          <w:sz w:val="24"/>
          <w:szCs w:val="24"/>
        </w:rPr>
        <w:t>Debt Equity Ratio</w:t>
      </w:r>
      <w:r>
        <w:rPr>
          <w:rFonts w:ascii="Times New Roman" w:hAnsi="Times New Roman" w:cs="Times New Roman"/>
          <w:sz w:val="24"/>
          <w:szCs w:val="24"/>
        </w:rPr>
        <w:t xml:space="preserve"> (DER) adalah kemampuan perusahaan dalam memenuhi kewajibannya yang ditunjukkan oleh beberapa bagian dari modal sendiri atau ekuitas yang digunakan untuk membayar hutang.</w:t>
      </w:r>
    </w:p>
    <w:p w:rsidR="009E36F1" w:rsidRDefault="009E36F1" w:rsidP="009E36F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Dengan banyaknya faktor yang mempengaruhi harga saham, dalam </w:t>
      </w:r>
      <w:r>
        <w:rPr>
          <w:rFonts w:ascii="Times New Roman" w:hAnsi="Times New Roman" w:cs="Times New Roman"/>
          <w:sz w:val="24"/>
          <w:szCs w:val="24"/>
        </w:rPr>
        <w:lastRenderedPageBreak/>
        <w:t xml:space="preserve">melakukan investasi di pasar modal investor maupun calon investor memerlukan informasi yang akurat sehingga investor tidak terjebak dalam kondisi yang merugikan karena investasi di Bursa Efek merupakan jenis investasi dengan resiko yang relatif tinggi, meskipun menjanjikan keuntungan yang relatif besar. Informasi-informasi yang diperlukan yaitu mengetahui variabel </w:t>
      </w:r>
      <w:r>
        <w:rPr>
          <w:rFonts w:ascii="Times New Roman" w:hAnsi="Times New Roman" w:cs="Times New Roman"/>
          <w:sz w:val="24"/>
          <w:szCs w:val="24"/>
        </w:rPr>
        <w:lastRenderedPageBreak/>
        <w:t>ROA (</w:t>
      </w:r>
      <w:r>
        <w:rPr>
          <w:rFonts w:ascii="Times New Roman" w:hAnsi="Times New Roman" w:cs="Times New Roman"/>
          <w:i/>
          <w:sz w:val="24"/>
          <w:szCs w:val="24"/>
        </w:rPr>
        <w:t>Return On Asset</w:t>
      </w:r>
      <w:r>
        <w:rPr>
          <w:rFonts w:ascii="Times New Roman" w:hAnsi="Times New Roman" w:cs="Times New Roman"/>
          <w:sz w:val="24"/>
          <w:szCs w:val="24"/>
        </w:rPr>
        <w:t>), ROE (</w:t>
      </w:r>
      <w:r>
        <w:rPr>
          <w:rFonts w:ascii="Times New Roman" w:hAnsi="Times New Roman" w:cs="Times New Roman"/>
          <w:i/>
          <w:sz w:val="24"/>
          <w:szCs w:val="24"/>
        </w:rPr>
        <w:t>Return On Equity</w:t>
      </w:r>
      <w:r>
        <w:rPr>
          <w:rFonts w:ascii="Times New Roman" w:hAnsi="Times New Roman" w:cs="Times New Roman"/>
          <w:sz w:val="24"/>
          <w:szCs w:val="24"/>
        </w:rPr>
        <w:t>) dan DER (</w:t>
      </w:r>
      <w:r>
        <w:rPr>
          <w:rFonts w:ascii="Times New Roman" w:hAnsi="Times New Roman" w:cs="Times New Roman"/>
          <w:i/>
          <w:sz w:val="24"/>
          <w:szCs w:val="24"/>
        </w:rPr>
        <w:t>Debt Equity Ratio</w:t>
      </w:r>
      <w:r>
        <w:rPr>
          <w:rFonts w:ascii="Times New Roman" w:hAnsi="Times New Roman" w:cs="Times New Roman"/>
          <w:sz w:val="24"/>
          <w:szCs w:val="24"/>
        </w:rPr>
        <w:t>) yang mempengaruhi terjadinya fluktuasi harga saham. Dengan mengetehaui variabel-variabel tersebut investor dapat memilih peruahaan yang benar-benar dianggap sehat sebagai tempat menanamkan modalnya.</w:t>
      </w:r>
    </w:p>
    <w:p w:rsidR="009E36F1" w:rsidRDefault="009E36F1" w:rsidP="009E36F1">
      <w:pPr>
        <w:spacing w:line="240" w:lineRule="auto"/>
        <w:ind w:firstLine="426"/>
        <w:jc w:val="both"/>
        <w:rPr>
          <w:rFonts w:ascii="Times New Roman" w:hAnsi="Times New Roman" w:cs="Times New Roman"/>
          <w:sz w:val="24"/>
          <w:szCs w:val="24"/>
        </w:rPr>
      </w:pPr>
    </w:p>
    <w:p w:rsidR="009E36F1" w:rsidRPr="009E36F1" w:rsidRDefault="009E36F1" w:rsidP="009E36F1">
      <w:pPr>
        <w:spacing w:line="240" w:lineRule="auto"/>
        <w:ind w:firstLine="426"/>
        <w:jc w:val="both"/>
        <w:rPr>
          <w:rFonts w:ascii="Times New Roman" w:hAnsi="Times New Roman" w:cs="Times New Roman"/>
          <w:sz w:val="24"/>
          <w:szCs w:val="24"/>
        </w:rPr>
        <w:sectPr w:rsidR="009E36F1" w:rsidRPr="009E36F1" w:rsidSect="009E36F1">
          <w:type w:val="continuous"/>
          <w:pgSz w:w="11906" w:h="16838"/>
          <w:pgMar w:top="2268" w:right="1701" w:bottom="1701" w:left="2268" w:header="708" w:footer="708" w:gutter="0"/>
          <w:cols w:num="2" w:space="708"/>
          <w:docGrid w:linePitch="360"/>
        </w:sectPr>
      </w:pPr>
    </w:p>
    <w:p w:rsidR="00380107" w:rsidRDefault="009E36F1" w:rsidP="00F616DC">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TINJAUAN PUSTAKA</w:t>
      </w:r>
    </w:p>
    <w:p w:rsidR="009E36F1" w:rsidRDefault="009E36F1" w:rsidP="00F616DC">
      <w:pPr>
        <w:spacing w:line="240" w:lineRule="auto"/>
        <w:jc w:val="both"/>
        <w:rPr>
          <w:rFonts w:ascii="Times New Roman" w:hAnsi="Times New Roman" w:cs="Times New Roman"/>
          <w:b/>
          <w:sz w:val="24"/>
          <w:szCs w:val="24"/>
        </w:rPr>
        <w:sectPr w:rsidR="009E36F1" w:rsidSect="009E36F1">
          <w:type w:val="continuous"/>
          <w:pgSz w:w="11906" w:h="16838"/>
          <w:pgMar w:top="2268" w:right="1701" w:bottom="1701" w:left="2268" w:header="708" w:footer="708" w:gutter="0"/>
          <w:cols w:space="708"/>
          <w:docGrid w:linePitch="360"/>
        </w:sectPr>
      </w:pPr>
    </w:p>
    <w:p w:rsidR="009E36F1" w:rsidRDefault="009E36F1" w:rsidP="00F616DC">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 Pasar Modal</w:t>
      </w:r>
    </w:p>
    <w:p w:rsidR="009E36F1" w:rsidRDefault="009E36F1" w:rsidP="009E36F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Pasar modal adalah pertemuan antara pihak yang memiliki kelebihan dana dengan pihak yang membutuhkan dana dengan cara memperjualbelikan sekuritas. Pasar modal juga bisa diartikan sebagai pasar untuk memperjualbelikan sekuritas yang umumnya memiliki umur lebih dari satu tahun, seperti saham dan obligasi. Sedangkan pasar modal yang lainnya adalah pasar dari berbagai instrument keuangan (sekuritas) jangka panjang yang dapat diperjualbelikan, baik dalam bentuk hutang (obligasi) maupun modal sendiri (saham) yang diterbitkan pemerintah dan perusahaan swasta. Pasar modal juga merupakan tempat terjadinya transaksi aset keuangan jangka panjang atau </w:t>
      </w:r>
      <w:r w:rsidRPr="00673EB7">
        <w:rPr>
          <w:rFonts w:ascii="Times New Roman" w:hAnsi="Times New Roman" w:cs="Times New Roman"/>
          <w:i/>
          <w:sz w:val="24"/>
          <w:szCs w:val="24"/>
        </w:rPr>
        <w:t>long-term financial asset</w:t>
      </w:r>
      <w:r>
        <w:rPr>
          <w:rFonts w:ascii="Times New Roman" w:hAnsi="Times New Roman" w:cs="Times New Roman"/>
          <w:sz w:val="24"/>
          <w:szCs w:val="24"/>
        </w:rPr>
        <w:t xml:space="preserve">. Adapun menurut Undang-Undang Republik Indonesia Nomor 8 Tahun 1995 tentang pasar modal memberikan pengertian pasar modal sebagai suatu kegiatan yang bersangkutan dengan penawaran umum dan perdagangan efek perusahaan publik yang berkaitan dengan efek yang diterbitkannya, serta lembaga dan profesi yang </w:t>
      </w:r>
      <w:r>
        <w:rPr>
          <w:rFonts w:ascii="Times New Roman" w:hAnsi="Times New Roman" w:cs="Times New Roman"/>
          <w:sz w:val="24"/>
          <w:szCs w:val="24"/>
        </w:rPr>
        <w:lastRenderedPageBreak/>
        <w:t>berkaitan dengan efek. Peran yang dilakukan oleh pasar modal adalah menyediakan fasilitas untuk memindahkan dana, khususnya untuk pembiayaan jangka panjang dari pemilik dana ke perusahaan yang membutuhkan dana atau peminjam, biasanya dalam menjalankan aktivitasnya pasar modal menggunakan jasa pialang dan peminjam emisi.</w:t>
      </w:r>
    </w:p>
    <w:p w:rsidR="009E36F1" w:rsidRPr="009E36F1" w:rsidRDefault="009E36F1" w:rsidP="00F616DC">
      <w:pPr>
        <w:spacing w:line="240" w:lineRule="auto"/>
        <w:jc w:val="both"/>
        <w:rPr>
          <w:rFonts w:ascii="Times New Roman" w:hAnsi="Times New Roman" w:cs="Times New Roman"/>
          <w:b/>
          <w:sz w:val="24"/>
          <w:szCs w:val="24"/>
        </w:rPr>
      </w:pPr>
      <w:r>
        <w:rPr>
          <w:rFonts w:ascii="Times New Roman" w:hAnsi="Times New Roman" w:cs="Times New Roman"/>
          <w:b/>
          <w:sz w:val="24"/>
          <w:szCs w:val="24"/>
        </w:rPr>
        <w:t>2.2. Fungsi Pasar Modal</w:t>
      </w:r>
    </w:p>
    <w:p w:rsidR="009E36F1" w:rsidRDefault="009E36F1" w:rsidP="009E36F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Pasar modal mempuyai dua fungsi dan memiliki peran penting bagi perekonomian suatu negara. Fungsi pertama pasar modal sebagai saran bagi pendanaan usaha atau sebagai sarana bagi perusahaan untuk mendapatkan dana dari masyarakat pemodal atau investor. Adapun dana yang diperoleh dari pasar modal akan dapat digunakan sebagai pengembangan usaha, ekspansi, penambahan modal kerja, dan lain-lain. Fungsi pasar modal yang kedua yaitu menjadi sarana bagi masyarakat untuk berinvestasi pada instrument keuangan yang terdiri dari beberapa instrument seperti saham, obligasi, dan lain-lain. Hal ini dapat memudahkan masyarakat untuk memilih menempatkan dana yang </w:t>
      </w:r>
      <w:r>
        <w:rPr>
          <w:rFonts w:ascii="Times New Roman" w:hAnsi="Times New Roman" w:cs="Times New Roman"/>
          <w:sz w:val="24"/>
          <w:szCs w:val="24"/>
        </w:rPr>
        <w:lastRenderedPageBreak/>
        <w:t>dimiliki sesuai dengan karakteristik keuntungan maupun resiko masing-masing instrument.</w:t>
      </w:r>
    </w:p>
    <w:p w:rsidR="00380107" w:rsidRDefault="009E36F1" w:rsidP="00F616DC">
      <w:pPr>
        <w:spacing w:line="240" w:lineRule="auto"/>
        <w:jc w:val="both"/>
        <w:rPr>
          <w:rFonts w:ascii="Times New Roman" w:hAnsi="Times New Roman" w:cs="Times New Roman"/>
          <w:b/>
          <w:sz w:val="24"/>
          <w:szCs w:val="24"/>
        </w:rPr>
      </w:pPr>
      <w:r>
        <w:rPr>
          <w:rFonts w:ascii="Times New Roman" w:hAnsi="Times New Roman" w:cs="Times New Roman"/>
          <w:b/>
          <w:sz w:val="24"/>
          <w:szCs w:val="24"/>
        </w:rPr>
        <w:t>2.3. Saham</w:t>
      </w:r>
    </w:p>
    <w:p w:rsidR="009E36F1" w:rsidRDefault="009E36F1" w:rsidP="009E36F1">
      <w:pPr>
        <w:tabs>
          <w:tab w:val="center" w:pos="3968"/>
        </w:tabs>
        <w:autoSpaceDE w:val="0"/>
        <w:autoSpaceDN w:val="0"/>
        <w:adjustRightInd w:val="0"/>
        <w:spacing w:line="240" w:lineRule="auto"/>
        <w:ind w:firstLine="426"/>
        <w:jc w:val="both"/>
        <w:rPr>
          <w:rFonts w:ascii="Times New Roman" w:hAnsi="Times New Roman"/>
          <w:sz w:val="24"/>
          <w:szCs w:val="24"/>
        </w:rPr>
      </w:pPr>
      <w:r>
        <w:rPr>
          <w:rFonts w:ascii="Times New Roman" w:hAnsi="Times New Roman"/>
          <w:sz w:val="24"/>
          <w:szCs w:val="24"/>
        </w:rPr>
        <w:t>Menurut (Agus Harjito dan Martono, 2013) saham adalah surat bukti atau tanda kepemilikan bagian modal pada suatu perusahaan. Pengertian saham juga dikemukakan oleh (Sutrisno, 2013) bahwa saham merupakan surat bukti kepemilikan perusahaan atau penyertaan pada perusahaan yang berbentuk Perseroan Terbatas (PT). Menurut (Rusdin, 2008) saham adalah sertifikat yang menunjukkan kepemilikan suatu perusahaan dan pemegang saham memiliki hak klaim atas penghasilan dan aktiva perusahaan. Dari definisi-definisi di atas dapat dikatakan bahwa saham adalah surat bukti atau sertifikat yang menunjukkan tanda penyertaan atau bukti kepemilikan perusahaan dimana pemegang saham tersebut memiiki hak klaim terhadap aktiva perusahaan.</w:t>
      </w:r>
    </w:p>
    <w:p w:rsidR="009E36F1" w:rsidRDefault="009E36F1" w:rsidP="009E36F1">
      <w:pPr>
        <w:tabs>
          <w:tab w:val="center" w:pos="3968"/>
        </w:tabs>
        <w:autoSpaceDE w:val="0"/>
        <w:autoSpaceDN w:val="0"/>
        <w:adjustRightInd w:val="0"/>
        <w:spacing w:line="240" w:lineRule="auto"/>
        <w:jc w:val="both"/>
        <w:rPr>
          <w:rFonts w:ascii="Times New Roman" w:hAnsi="Times New Roman"/>
          <w:b/>
          <w:sz w:val="24"/>
          <w:szCs w:val="24"/>
        </w:rPr>
      </w:pPr>
      <w:r w:rsidRPr="009E36F1">
        <w:rPr>
          <w:rFonts w:ascii="Times New Roman" w:hAnsi="Times New Roman"/>
          <w:b/>
          <w:sz w:val="24"/>
          <w:szCs w:val="24"/>
        </w:rPr>
        <w:t>2.4. Harga Saham</w:t>
      </w:r>
    </w:p>
    <w:p w:rsidR="009E36F1" w:rsidRDefault="009E36F1" w:rsidP="009E36F1">
      <w:pPr>
        <w:tabs>
          <w:tab w:val="center" w:pos="3968"/>
        </w:tabs>
        <w:autoSpaceDE w:val="0"/>
        <w:autoSpaceDN w:val="0"/>
        <w:adjustRightInd w:val="0"/>
        <w:spacing w:line="240" w:lineRule="auto"/>
        <w:ind w:firstLine="426"/>
        <w:jc w:val="both"/>
        <w:rPr>
          <w:rFonts w:ascii="Times New Roman" w:hAnsi="Times New Roman"/>
          <w:sz w:val="24"/>
          <w:szCs w:val="24"/>
        </w:rPr>
      </w:pPr>
      <w:r>
        <w:rPr>
          <w:rFonts w:ascii="Times New Roman" w:hAnsi="Times New Roman"/>
          <w:sz w:val="24"/>
          <w:szCs w:val="24"/>
        </w:rPr>
        <w:t>Menurut (Sunariyah, 2004) pengertian harga saham adalah harga selembar saham yang berlaku dalam pasar saat ini di bursa efek. Adapun Menurut (Jogiyanto, 2008) harga saham adalah harga yang terjadi di pasar bursa pada saat tertentu yang ditentukan oleh permintaan dan penawaran saham yang bersangkutan di pasar modal</w:t>
      </w:r>
      <w:r w:rsidR="00B226CE">
        <w:rPr>
          <w:rFonts w:ascii="Times New Roman" w:hAnsi="Times New Roman"/>
          <w:sz w:val="24"/>
          <w:szCs w:val="24"/>
        </w:rPr>
        <w:t>.</w:t>
      </w:r>
    </w:p>
    <w:p w:rsidR="009E36F1" w:rsidRDefault="009E36F1" w:rsidP="009E36F1">
      <w:pPr>
        <w:tabs>
          <w:tab w:val="center" w:pos="3968"/>
        </w:tabs>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b/>
          <w:sz w:val="24"/>
          <w:szCs w:val="24"/>
        </w:rPr>
        <w:t xml:space="preserve">2.5. </w:t>
      </w:r>
      <w:r>
        <w:rPr>
          <w:rFonts w:ascii="Times New Roman" w:hAnsi="Times New Roman" w:cs="Times New Roman"/>
          <w:b/>
          <w:sz w:val="24"/>
          <w:szCs w:val="24"/>
        </w:rPr>
        <w:t>ROA (</w:t>
      </w:r>
      <w:r>
        <w:rPr>
          <w:rFonts w:ascii="Times New Roman" w:hAnsi="Times New Roman" w:cs="Times New Roman"/>
          <w:b/>
          <w:i/>
          <w:sz w:val="24"/>
          <w:szCs w:val="24"/>
        </w:rPr>
        <w:t>Return On Asset</w:t>
      </w:r>
      <w:r>
        <w:rPr>
          <w:rFonts w:ascii="Times New Roman" w:hAnsi="Times New Roman" w:cs="Times New Roman"/>
          <w:b/>
          <w:sz w:val="24"/>
          <w:szCs w:val="24"/>
        </w:rPr>
        <w:t>)</w:t>
      </w:r>
    </w:p>
    <w:p w:rsidR="009E36F1" w:rsidRDefault="009E36F1" w:rsidP="00B226CE">
      <w:pPr>
        <w:tabs>
          <w:tab w:val="center" w:pos="3968"/>
        </w:tabs>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(Mardiyanto, 2009) </w:t>
      </w:r>
      <w:r>
        <w:rPr>
          <w:rFonts w:ascii="Times New Roman" w:hAnsi="Times New Roman" w:cs="Times New Roman"/>
          <w:i/>
          <w:sz w:val="24"/>
          <w:szCs w:val="24"/>
        </w:rPr>
        <w:t>Return On Asset</w:t>
      </w:r>
      <w:r>
        <w:rPr>
          <w:rFonts w:ascii="Times New Roman" w:hAnsi="Times New Roman" w:cs="Times New Roman"/>
          <w:sz w:val="24"/>
          <w:szCs w:val="24"/>
        </w:rPr>
        <w:t xml:space="preserve"> adalah rasio yang digunakan untuk mengukur </w:t>
      </w:r>
      <w:r>
        <w:rPr>
          <w:rFonts w:ascii="Times New Roman" w:hAnsi="Times New Roman" w:cs="Times New Roman"/>
          <w:sz w:val="24"/>
          <w:szCs w:val="24"/>
        </w:rPr>
        <w:lastRenderedPageBreak/>
        <w:t xml:space="preserve">kemampuan perusahaan dalam menghasilkan laba yang berasal dari aktivitas investasi. </w:t>
      </w:r>
      <w:r w:rsidRPr="008A10EF">
        <w:rPr>
          <w:rFonts w:ascii="Times New Roman" w:hAnsi="Times New Roman" w:cs="Times New Roman"/>
          <w:i/>
          <w:sz w:val="24"/>
          <w:szCs w:val="24"/>
        </w:rPr>
        <w:t>Return On Asset</w:t>
      </w:r>
      <w:r>
        <w:rPr>
          <w:rFonts w:ascii="Times New Roman" w:hAnsi="Times New Roman" w:cs="Times New Roman"/>
          <w:sz w:val="24"/>
          <w:szCs w:val="24"/>
        </w:rPr>
        <w:t xml:space="preserve"> merupakan salah satu dari rasio keuangan pada bagian profitabilitas yang digunakan untuk mengukur kemampuan atas modal yang diinvestasikan dalam keseluruhan aktiva dalam menghasilkan laba. </w:t>
      </w:r>
      <w:r w:rsidRPr="00DF4494">
        <w:rPr>
          <w:rFonts w:ascii="Times New Roman" w:hAnsi="Times New Roman" w:cs="Times New Roman"/>
          <w:sz w:val="24"/>
          <w:szCs w:val="24"/>
        </w:rPr>
        <w:t>Semakin besar ROA</w:t>
      </w:r>
      <w:r>
        <w:rPr>
          <w:rFonts w:ascii="Times New Roman" w:hAnsi="Times New Roman" w:cs="Times New Roman"/>
          <w:sz w:val="24"/>
          <w:szCs w:val="24"/>
        </w:rPr>
        <w:t xml:space="preserve"> yang dicapai perusahaan, maka semakin besar pula profitabilitas untuk para pemegang saham.</w:t>
      </w:r>
    </w:p>
    <w:p w:rsidR="009E36F1" w:rsidRDefault="009E36F1" w:rsidP="009E36F1">
      <w:pPr>
        <w:tabs>
          <w:tab w:val="center" w:pos="3968"/>
        </w:tabs>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Jika mendekati 100% berarti semakin baik, lebih baik lagi jika bisa melampaui 100% artinya perusahaan mampu memanfaatkan seluruh asetnya dalam mencapai keuntungan (Arifin, 2007). Dengan demikian, semakin tinggi rasio ini menunjukkan semakin efektif kinerja perusahaan.</w:t>
      </w:r>
    </w:p>
    <w:p w:rsidR="009E36F1" w:rsidRDefault="009E36F1" w:rsidP="009E36F1">
      <w:pPr>
        <w:tabs>
          <w:tab w:val="center" w:pos="3968"/>
        </w:tabs>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2.6. ROE (</w:t>
      </w:r>
      <w:r w:rsidRPr="009E36F1">
        <w:rPr>
          <w:rFonts w:ascii="Times New Roman" w:hAnsi="Times New Roman"/>
          <w:b/>
          <w:i/>
          <w:sz w:val="24"/>
          <w:szCs w:val="24"/>
        </w:rPr>
        <w:t>Return On Equity</w:t>
      </w:r>
      <w:r>
        <w:rPr>
          <w:rFonts w:ascii="Times New Roman" w:hAnsi="Times New Roman"/>
          <w:b/>
          <w:sz w:val="24"/>
          <w:szCs w:val="24"/>
        </w:rPr>
        <w:t>)</w:t>
      </w:r>
    </w:p>
    <w:p w:rsidR="009E36F1" w:rsidRDefault="009E36F1" w:rsidP="00B226CE">
      <w:pPr>
        <w:tabs>
          <w:tab w:val="center" w:pos="3968"/>
        </w:tabs>
        <w:autoSpaceDE w:val="0"/>
        <w:autoSpaceDN w:val="0"/>
        <w:adjustRightInd w:val="0"/>
        <w:spacing w:line="240" w:lineRule="auto"/>
        <w:ind w:firstLine="426"/>
        <w:jc w:val="both"/>
        <w:rPr>
          <w:rFonts w:ascii="Times New Roman" w:hAnsi="Times New Roman"/>
          <w:sz w:val="24"/>
          <w:szCs w:val="24"/>
        </w:rPr>
      </w:pPr>
      <w:r>
        <w:rPr>
          <w:rFonts w:ascii="Times New Roman" w:hAnsi="Times New Roman"/>
          <w:sz w:val="24"/>
          <w:szCs w:val="24"/>
        </w:rPr>
        <w:t xml:space="preserve">Menurut (Mardiyanto, 2009) </w:t>
      </w:r>
      <w:r w:rsidRPr="00C01E3D">
        <w:rPr>
          <w:rFonts w:ascii="Times New Roman" w:hAnsi="Times New Roman"/>
          <w:i/>
          <w:sz w:val="24"/>
          <w:szCs w:val="24"/>
        </w:rPr>
        <w:t>Return On Equity</w:t>
      </w:r>
      <w:r>
        <w:rPr>
          <w:rFonts w:ascii="Times New Roman" w:hAnsi="Times New Roman"/>
          <w:sz w:val="24"/>
          <w:szCs w:val="24"/>
        </w:rPr>
        <w:t xml:space="preserve"> adalah rasio yang digunakan untuk mengukur keberhasilan perusahaan dalam menghasilkan laba bagi para pemegang saham. </w:t>
      </w:r>
      <w:r>
        <w:rPr>
          <w:rFonts w:ascii="Times New Roman" w:hAnsi="Times New Roman"/>
          <w:i/>
          <w:sz w:val="24"/>
          <w:szCs w:val="24"/>
        </w:rPr>
        <w:t>Ret</w:t>
      </w:r>
      <w:r w:rsidRPr="00CD62AD">
        <w:rPr>
          <w:rFonts w:ascii="Times New Roman" w:hAnsi="Times New Roman"/>
          <w:i/>
          <w:sz w:val="24"/>
          <w:szCs w:val="24"/>
        </w:rPr>
        <w:t>u</w:t>
      </w:r>
      <w:r>
        <w:rPr>
          <w:rFonts w:ascii="Times New Roman" w:hAnsi="Times New Roman"/>
          <w:i/>
          <w:sz w:val="24"/>
          <w:szCs w:val="24"/>
        </w:rPr>
        <w:t>r</w:t>
      </w:r>
      <w:r w:rsidRPr="00CD62AD">
        <w:rPr>
          <w:rFonts w:ascii="Times New Roman" w:hAnsi="Times New Roman"/>
          <w:i/>
          <w:sz w:val="24"/>
          <w:szCs w:val="24"/>
        </w:rPr>
        <w:t>n On Equity</w:t>
      </w:r>
      <w:r>
        <w:rPr>
          <w:rFonts w:ascii="Times New Roman" w:hAnsi="Times New Roman"/>
          <w:sz w:val="24"/>
          <w:szCs w:val="24"/>
        </w:rPr>
        <w:t xml:space="preserve"> adalah suatu rasio yang digunakan untuk mengukur besarnya tingkat pendapatan yang tersedia bagi para pemilik perusahaan baik pemegang saham biasa maupun pemegang saham preferen atas modal yang mereka investasikan di dalam perusahaan.</w:t>
      </w:r>
    </w:p>
    <w:p w:rsidR="009E36F1" w:rsidRDefault="009E36F1" w:rsidP="009E36F1">
      <w:pPr>
        <w:tabs>
          <w:tab w:val="center" w:pos="3968"/>
        </w:tabs>
        <w:autoSpaceDE w:val="0"/>
        <w:autoSpaceDN w:val="0"/>
        <w:adjustRightInd w:val="0"/>
        <w:spacing w:line="240" w:lineRule="auto"/>
        <w:ind w:firstLine="426"/>
        <w:jc w:val="both"/>
        <w:rPr>
          <w:rFonts w:ascii="Times New Roman" w:hAnsi="Times New Roman"/>
          <w:sz w:val="24"/>
          <w:szCs w:val="24"/>
        </w:rPr>
      </w:pPr>
      <w:r>
        <w:rPr>
          <w:rFonts w:ascii="Times New Roman" w:hAnsi="Times New Roman"/>
          <w:sz w:val="24"/>
          <w:szCs w:val="24"/>
        </w:rPr>
        <w:t xml:space="preserve">Suatu angka ROE dapat dikatakan baik apabila lebih besar dari 12% artinya apabila ROE kurang dari 12% perusahaan tersebut kurang baik dalam mengelola </w:t>
      </w:r>
      <w:r>
        <w:rPr>
          <w:rFonts w:ascii="Times New Roman" w:hAnsi="Times New Roman"/>
          <w:sz w:val="24"/>
          <w:szCs w:val="24"/>
        </w:rPr>
        <w:lastRenderedPageBreak/>
        <w:t>investasi yang dimiliki perusahaan untuk tingkat pengembalian modal.</w:t>
      </w:r>
    </w:p>
    <w:p w:rsidR="00414840" w:rsidRDefault="00414840" w:rsidP="00B226CE">
      <w:pPr>
        <w:tabs>
          <w:tab w:val="center" w:pos="3968"/>
        </w:tabs>
        <w:autoSpaceDE w:val="0"/>
        <w:autoSpaceDN w:val="0"/>
        <w:adjustRightInd w:val="0"/>
        <w:spacing w:line="240" w:lineRule="auto"/>
        <w:jc w:val="both"/>
        <w:rPr>
          <w:rFonts w:ascii="Times New Roman" w:hAnsi="Times New Roman"/>
          <w:b/>
          <w:sz w:val="24"/>
          <w:szCs w:val="24"/>
        </w:rPr>
      </w:pPr>
    </w:p>
    <w:p w:rsidR="00414840" w:rsidRDefault="00414840" w:rsidP="00B226CE">
      <w:pPr>
        <w:tabs>
          <w:tab w:val="center" w:pos="3968"/>
        </w:tabs>
        <w:autoSpaceDE w:val="0"/>
        <w:autoSpaceDN w:val="0"/>
        <w:adjustRightInd w:val="0"/>
        <w:spacing w:line="240" w:lineRule="auto"/>
        <w:jc w:val="both"/>
        <w:rPr>
          <w:rFonts w:ascii="Times New Roman" w:hAnsi="Times New Roman"/>
          <w:b/>
          <w:sz w:val="24"/>
          <w:szCs w:val="24"/>
        </w:rPr>
      </w:pPr>
    </w:p>
    <w:p w:rsidR="009E36F1" w:rsidRDefault="009E36F1" w:rsidP="00B226CE">
      <w:pPr>
        <w:tabs>
          <w:tab w:val="center" w:pos="3968"/>
        </w:tabs>
        <w:autoSpaceDE w:val="0"/>
        <w:autoSpaceDN w:val="0"/>
        <w:adjustRightInd w:val="0"/>
        <w:spacing w:line="240" w:lineRule="auto"/>
        <w:jc w:val="both"/>
        <w:rPr>
          <w:rFonts w:ascii="Times New Roman" w:hAnsi="Times New Roman"/>
          <w:sz w:val="24"/>
          <w:szCs w:val="24"/>
        </w:rPr>
      </w:pPr>
      <w:r>
        <w:rPr>
          <w:rFonts w:ascii="Times New Roman" w:hAnsi="Times New Roman"/>
          <w:b/>
          <w:sz w:val="24"/>
          <w:szCs w:val="24"/>
        </w:rPr>
        <w:t>2.7. DER (</w:t>
      </w:r>
      <w:r w:rsidRPr="009E36F1">
        <w:rPr>
          <w:rFonts w:ascii="Times New Roman" w:hAnsi="Times New Roman"/>
          <w:b/>
          <w:i/>
          <w:sz w:val="24"/>
          <w:szCs w:val="24"/>
        </w:rPr>
        <w:t>Debt Equity Ratio</w:t>
      </w:r>
      <w:r>
        <w:rPr>
          <w:rFonts w:ascii="Times New Roman" w:hAnsi="Times New Roman"/>
          <w:b/>
          <w:sz w:val="24"/>
          <w:szCs w:val="24"/>
        </w:rPr>
        <w:t>)</w:t>
      </w:r>
    </w:p>
    <w:p w:rsidR="009E36F1" w:rsidRDefault="009E36F1" w:rsidP="009E36F1">
      <w:pPr>
        <w:tabs>
          <w:tab w:val="center" w:pos="3968"/>
        </w:tabs>
        <w:autoSpaceDE w:val="0"/>
        <w:autoSpaceDN w:val="0"/>
        <w:adjustRightInd w:val="0"/>
        <w:spacing w:line="240" w:lineRule="auto"/>
        <w:ind w:firstLine="426"/>
        <w:jc w:val="both"/>
        <w:rPr>
          <w:rFonts w:ascii="Times New Roman" w:hAnsi="Times New Roman"/>
          <w:sz w:val="24"/>
          <w:szCs w:val="24"/>
        </w:rPr>
      </w:pPr>
      <w:r>
        <w:rPr>
          <w:rFonts w:ascii="Times New Roman" w:hAnsi="Times New Roman"/>
          <w:sz w:val="24"/>
          <w:szCs w:val="24"/>
        </w:rPr>
        <w:t xml:space="preserve">Menurut (Sartono, 2001) </w:t>
      </w:r>
      <w:r w:rsidRPr="002B0654">
        <w:rPr>
          <w:rFonts w:ascii="Times New Roman" w:hAnsi="Times New Roman"/>
          <w:i/>
          <w:sz w:val="24"/>
          <w:szCs w:val="24"/>
        </w:rPr>
        <w:t>Debt Equity Ratio</w:t>
      </w:r>
      <w:r>
        <w:rPr>
          <w:rFonts w:ascii="Times New Roman" w:hAnsi="Times New Roman"/>
          <w:sz w:val="24"/>
          <w:szCs w:val="24"/>
        </w:rPr>
        <w:t xml:space="preserve"> merupakan rasio utang terhadap modal sendiri. Rasio ini mengukur seberapa jauh perusahaan dibiayai oleh utang, dimana semakin tinggi nilai rasio ini menggambarkan </w:t>
      </w:r>
      <w:r>
        <w:rPr>
          <w:rFonts w:ascii="Times New Roman" w:hAnsi="Times New Roman"/>
          <w:sz w:val="24"/>
          <w:szCs w:val="24"/>
        </w:rPr>
        <w:lastRenderedPageBreak/>
        <w:t>gejala yang kurang baik bagi perusahaan.</w:t>
      </w:r>
    </w:p>
    <w:p w:rsidR="009E36F1" w:rsidRDefault="009E36F1" w:rsidP="00B226CE">
      <w:pPr>
        <w:autoSpaceDE w:val="0"/>
        <w:autoSpaceDN w:val="0"/>
        <w:adjustRightInd w:val="0"/>
        <w:spacing w:line="240" w:lineRule="auto"/>
        <w:ind w:firstLine="284"/>
        <w:jc w:val="both"/>
        <w:rPr>
          <w:rFonts w:ascii="Times New Roman" w:hAnsi="Times New Roman"/>
          <w:sz w:val="24"/>
          <w:szCs w:val="24"/>
        </w:rPr>
      </w:pPr>
      <w:r>
        <w:rPr>
          <w:rFonts w:ascii="Times New Roman" w:hAnsi="Times New Roman"/>
          <w:sz w:val="24"/>
          <w:szCs w:val="24"/>
        </w:rPr>
        <w:t xml:space="preserve">Semakin tinggi rasio ini berarti modal sendiri semakin sedikit dibanding dengan hutangnya. Bagi perusahaan, sebaiknya besarnya hutang tidak boleh melebihi modal sendiri agar beban tetapnya tidak terlalu tinggi. Untuk pendekatan konservatif besarnya hutang maksimal sama dengan modal sendiri, artinya </w:t>
      </w:r>
      <w:r w:rsidRPr="001418CD">
        <w:rPr>
          <w:rFonts w:ascii="Times New Roman" w:hAnsi="Times New Roman"/>
          <w:i/>
          <w:sz w:val="24"/>
          <w:szCs w:val="24"/>
        </w:rPr>
        <w:t xml:space="preserve">debt equity ratio </w:t>
      </w:r>
      <w:r>
        <w:rPr>
          <w:rFonts w:ascii="Times New Roman" w:hAnsi="Times New Roman"/>
          <w:sz w:val="24"/>
          <w:szCs w:val="24"/>
        </w:rPr>
        <w:t>nya maksimal 100%.</w:t>
      </w:r>
    </w:p>
    <w:p w:rsidR="00B226CE" w:rsidRDefault="00B226CE" w:rsidP="00414840">
      <w:pPr>
        <w:autoSpaceDE w:val="0"/>
        <w:autoSpaceDN w:val="0"/>
        <w:adjustRightInd w:val="0"/>
        <w:spacing w:line="240" w:lineRule="auto"/>
        <w:jc w:val="both"/>
        <w:rPr>
          <w:rFonts w:ascii="Times New Roman" w:hAnsi="Times New Roman"/>
          <w:sz w:val="24"/>
          <w:szCs w:val="24"/>
        </w:rPr>
        <w:sectPr w:rsidR="00B226CE" w:rsidSect="009E36F1">
          <w:type w:val="continuous"/>
          <w:pgSz w:w="11906" w:h="16838"/>
          <w:pgMar w:top="2268" w:right="1701" w:bottom="1701" w:left="2268" w:header="708" w:footer="708" w:gutter="0"/>
          <w:cols w:num="2" w:space="708"/>
          <w:docGrid w:linePitch="360"/>
        </w:sectPr>
      </w:pPr>
    </w:p>
    <w:p w:rsidR="009E36F1" w:rsidRDefault="00B226CE" w:rsidP="00B226CE">
      <w:pPr>
        <w:tabs>
          <w:tab w:val="center" w:pos="3968"/>
        </w:tabs>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lastRenderedPageBreak/>
        <w:t>3.</w:t>
      </w:r>
      <w:r w:rsidR="00D122D2">
        <w:rPr>
          <w:rFonts w:ascii="Times New Roman" w:hAnsi="Times New Roman"/>
          <w:b/>
          <w:sz w:val="24"/>
          <w:szCs w:val="24"/>
        </w:rPr>
        <w:t xml:space="preserve"> METODE PENELITIAN</w:t>
      </w:r>
    </w:p>
    <w:p w:rsidR="00D46F63" w:rsidRDefault="00D46F63" w:rsidP="00B226CE">
      <w:pPr>
        <w:tabs>
          <w:tab w:val="center" w:pos="3968"/>
        </w:tabs>
        <w:autoSpaceDE w:val="0"/>
        <w:autoSpaceDN w:val="0"/>
        <w:adjustRightInd w:val="0"/>
        <w:spacing w:line="240" w:lineRule="auto"/>
        <w:jc w:val="both"/>
        <w:rPr>
          <w:rFonts w:ascii="Times New Roman" w:hAnsi="Times New Roman"/>
          <w:b/>
          <w:sz w:val="24"/>
          <w:szCs w:val="24"/>
        </w:rPr>
        <w:sectPr w:rsidR="00D46F63" w:rsidSect="009E36F1">
          <w:type w:val="continuous"/>
          <w:pgSz w:w="11906" w:h="16838"/>
          <w:pgMar w:top="2268" w:right="1701" w:bottom="1701" w:left="2268" w:header="708" w:footer="708" w:gutter="0"/>
          <w:cols w:space="708"/>
          <w:docGrid w:linePitch="360"/>
        </w:sectPr>
      </w:pPr>
    </w:p>
    <w:p w:rsidR="00D122D2" w:rsidRDefault="00D122D2" w:rsidP="00B226CE">
      <w:pPr>
        <w:tabs>
          <w:tab w:val="center" w:pos="3968"/>
        </w:tabs>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lastRenderedPageBreak/>
        <w:t>3.1. Objek Penelitian</w:t>
      </w:r>
    </w:p>
    <w:p w:rsidR="00D122D2" w:rsidRDefault="00D122D2" w:rsidP="00D122D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Objek penelitian ini adalah seluruh perusahaan publik pada sub sektor perikanan yang terdaftar di Bursa Efek Indonesia pada periode 2011-2015 yaitu sebanyak 3 perusahaan.</w:t>
      </w:r>
    </w:p>
    <w:p w:rsidR="00D122D2" w:rsidRDefault="00D122D2" w:rsidP="00D122D2">
      <w:pPr>
        <w:spacing w:line="240" w:lineRule="auto"/>
        <w:jc w:val="both"/>
        <w:rPr>
          <w:rFonts w:ascii="Times New Roman" w:hAnsi="Times New Roman" w:cs="Times New Roman"/>
          <w:b/>
          <w:sz w:val="24"/>
          <w:szCs w:val="24"/>
        </w:rPr>
      </w:pPr>
      <w:r>
        <w:rPr>
          <w:rFonts w:ascii="Times New Roman" w:hAnsi="Times New Roman" w:cs="Times New Roman"/>
          <w:b/>
          <w:sz w:val="24"/>
          <w:szCs w:val="24"/>
        </w:rPr>
        <w:t>3.2. Populasi dan Sampel</w:t>
      </w:r>
    </w:p>
    <w:p w:rsidR="00D122D2" w:rsidRDefault="00D122D2" w:rsidP="00D122D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Populasi dalam penelitian ini adalah perusahaan yang terdaftar secara resmi di Bursa Efek Indonesia selama periode 2011-2015. Untuk menentukan ukuran sampel karena pentingnya dilakukan kajian masing-masing perusahaan sub sektor perikanan, maka penelitian ini menggunakan teknik sampling jenuh atau sensus. Dengan demikian ada 3 sampel perusahaan yang akan diteliti. Pada teknik ini perusahaan yang digunakan sebagai sampel yang memiliki kriteria adalah perusahaan termasuk di dalam papan utama pada sub sektor perikanan yang terdaftar di Bursa Efek Indonesia selama periode 2011-2015 dan perusahaan menyediakan laporan keuangan </w:t>
      </w:r>
      <w:r>
        <w:rPr>
          <w:rFonts w:ascii="Times New Roman" w:hAnsi="Times New Roman" w:cs="Times New Roman"/>
          <w:sz w:val="24"/>
          <w:szCs w:val="24"/>
        </w:rPr>
        <w:lastRenderedPageBreak/>
        <w:t>tahunan lengkap pada periode tersebut.</w:t>
      </w:r>
    </w:p>
    <w:p w:rsidR="00414840" w:rsidRDefault="00414840" w:rsidP="00D122D2">
      <w:pPr>
        <w:spacing w:line="240" w:lineRule="auto"/>
        <w:jc w:val="both"/>
        <w:rPr>
          <w:rFonts w:ascii="Times New Roman" w:hAnsi="Times New Roman" w:cs="Times New Roman"/>
          <w:b/>
          <w:sz w:val="24"/>
          <w:szCs w:val="24"/>
        </w:rPr>
      </w:pPr>
    </w:p>
    <w:p w:rsidR="00D122D2" w:rsidRDefault="00D122D2" w:rsidP="00D122D2">
      <w:pPr>
        <w:spacing w:line="240" w:lineRule="auto"/>
        <w:jc w:val="both"/>
        <w:rPr>
          <w:rFonts w:ascii="Times New Roman" w:hAnsi="Times New Roman" w:cs="Times New Roman"/>
          <w:b/>
          <w:sz w:val="24"/>
          <w:szCs w:val="24"/>
        </w:rPr>
      </w:pPr>
      <w:r w:rsidRPr="00D122D2">
        <w:rPr>
          <w:rFonts w:ascii="Times New Roman" w:hAnsi="Times New Roman" w:cs="Times New Roman"/>
          <w:b/>
          <w:sz w:val="24"/>
          <w:szCs w:val="24"/>
        </w:rPr>
        <w:t>3.3. Jenis dan Sumber Data</w:t>
      </w:r>
    </w:p>
    <w:p w:rsidR="00D122D2" w:rsidRDefault="00D122D2" w:rsidP="00D122D2">
      <w:pPr>
        <w:spacing w:line="240" w:lineRule="auto"/>
        <w:ind w:firstLine="426"/>
        <w:jc w:val="both"/>
        <w:rPr>
          <w:rFonts w:ascii="Times New Roman" w:hAnsi="Times New Roman" w:cs="Times New Roman"/>
          <w:sz w:val="24"/>
          <w:szCs w:val="24"/>
        </w:rPr>
      </w:pPr>
      <w:r w:rsidRPr="00270282">
        <w:rPr>
          <w:rFonts w:ascii="Times New Roman" w:hAnsi="Times New Roman" w:cs="Times New Roman"/>
          <w:sz w:val="24"/>
          <w:szCs w:val="24"/>
        </w:rPr>
        <w:t xml:space="preserve">Jenis data dalam penelitian ini adalah data sekunder yang bersumber dari 3 perusahaan perikanan yang terdaftar di Bursa Efek Indonesia. Data operasional yang digunakan dalam penelitian ini merupakan data runtut waktu </w:t>
      </w:r>
      <w:r w:rsidRPr="00270282">
        <w:rPr>
          <w:rFonts w:ascii="Times New Roman" w:hAnsi="Times New Roman" w:cs="Times New Roman"/>
          <w:i/>
          <w:iCs/>
          <w:sz w:val="24"/>
          <w:szCs w:val="24"/>
        </w:rPr>
        <w:t xml:space="preserve">(time series), </w:t>
      </w:r>
      <w:r w:rsidRPr="00270282">
        <w:rPr>
          <w:rFonts w:ascii="Times New Roman" w:hAnsi="Times New Roman" w:cs="Times New Roman"/>
          <w:sz w:val="24"/>
          <w:szCs w:val="24"/>
        </w:rPr>
        <w:t xml:space="preserve">yaitu data keuangan per-triwulan pada </w:t>
      </w:r>
      <w:r>
        <w:rPr>
          <w:rFonts w:ascii="Times New Roman" w:hAnsi="Times New Roman" w:cs="Times New Roman"/>
          <w:sz w:val="24"/>
          <w:szCs w:val="24"/>
        </w:rPr>
        <w:t>periode tahun 2011-</w:t>
      </w:r>
      <w:r w:rsidRPr="00270282">
        <w:rPr>
          <w:rFonts w:ascii="Times New Roman" w:hAnsi="Times New Roman" w:cs="Times New Roman"/>
          <w:sz w:val="24"/>
          <w:szCs w:val="24"/>
        </w:rPr>
        <w:t xml:space="preserve">2015, dan untuk melengkapi data lain maka dilakukan observasi pada </w:t>
      </w:r>
      <w:r w:rsidRPr="00270282">
        <w:rPr>
          <w:rFonts w:ascii="Times New Roman" w:hAnsi="Times New Roman" w:cs="Times New Roman"/>
          <w:i/>
          <w:sz w:val="24"/>
          <w:szCs w:val="24"/>
        </w:rPr>
        <w:t xml:space="preserve">website </w:t>
      </w:r>
      <w:r w:rsidRPr="00270282">
        <w:rPr>
          <w:rFonts w:ascii="Times New Roman" w:hAnsi="Times New Roman" w:cs="Times New Roman"/>
          <w:sz w:val="24"/>
          <w:szCs w:val="24"/>
        </w:rPr>
        <w:t>Bursa Efek Indonesia (</w:t>
      </w:r>
      <w:hyperlink r:id="rId9" w:history="1">
        <w:r w:rsidRPr="00270282">
          <w:rPr>
            <w:rStyle w:val="Hyperlink"/>
            <w:rFonts w:ascii="Times New Roman" w:hAnsi="Times New Roman" w:cs="Times New Roman"/>
            <w:sz w:val="24"/>
            <w:szCs w:val="24"/>
          </w:rPr>
          <w:t>www.idx.go.id</w:t>
        </w:r>
      </w:hyperlink>
      <w:r w:rsidRPr="00270282">
        <w:rPr>
          <w:rFonts w:ascii="Times New Roman" w:hAnsi="Times New Roman" w:cs="Times New Roman"/>
          <w:sz w:val="24"/>
          <w:szCs w:val="24"/>
        </w:rPr>
        <w:t>) serta dari sumber lain yang terkait.</w:t>
      </w:r>
    </w:p>
    <w:p w:rsidR="00D122D2" w:rsidRDefault="00D122D2" w:rsidP="00D122D2">
      <w:pPr>
        <w:spacing w:line="240" w:lineRule="auto"/>
        <w:jc w:val="both"/>
        <w:rPr>
          <w:rFonts w:ascii="Times New Roman" w:hAnsi="Times New Roman" w:cs="Times New Roman"/>
          <w:b/>
          <w:sz w:val="24"/>
          <w:szCs w:val="24"/>
        </w:rPr>
      </w:pPr>
      <w:r>
        <w:rPr>
          <w:rFonts w:ascii="Times New Roman" w:hAnsi="Times New Roman" w:cs="Times New Roman"/>
          <w:b/>
          <w:sz w:val="24"/>
          <w:szCs w:val="24"/>
        </w:rPr>
        <w:t>3.4. Metode Analisis Data</w:t>
      </w:r>
    </w:p>
    <w:p w:rsidR="00D46F63" w:rsidRDefault="00D122D2" w:rsidP="00D46F6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Dalam penelitian ini, data yang telah dikumpulkan dan dianalisis dengan menggunakan regresi linear berganda</w:t>
      </w:r>
      <w:r w:rsidR="00D46F63">
        <w:rPr>
          <w:rFonts w:ascii="Times New Roman" w:hAnsi="Times New Roman" w:cs="Times New Roman"/>
          <w:sz w:val="24"/>
          <w:szCs w:val="24"/>
        </w:rPr>
        <w:t xml:space="preserve">. Persamaan regresi yang dibentuk adalah sebagai berikut : </w:t>
      </w:r>
      <w:r w:rsidR="00D46F63" w:rsidRPr="00884F4F">
        <w:rPr>
          <w:rFonts w:ascii="Times New Roman" w:hAnsi="Times New Roman"/>
          <w:sz w:val="24"/>
          <w:szCs w:val="24"/>
        </w:rPr>
        <w:t>Ŷ</w:t>
      </w:r>
      <w:r w:rsidR="00D46F63">
        <w:rPr>
          <w:rFonts w:ascii="Times New Roman" w:hAnsi="Times New Roman" w:cs="Times New Roman"/>
          <w:sz w:val="24"/>
          <w:szCs w:val="24"/>
        </w:rPr>
        <w:t xml:space="preserve">  =   </w:t>
      </w:r>
      <w:r w:rsidR="00D46F63" w:rsidRPr="001D2A8C">
        <w:rPr>
          <w:rFonts w:ascii="Times New Roman" w:hAnsi="Times New Roman" w:cs="Times New Roman"/>
          <w:sz w:val="24"/>
          <w:szCs w:val="24"/>
        </w:rPr>
        <w:t>α</w:t>
      </w:r>
      <w:r w:rsidR="00D46F63">
        <w:rPr>
          <w:rFonts w:ascii="Times New Roman" w:hAnsi="Times New Roman" w:cs="Times New Roman"/>
          <w:sz w:val="24"/>
          <w:szCs w:val="24"/>
        </w:rPr>
        <w:t xml:space="preserve"> + b</w:t>
      </w:r>
      <w:r w:rsidR="00D46F63">
        <w:rPr>
          <w:rFonts w:ascii="Times New Roman" w:hAnsi="Times New Roman" w:cs="Times New Roman"/>
          <w:sz w:val="24"/>
          <w:szCs w:val="24"/>
          <w:vertAlign w:val="subscript"/>
        </w:rPr>
        <w:t>1</w:t>
      </w:r>
      <w:r w:rsidR="00D46F63">
        <w:rPr>
          <w:rFonts w:ascii="Times New Roman" w:hAnsi="Times New Roman" w:cs="Times New Roman"/>
          <w:sz w:val="24"/>
          <w:szCs w:val="24"/>
        </w:rPr>
        <w:t>X</w:t>
      </w:r>
      <w:r w:rsidR="00D46F63">
        <w:rPr>
          <w:rFonts w:ascii="Times New Roman" w:hAnsi="Times New Roman" w:cs="Times New Roman"/>
          <w:sz w:val="24"/>
          <w:szCs w:val="24"/>
          <w:vertAlign w:val="subscript"/>
        </w:rPr>
        <w:t xml:space="preserve">1 </w:t>
      </w:r>
      <w:r w:rsidR="00D46F63">
        <w:rPr>
          <w:rFonts w:ascii="Times New Roman" w:hAnsi="Times New Roman" w:cs="Times New Roman"/>
          <w:sz w:val="24"/>
          <w:szCs w:val="24"/>
        </w:rPr>
        <w:t>+ b</w:t>
      </w:r>
      <w:r w:rsidR="00D46F63">
        <w:rPr>
          <w:rFonts w:ascii="Times New Roman" w:hAnsi="Times New Roman" w:cs="Times New Roman"/>
          <w:sz w:val="24"/>
          <w:szCs w:val="24"/>
          <w:vertAlign w:val="subscript"/>
        </w:rPr>
        <w:t>2</w:t>
      </w:r>
      <w:r w:rsidR="00D46F63">
        <w:rPr>
          <w:rFonts w:ascii="Times New Roman" w:hAnsi="Times New Roman" w:cs="Times New Roman"/>
          <w:sz w:val="24"/>
          <w:szCs w:val="24"/>
        </w:rPr>
        <w:t>X</w:t>
      </w:r>
      <w:r w:rsidR="00D46F63">
        <w:rPr>
          <w:rFonts w:ascii="Times New Roman" w:hAnsi="Times New Roman" w:cs="Times New Roman"/>
          <w:sz w:val="24"/>
          <w:szCs w:val="24"/>
          <w:vertAlign w:val="subscript"/>
        </w:rPr>
        <w:t xml:space="preserve">2 </w:t>
      </w:r>
      <w:r w:rsidR="00D46F63">
        <w:rPr>
          <w:rFonts w:ascii="Times New Roman" w:hAnsi="Times New Roman" w:cs="Times New Roman"/>
          <w:sz w:val="24"/>
          <w:szCs w:val="24"/>
        </w:rPr>
        <w:t>+ b</w:t>
      </w:r>
      <w:r w:rsidR="00D46F63" w:rsidRPr="00A40816">
        <w:rPr>
          <w:rFonts w:ascii="Times New Roman" w:hAnsi="Times New Roman" w:cs="Times New Roman"/>
          <w:sz w:val="24"/>
          <w:szCs w:val="24"/>
          <w:vertAlign w:val="subscript"/>
        </w:rPr>
        <w:t>3</w:t>
      </w:r>
      <w:r w:rsidR="00D46F63">
        <w:rPr>
          <w:rFonts w:ascii="Times New Roman" w:hAnsi="Times New Roman" w:cs="Times New Roman"/>
          <w:sz w:val="24"/>
          <w:szCs w:val="24"/>
        </w:rPr>
        <w:t>X</w:t>
      </w:r>
      <w:r w:rsidR="00D46F63" w:rsidRPr="00A40816">
        <w:rPr>
          <w:rFonts w:ascii="Times New Roman" w:hAnsi="Times New Roman" w:cs="Times New Roman"/>
          <w:sz w:val="24"/>
          <w:szCs w:val="24"/>
          <w:vertAlign w:val="subscript"/>
        </w:rPr>
        <w:t>3</w:t>
      </w:r>
      <w:r w:rsidR="00D46F63">
        <w:rPr>
          <w:rFonts w:ascii="Times New Roman" w:hAnsi="Times New Roman" w:cs="Times New Roman"/>
          <w:sz w:val="24"/>
          <w:szCs w:val="24"/>
        </w:rPr>
        <w:t xml:space="preserve"> + e.</w:t>
      </w:r>
    </w:p>
    <w:p w:rsidR="00C60FDB" w:rsidRDefault="00C60FDB" w:rsidP="00D46F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D46F63" w:rsidRDefault="00D46F63" w:rsidP="00D46F63">
      <w:pPr>
        <w:spacing w:after="0" w:line="360" w:lineRule="auto"/>
        <w:jc w:val="both"/>
        <w:rPr>
          <w:rFonts w:ascii="Times New Roman" w:hAnsi="Times New Roman" w:cs="Times New Roman"/>
          <w:sz w:val="24"/>
          <w:szCs w:val="24"/>
        </w:rPr>
      </w:pPr>
      <w:r w:rsidRPr="00884F4F">
        <w:rPr>
          <w:rFonts w:ascii="Times New Roman" w:hAnsi="Times New Roman"/>
          <w:sz w:val="24"/>
          <w:szCs w:val="24"/>
        </w:rPr>
        <w:lastRenderedPageBreak/>
        <w:t>Ŷ</w:t>
      </w:r>
      <w:r>
        <w:rPr>
          <w:rFonts w:ascii="Times New Roman" w:hAnsi="Times New Roman" w:cs="Times New Roman"/>
          <w:sz w:val="24"/>
          <w:szCs w:val="24"/>
        </w:rPr>
        <w:t xml:space="preserve"> : Harga Saham</w:t>
      </w:r>
    </w:p>
    <w:p w:rsidR="00C60FDB" w:rsidRDefault="00C60FDB" w:rsidP="00D46F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6F63" w:rsidRPr="001D2A8C">
        <w:rPr>
          <w:rFonts w:ascii="Times New Roman" w:hAnsi="Times New Roman" w:cs="Times New Roman"/>
          <w:sz w:val="24"/>
          <w:szCs w:val="24"/>
        </w:rPr>
        <w:t>α</w:t>
      </w:r>
      <w:r w:rsidR="00D46F63">
        <w:rPr>
          <w:rFonts w:ascii="Times New Roman" w:hAnsi="Times New Roman" w:cs="Times New Roman"/>
          <w:sz w:val="24"/>
          <w:szCs w:val="24"/>
        </w:rPr>
        <w:t xml:space="preserve"> : </w:t>
      </w:r>
      <w:r w:rsidR="00D46F63" w:rsidRPr="006E715F">
        <w:rPr>
          <w:rFonts w:ascii="Times New Roman" w:hAnsi="Times New Roman" w:cs="Times New Roman"/>
          <w:i/>
          <w:sz w:val="24"/>
          <w:szCs w:val="24"/>
        </w:rPr>
        <w:t>Intercept</w:t>
      </w:r>
    </w:p>
    <w:p w:rsidR="00D46F63" w:rsidRDefault="00D46F63" w:rsidP="00D46F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 b</w:t>
      </w:r>
      <w:r>
        <w:rPr>
          <w:rFonts w:ascii="Times New Roman" w:hAnsi="Times New Roman" w:cs="Times New Roman"/>
          <w:sz w:val="24"/>
          <w:szCs w:val="24"/>
          <w:vertAlign w:val="subscript"/>
        </w:rPr>
        <w:t>2</w:t>
      </w:r>
      <w:r>
        <w:rPr>
          <w:rFonts w:ascii="Times New Roman" w:hAnsi="Times New Roman" w:cs="Times New Roman"/>
          <w:sz w:val="24"/>
          <w:szCs w:val="24"/>
        </w:rPr>
        <w:t>, b</w:t>
      </w:r>
      <w:r w:rsidRPr="00D35BDA">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 </w:t>
      </w:r>
      <w:r w:rsidR="00C60FDB">
        <w:rPr>
          <w:rFonts w:ascii="Times New Roman" w:hAnsi="Times New Roman" w:cs="Times New Roman"/>
          <w:sz w:val="24"/>
          <w:szCs w:val="24"/>
        </w:rPr>
        <w:t>Koefisien</w:t>
      </w:r>
      <w:r>
        <w:rPr>
          <w:rFonts w:ascii="Times New Roman" w:hAnsi="Times New Roman" w:cs="Times New Roman"/>
          <w:sz w:val="24"/>
          <w:szCs w:val="24"/>
        </w:rPr>
        <w:t xml:space="preserve"> Regresi</w:t>
      </w:r>
    </w:p>
    <w:p w:rsidR="00D46F63" w:rsidRDefault="00D46F63" w:rsidP="00D46F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ROA (</w:t>
      </w:r>
      <w:r w:rsidRPr="00D35BDA">
        <w:rPr>
          <w:rFonts w:ascii="Times New Roman" w:hAnsi="Times New Roman" w:cs="Times New Roman"/>
          <w:i/>
          <w:sz w:val="24"/>
          <w:szCs w:val="24"/>
        </w:rPr>
        <w:t>Return On Asset</w:t>
      </w:r>
      <w:r>
        <w:rPr>
          <w:rFonts w:ascii="Times New Roman" w:hAnsi="Times New Roman" w:cs="Times New Roman"/>
          <w:sz w:val="24"/>
          <w:szCs w:val="24"/>
        </w:rPr>
        <w:t>)</w:t>
      </w:r>
    </w:p>
    <w:p w:rsidR="00D46F63" w:rsidRDefault="00D46F63" w:rsidP="00D46F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w:t>
      </w:r>
      <w:r w:rsidR="00C60FDB">
        <w:rPr>
          <w:rFonts w:ascii="Times New Roman" w:hAnsi="Times New Roman" w:cs="Times New Roman"/>
          <w:sz w:val="24"/>
          <w:szCs w:val="24"/>
          <w:vertAlign w:val="subscript"/>
        </w:rPr>
        <w:t xml:space="preserve"> </w:t>
      </w:r>
      <w:r>
        <w:rPr>
          <w:rFonts w:ascii="Times New Roman" w:hAnsi="Times New Roman" w:cs="Times New Roman"/>
          <w:sz w:val="24"/>
          <w:szCs w:val="24"/>
        </w:rPr>
        <w:t>ROE (</w:t>
      </w:r>
      <w:r w:rsidRPr="00D35BDA">
        <w:rPr>
          <w:rFonts w:ascii="Times New Roman" w:hAnsi="Times New Roman" w:cs="Times New Roman"/>
          <w:i/>
          <w:sz w:val="24"/>
          <w:szCs w:val="24"/>
        </w:rPr>
        <w:t>Return On Equity</w:t>
      </w:r>
      <w:r>
        <w:rPr>
          <w:rFonts w:ascii="Times New Roman" w:hAnsi="Times New Roman" w:cs="Times New Roman"/>
          <w:sz w:val="24"/>
          <w:szCs w:val="24"/>
        </w:rPr>
        <w:t>)</w:t>
      </w:r>
    </w:p>
    <w:p w:rsidR="00D46F63" w:rsidRDefault="00D46F63" w:rsidP="00D46F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sidRPr="00D35BDA">
        <w:rPr>
          <w:rFonts w:ascii="Times New Roman" w:hAnsi="Times New Roman" w:cs="Times New Roman"/>
          <w:sz w:val="24"/>
          <w:szCs w:val="24"/>
          <w:vertAlign w:val="subscript"/>
        </w:rPr>
        <w:t>3</w:t>
      </w:r>
      <w:r w:rsidR="00C60FDB">
        <w:rPr>
          <w:rFonts w:ascii="Times New Roman" w:hAnsi="Times New Roman" w:cs="Times New Roman"/>
          <w:sz w:val="24"/>
          <w:szCs w:val="24"/>
        </w:rPr>
        <w:t xml:space="preserve"> : </w:t>
      </w:r>
      <w:r>
        <w:rPr>
          <w:rFonts w:ascii="Times New Roman" w:hAnsi="Times New Roman" w:cs="Times New Roman"/>
          <w:sz w:val="24"/>
          <w:szCs w:val="24"/>
        </w:rPr>
        <w:t>DER (</w:t>
      </w:r>
      <w:r w:rsidRPr="00D35BDA">
        <w:rPr>
          <w:rFonts w:ascii="Times New Roman" w:hAnsi="Times New Roman" w:cs="Times New Roman"/>
          <w:i/>
          <w:sz w:val="24"/>
          <w:szCs w:val="24"/>
        </w:rPr>
        <w:t>Debt Equity Ratio</w:t>
      </w:r>
      <w:r>
        <w:rPr>
          <w:rFonts w:ascii="Times New Roman" w:hAnsi="Times New Roman" w:cs="Times New Roman"/>
          <w:sz w:val="24"/>
          <w:szCs w:val="24"/>
        </w:rPr>
        <w:t>)</w:t>
      </w:r>
    </w:p>
    <w:p w:rsidR="00D46F63" w:rsidRDefault="00C60FDB" w:rsidP="00D46F6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6F63">
        <w:rPr>
          <w:rFonts w:ascii="Times New Roman" w:hAnsi="Times New Roman" w:cs="Times New Roman"/>
          <w:sz w:val="24"/>
          <w:szCs w:val="24"/>
        </w:rPr>
        <w:t>e : Standar Error</w:t>
      </w:r>
    </w:p>
    <w:p w:rsidR="00D46F63" w:rsidRDefault="00D46F63" w:rsidP="00C60FDB">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Selanjutnya, untuk melihat perkembangan setiap perusahaan pada tiap-tiap variabel maka dapat diketahui dengan rumus sebagai berikut :</w:t>
      </w:r>
    </w:p>
    <w:p w:rsidR="00F6134C" w:rsidRPr="00F6134C" w:rsidRDefault="00D46F63" w:rsidP="00F6134C">
      <w:pPr>
        <w:pStyle w:val="ListParagraph"/>
        <w:autoSpaceDE w:val="0"/>
        <w:autoSpaceDN w:val="0"/>
        <w:adjustRightInd w:val="0"/>
        <w:spacing w:after="0" w:line="360" w:lineRule="auto"/>
        <w:ind w:left="0" w:firstLine="720"/>
        <w:jc w:val="both"/>
        <w:rPr>
          <w:rFonts w:ascii="Times New Roman" w:eastAsiaTheme="minorEastAsia" w:hAnsi="Times New Roman" w:cs="Times New Roman"/>
          <w:b/>
          <w:szCs w:val="24"/>
        </w:rPr>
      </w:pPr>
      <m:oMathPara>
        <m:oMath>
          <m:r>
            <m:rPr>
              <m:sty m:val="bi"/>
            </m:rPr>
            <w:rPr>
              <w:rFonts w:ascii="Cambria Math" w:hAnsi="Cambria Math" w:cs="Cambria Math"/>
              <w:sz w:val="20"/>
              <w:szCs w:val="20"/>
            </w:rPr>
            <m:t>Growth rate</m:t>
          </m:r>
          <m:r>
            <m:rPr>
              <m:sty m:val="b"/>
            </m:rPr>
            <w:rPr>
              <w:rFonts w:ascii="Cambria Math" w:hAnsi="Cambria Math" w:cs="Cambria Math"/>
              <w:sz w:val="20"/>
              <w:szCs w:val="20"/>
            </w:rPr>
            <m:t>=</m:t>
          </m:r>
          <m:f>
            <m:fPr>
              <m:ctrlPr>
                <w:rPr>
                  <w:rFonts w:ascii="Cambria Math" w:hAnsi="Cambria Math" w:cs="Cambria Math"/>
                  <w:b/>
                  <w:sz w:val="18"/>
                  <w:szCs w:val="20"/>
                </w:rPr>
              </m:ctrlPr>
            </m:fPr>
            <m:num>
              <m:r>
                <m:rPr>
                  <m:sty m:val="b"/>
                </m:rPr>
                <w:rPr>
                  <w:rFonts w:ascii="Cambria Math" w:hAnsi="Cambria Math" w:cs="Cambria Math"/>
                  <w:szCs w:val="24"/>
                </w:rPr>
                <m:t>data tahun awal</m:t>
              </m:r>
            </m:num>
            <m:den>
              <m:r>
                <m:rPr>
                  <m:sty m:val="b"/>
                </m:rPr>
                <w:rPr>
                  <w:rFonts w:ascii="Cambria Math" w:hAnsi="Cambria Math" w:cs="Cambria Math"/>
                  <w:szCs w:val="24"/>
                </w:rPr>
                <m:t>data tahun akhir</m:t>
              </m:r>
            </m:den>
          </m:f>
          <m:r>
            <m:rPr>
              <m:sty m:val="bi"/>
            </m:rPr>
            <w:rPr>
              <w:rFonts w:ascii="Cambria Math" w:hAnsi="Cambria Math" w:cs="Times New Roman"/>
              <w:szCs w:val="24"/>
            </w:rPr>
            <m:t>ᴵ/n-1</m:t>
          </m:r>
        </m:oMath>
      </m:oMathPara>
    </w:p>
    <w:p w:rsidR="00C60FDB" w:rsidRDefault="00D46F63" w:rsidP="002B68EB">
      <w:pPr>
        <w:pStyle w:val="ListParagraph"/>
        <w:autoSpaceDE w:val="0"/>
        <w:autoSpaceDN w:val="0"/>
        <w:adjustRightInd w:val="0"/>
        <w:spacing w:after="0" w:line="24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Perbandingan </w:t>
      </w:r>
      <w:r w:rsidRPr="004F48CE">
        <w:rPr>
          <w:rFonts w:ascii="Times New Roman" w:eastAsiaTheme="minorEastAsia" w:hAnsi="Times New Roman" w:cs="Times New Roman"/>
          <w:iCs/>
          <w:sz w:val="24"/>
          <w:szCs w:val="24"/>
        </w:rPr>
        <w:t>in</w:t>
      </w:r>
      <w:r>
        <w:rPr>
          <w:rFonts w:ascii="Times New Roman" w:eastAsiaTheme="minorEastAsia" w:hAnsi="Times New Roman" w:cs="Times New Roman"/>
          <w:iCs/>
          <w:sz w:val="24"/>
          <w:szCs w:val="24"/>
        </w:rPr>
        <w:t xml:space="preserve">i </w:t>
      </w:r>
      <w:r w:rsidRPr="004F48CE">
        <w:rPr>
          <w:rFonts w:ascii="Times New Roman" w:eastAsiaTheme="minorEastAsia" w:hAnsi="Times New Roman" w:cs="Times New Roman"/>
          <w:iCs/>
          <w:sz w:val="24"/>
          <w:szCs w:val="24"/>
        </w:rPr>
        <w:t xml:space="preserve">menggunakan data sebanyak 5 tahun yaitu data dari tahun 2011 sampai 2015. Tanda </w:t>
      </w:r>
      <m:oMath>
        <m:r>
          <w:rPr>
            <w:rFonts w:ascii="Cambria Math" w:hAnsi="Cambria Math" w:cs="Times New Roman"/>
            <w:sz w:val="24"/>
            <w:szCs w:val="24"/>
          </w:rPr>
          <m:t>n</m:t>
        </m:r>
      </m:oMath>
      <w:r w:rsidRPr="004F48CE">
        <w:rPr>
          <w:rFonts w:ascii="Times New Roman" w:eastAsiaTheme="minorEastAsia" w:hAnsi="Times New Roman" w:cs="Times New Roman"/>
          <w:sz w:val="24"/>
          <w:szCs w:val="24"/>
        </w:rPr>
        <w:t xml:space="preserve"> menandakan berapa banyak data yang digunakan. Jadi, nilai pada hasil perkembangan pada rumus berupa persentase untuk tiap-tiap hasil perkembangan.</w:t>
      </w:r>
    </w:p>
    <w:p w:rsidR="00F6134C" w:rsidRDefault="00F6134C" w:rsidP="00F6134C">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3.5. Definisi Operasional</w:t>
      </w:r>
    </w:p>
    <w:p w:rsidR="005965B2" w:rsidRPr="005965B2" w:rsidRDefault="005965B2" w:rsidP="005965B2">
      <w:pPr>
        <w:autoSpaceDE w:val="0"/>
        <w:autoSpaceDN w:val="0"/>
        <w:adjustRightInd w:val="0"/>
        <w:spacing w:after="0" w:line="240" w:lineRule="auto"/>
        <w:jc w:val="both"/>
        <w:rPr>
          <w:rFonts w:ascii="Times New Roman" w:hAnsi="Times New Roman" w:cs="Times New Roman"/>
          <w:b/>
          <w:sz w:val="24"/>
          <w:szCs w:val="24"/>
        </w:rPr>
      </w:pPr>
      <w:r w:rsidRPr="005965B2">
        <w:rPr>
          <w:rFonts w:ascii="Times New Roman" w:hAnsi="Times New Roman" w:cs="Times New Roman"/>
          <w:b/>
          <w:color w:val="000000"/>
          <w:sz w:val="24"/>
          <w:szCs w:val="24"/>
        </w:rPr>
        <w:t>ROA (</w:t>
      </w:r>
      <w:r w:rsidRPr="005965B2">
        <w:rPr>
          <w:rFonts w:ascii="Times New Roman" w:hAnsi="Times New Roman" w:cs="Times New Roman"/>
          <w:b/>
          <w:i/>
          <w:sz w:val="24"/>
          <w:szCs w:val="24"/>
        </w:rPr>
        <w:t>Return On Asset</w:t>
      </w:r>
      <w:r w:rsidRPr="005965B2">
        <w:rPr>
          <w:rFonts w:ascii="Times New Roman" w:hAnsi="Times New Roman" w:cs="Times New Roman"/>
          <w:b/>
          <w:sz w:val="24"/>
          <w:szCs w:val="24"/>
        </w:rPr>
        <w:t>)</w:t>
      </w:r>
    </w:p>
    <w:p w:rsidR="00F6134C" w:rsidRDefault="005965B2" w:rsidP="00F6134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5965B2">
        <w:rPr>
          <w:rFonts w:ascii="Times New Roman" w:hAnsi="Times New Roman" w:cs="Times New Roman"/>
          <w:sz w:val="24"/>
          <w:szCs w:val="24"/>
        </w:rPr>
        <w:t xml:space="preserve">merupakan rasio yang menunjukkan kemampuan keseluruhan dana yang </w:t>
      </w:r>
      <w:r w:rsidRPr="005965B2">
        <w:rPr>
          <w:rFonts w:ascii="Times New Roman" w:hAnsi="Times New Roman" w:cs="Times New Roman"/>
          <w:sz w:val="24"/>
          <w:szCs w:val="24"/>
        </w:rPr>
        <w:lastRenderedPageBreak/>
        <w:t>ditanamkan dalam aktiva yang dimiliki oleh perusahaan untuk menghasilkan laba yang merupakan perbandingan antara laba bersih dengan total aktiva dan dinyatakan dalam persentase.</w:t>
      </w:r>
    </w:p>
    <w:p w:rsidR="005965B2" w:rsidRDefault="005965B2" w:rsidP="005965B2">
      <w:pPr>
        <w:autoSpaceDE w:val="0"/>
        <w:autoSpaceDN w:val="0"/>
        <w:adjustRightInd w:val="0"/>
        <w:spacing w:after="0" w:line="240" w:lineRule="auto"/>
        <w:jc w:val="both"/>
        <w:rPr>
          <w:rFonts w:ascii="Times New Roman" w:hAnsi="Times New Roman"/>
          <w:i/>
          <w:sz w:val="24"/>
          <w:szCs w:val="24"/>
        </w:rPr>
      </w:pPr>
      <w:r w:rsidRPr="005965B2">
        <w:rPr>
          <w:rFonts w:ascii="Times New Roman" w:hAnsi="Times New Roman" w:cs="Times New Roman"/>
          <w:b/>
          <w:color w:val="000000"/>
          <w:sz w:val="24"/>
          <w:szCs w:val="24"/>
        </w:rPr>
        <w:t>ROE (</w:t>
      </w:r>
      <w:r w:rsidRPr="005965B2">
        <w:rPr>
          <w:rFonts w:ascii="Times New Roman" w:hAnsi="Times New Roman"/>
          <w:b/>
          <w:i/>
          <w:sz w:val="24"/>
          <w:szCs w:val="24"/>
        </w:rPr>
        <w:t>Return On Equity</w:t>
      </w:r>
      <w:r w:rsidRPr="005965B2">
        <w:rPr>
          <w:rFonts w:ascii="Times New Roman" w:hAnsi="Times New Roman"/>
          <w:b/>
          <w:sz w:val="24"/>
          <w:szCs w:val="24"/>
        </w:rPr>
        <w:t>)</w:t>
      </w:r>
    </w:p>
    <w:p w:rsidR="005965B2" w:rsidRDefault="005965B2" w:rsidP="00F6134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sz w:val="24"/>
          <w:szCs w:val="24"/>
        </w:rPr>
        <w:t xml:space="preserve">     </w:t>
      </w:r>
      <w:r w:rsidRPr="005965B2">
        <w:rPr>
          <w:rFonts w:ascii="Times New Roman" w:hAnsi="Times New Roman"/>
          <w:sz w:val="24"/>
          <w:szCs w:val="24"/>
        </w:rPr>
        <w:t xml:space="preserve">merupakan rasio untuk mengukur kemampuan manajemen perusahaan dalam mengelola kapital yang ada untuk mendapatkan </w:t>
      </w:r>
      <w:r w:rsidRPr="005965B2">
        <w:rPr>
          <w:rFonts w:ascii="Times New Roman" w:hAnsi="Times New Roman"/>
          <w:i/>
          <w:sz w:val="24"/>
          <w:szCs w:val="24"/>
        </w:rPr>
        <w:t>net income</w:t>
      </w:r>
      <w:r w:rsidRPr="005965B2">
        <w:rPr>
          <w:rFonts w:ascii="Times New Roman" w:hAnsi="Times New Roman"/>
          <w:sz w:val="24"/>
          <w:szCs w:val="24"/>
        </w:rPr>
        <w:t xml:space="preserve"> dan dinyatakan dalam persentase.</w:t>
      </w:r>
    </w:p>
    <w:p w:rsidR="005965B2" w:rsidRPr="005965B2" w:rsidRDefault="005965B2" w:rsidP="005965B2">
      <w:pPr>
        <w:autoSpaceDE w:val="0"/>
        <w:autoSpaceDN w:val="0"/>
        <w:adjustRightInd w:val="0"/>
        <w:spacing w:after="0" w:line="240" w:lineRule="auto"/>
        <w:jc w:val="both"/>
        <w:rPr>
          <w:rFonts w:ascii="Times New Roman" w:hAnsi="Times New Roman"/>
          <w:b/>
          <w:sz w:val="24"/>
          <w:szCs w:val="24"/>
        </w:rPr>
      </w:pPr>
      <w:r w:rsidRPr="005965B2">
        <w:rPr>
          <w:rFonts w:ascii="Times New Roman" w:hAnsi="Times New Roman" w:cs="Times New Roman"/>
          <w:b/>
          <w:color w:val="000000"/>
          <w:sz w:val="24"/>
          <w:szCs w:val="24"/>
        </w:rPr>
        <w:t>DER (</w:t>
      </w:r>
      <w:r w:rsidRPr="005965B2">
        <w:rPr>
          <w:rFonts w:ascii="Times New Roman" w:hAnsi="Times New Roman"/>
          <w:b/>
          <w:i/>
          <w:sz w:val="24"/>
          <w:szCs w:val="24"/>
        </w:rPr>
        <w:t>Debt Equity Ratio</w:t>
      </w:r>
      <w:r w:rsidRPr="005965B2">
        <w:rPr>
          <w:rFonts w:ascii="Times New Roman" w:hAnsi="Times New Roman"/>
          <w:b/>
          <w:sz w:val="24"/>
          <w:szCs w:val="24"/>
        </w:rPr>
        <w:t>)</w:t>
      </w:r>
    </w:p>
    <w:p w:rsidR="005965B2" w:rsidRPr="005965B2" w:rsidRDefault="005965B2" w:rsidP="005965B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sz w:val="24"/>
          <w:szCs w:val="24"/>
        </w:rPr>
        <w:t xml:space="preserve">    </w:t>
      </w:r>
      <w:r w:rsidRPr="005965B2">
        <w:rPr>
          <w:rFonts w:ascii="Times New Roman" w:hAnsi="Times New Roman"/>
          <w:sz w:val="24"/>
          <w:szCs w:val="24"/>
        </w:rPr>
        <w:t>merupakan rasio yang digunakan untuk mengukur kemampuan perusahaan dalam menutup sebagian atau seluruh hutang-hutangnya baik jangka panjang maupun jangka pendek dengan dana yang berasal dari total modal dibandingkan besarnya hutang dan dinyatakan dalam persentase.</w:t>
      </w:r>
    </w:p>
    <w:p w:rsidR="005965B2" w:rsidRPr="005965B2" w:rsidRDefault="005965B2" w:rsidP="005965B2">
      <w:pPr>
        <w:autoSpaceDE w:val="0"/>
        <w:autoSpaceDN w:val="0"/>
        <w:adjustRightInd w:val="0"/>
        <w:spacing w:after="0" w:line="240" w:lineRule="auto"/>
        <w:jc w:val="both"/>
        <w:rPr>
          <w:rFonts w:ascii="Times New Roman" w:hAnsi="Times New Roman" w:cs="Times New Roman"/>
          <w:b/>
          <w:color w:val="000000"/>
          <w:sz w:val="24"/>
          <w:szCs w:val="24"/>
        </w:rPr>
      </w:pPr>
      <w:r w:rsidRPr="005965B2">
        <w:rPr>
          <w:rFonts w:ascii="Times New Roman" w:hAnsi="Times New Roman" w:cs="Times New Roman"/>
          <w:b/>
          <w:color w:val="000000"/>
          <w:sz w:val="24"/>
          <w:szCs w:val="24"/>
        </w:rPr>
        <w:t>Harga saham</w:t>
      </w:r>
    </w:p>
    <w:p w:rsidR="005965B2" w:rsidRPr="005965B2" w:rsidRDefault="005965B2" w:rsidP="005965B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965B2">
        <w:rPr>
          <w:rFonts w:ascii="Times New Roman" w:hAnsi="Times New Roman" w:cs="Times New Roman"/>
          <w:color w:val="000000"/>
          <w:sz w:val="24"/>
          <w:szCs w:val="24"/>
        </w:rPr>
        <w:t xml:space="preserve">merupakan </w:t>
      </w:r>
      <w:r w:rsidRPr="005965B2">
        <w:rPr>
          <w:rFonts w:ascii="Times New Roman" w:hAnsi="Times New Roman"/>
          <w:sz w:val="24"/>
          <w:szCs w:val="24"/>
        </w:rPr>
        <w:t>harga yang terjadi di pasar bursa pada saat tertentu yang ditentukan oleh permintaan dan penawaran saham yang bersangkutan di pasar modal dan dinyatakan dalam angka indeks yaitu mata uang dalam rupiah.</w:t>
      </w:r>
    </w:p>
    <w:p w:rsidR="005965B2" w:rsidRPr="005965B2" w:rsidRDefault="005965B2" w:rsidP="00F6134C">
      <w:pPr>
        <w:autoSpaceDE w:val="0"/>
        <w:autoSpaceDN w:val="0"/>
        <w:adjustRightInd w:val="0"/>
        <w:spacing w:after="0" w:line="240" w:lineRule="auto"/>
        <w:jc w:val="both"/>
        <w:rPr>
          <w:rFonts w:ascii="Times New Roman" w:hAnsi="Times New Roman" w:cs="Times New Roman"/>
          <w:color w:val="000000"/>
          <w:sz w:val="24"/>
          <w:szCs w:val="24"/>
        </w:rPr>
        <w:sectPr w:rsidR="005965B2" w:rsidRPr="005965B2" w:rsidSect="00D46F63">
          <w:type w:val="continuous"/>
          <w:pgSz w:w="11906" w:h="16838"/>
          <w:pgMar w:top="2268" w:right="1701" w:bottom="1701" w:left="2268" w:header="708" w:footer="708" w:gutter="0"/>
          <w:cols w:num="2" w:space="708"/>
          <w:docGrid w:linePitch="360"/>
        </w:sectPr>
      </w:pPr>
    </w:p>
    <w:p w:rsidR="00D46F63" w:rsidRDefault="00C60FDB" w:rsidP="00D46F63">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 HASIL DAN PEMBAHASAN</w:t>
      </w:r>
    </w:p>
    <w:p w:rsidR="00464CDA" w:rsidRDefault="00464CDA" w:rsidP="00D46F63">
      <w:pPr>
        <w:spacing w:line="240" w:lineRule="auto"/>
        <w:jc w:val="both"/>
        <w:rPr>
          <w:rFonts w:ascii="Times New Roman" w:hAnsi="Times New Roman" w:cs="Times New Roman"/>
          <w:b/>
          <w:sz w:val="24"/>
          <w:szCs w:val="24"/>
        </w:rPr>
        <w:sectPr w:rsidR="00464CDA" w:rsidSect="009E36F1">
          <w:type w:val="continuous"/>
          <w:pgSz w:w="11906" w:h="16838"/>
          <w:pgMar w:top="2268" w:right="1701" w:bottom="1701" w:left="2268" w:header="708" w:footer="708" w:gutter="0"/>
          <w:cols w:space="708"/>
          <w:docGrid w:linePitch="360"/>
        </w:sectPr>
      </w:pPr>
    </w:p>
    <w:p w:rsidR="00C60FDB" w:rsidRDefault="00C60FDB" w:rsidP="00D46F63">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4.1. Perbandingan ROA (</w:t>
      </w:r>
      <w:r w:rsidRPr="00C60FDB">
        <w:rPr>
          <w:rFonts w:ascii="Times New Roman" w:hAnsi="Times New Roman" w:cs="Times New Roman"/>
          <w:b/>
          <w:i/>
          <w:sz w:val="24"/>
          <w:szCs w:val="24"/>
        </w:rPr>
        <w:t>Return On Asset</w:t>
      </w:r>
      <w:r>
        <w:rPr>
          <w:rFonts w:ascii="Times New Roman" w:hAnsi="Times New Roman" w:cs="Times New Roman"/>
          <w:b/>
          <w:sz w:val="24"/>
          <w:szCs w:val="24"/>
        </w:rPr>
        <w:t>)</w:t>
      </w:r>
    </w:p>
    <w:p w:rsidR="00CB6AEA" w:rsidRDefault="00D5679A" w:rsidP="00CB6AE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Perkembangan ROA tahun 2011-2015</w:t>
      </w:r>
      <w:r w:rsidR="00CB6AEA">
        <w:rPr>
          <w:rFonts w:ascii="Times New Roman" w:hAnsi="Times New Roman" w:cs="Times New Roman"/>
          <w:sz w:val="24"/>
          <w:szCs w:val="24"/>
        </w:rPr>
        <w:t xml:space="preserve"> yang paling tinggi yaitu PT. Central Proteina Prima sebesar (8,61%), kedua diikuti oleh PT. Dharma Samudera Fishing Industries sebesar (4,62%) dan perkembangan yang paling rendah yaitu PT. Inti Agri Resources sebesar (0,68%).</w:t>
      </w:r>
    </w:p>
    <w:p w:rsidR="00CB6AEA" w:rsidRDefault="00CB6AEA" w:rsidP="00CB6AE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4.2. Perbandingan ROE (</w:t>
      </w:r>
      <w:r w:rsidRPr="00CB6AEA">
        <w:rPr>
          <w:rFonts w:ascii="Times New Roman" w:hAnsi="Times New Roman" w:cs="Times New Roman"/>
          <w:b/>
          <w:i/>
          <w:sz w:val="24"/>
          <w:szCs w:val="24"/>
        </w:rPr>
        <w:t>Return On Equity</w:t>
      </w:r>
      <w:r>
        <w:rPr>
          <w:rFonts w:ascii="Times New Roman" w:hAnsi="Times New Roman" w:cs="Times New Roman"/>
          <w:b/>
          <w:sz w:val="24"/>
          <w:szCs w:val="24"/>
        </w:rPr>
        <w:t>)</w:t>
      </w:r>
    </w:p>
    <w:p w:rsidR="00CB6AEA" w:rsidRDefault="00CB6AEA" w:rsidP="00CB6AEA">
      <w:pPr>
        <w:spacing w:line="240" w:lineRule="auto"/>
        <w:ind w:firstLine="426"/>
        <w:jc w:val="both"/>
        <w:rPr>
          <w:rFonts w:ascii="Times New Roman" w:hAnsi="Times New Roman"/>
          <w:sz w:val="24"/>
          <w:szCs w:val="24"/>
        </w:rPr>
      </w:pPr>
      <w:r>
        <w:rPr>
          <w:rFonts w:ascii="Times New Roman" w:hAnsi="Times New Roman"/>
          <w:sz w:val="24"/>
          <w:szCs w:val="24"/>
        </w:rPr>
        <w:t xml:space="preserve">Perkembangan ROE tahun 2011-2015 perusahaan yang bernilai positif yaitu PT. Central Proteina Prima sebesar (3,46%) dikarenakan perusahaan tersebut dikatakan lebih baik daripada perusahaan yang bernilai negatif atau memiliki perkembangan yang rendah meliputi PT. Dharma Samudera Fishing Industries sebesar (-13,43%) dan PT. </w:t>
      </w:r>
      <w:r>
        <w:rPr>
          <w:rFonts w:ascii="Times New Roman" w:hAnsi="Times New Roman"/>
          <w:sz w:val="24"/>
          <w:szCs w:val="24"/>
        </w:rPr>
        <w:lastRenderedPageBreak/>
        <w:t>Inti Agri Resources sebesar (-3,70%).</w:t>
      </w:r>
    </w:p>
    <w:p w:rsidR="00CB6AEA" w:rsidRDefault="00CB6AEA" w:rsidP="00CB6AEA">
      <w:pPr>
        <w:spacing w:line="240" w:lineRule="auto"/>
        <w:jc w:val="both"/>
        <w:rPr>
          <w:rFonts w:ascii="Times New Roman" w:hAnsi="Times New Roman"/>
          <w:b/>
          <w:sz w:val="24"/>
          <w:szCs w:val="24"/>
        </w:rPr>
      </w:pPr>
      <w:r>
        <w:rPr>
          <w:rFonts w:ascii="Times New Roman" w:hAnsi="Times New Roman"/>
          <w:b/>
          <w:sz w:val="24"/>
          <w:szCs w:val="24"/>
        </w:rPr>
        <w:t>4.3. Perbandingan DER (</w:t>
      </w:r>
      <w:r w:rsidRPr="00CB6AEA">
        <w:rPr>
          <w:rFonts w:ascii="Times New Roman" w:hAnsi="Times New Roman"/>
          <w:b/>
          <w:i/>
          <w:sz w:val="24"/>
          <w:szCs w:val="24"/>
        </w:rPr>
        <w:t>Debt Equity Ratio</w:t>
      </w:r>
      <w:r>
        <w:rPr>
          <w:rFonts w:ascii="Times New Roman" w:hAnsi="Times New Roman"/>
          <w:b/>
          <w:sz w:val="24"/>
          <w:szCs w:val="24"/>
        </w:rPr>
        <w:t>)</w:t>
      </w:r>
    </w:p>
    <w:p w:rsidR="00CB6AEA" w:rsidRDefault="00CB6AEA" w:rsidP="00CB6AEA">
      <w:pPr>
        <w:spacing w:line="240" w:lineRule="auto"/>
        <w:ind w:firstLine="426"/>
        <w:jc w:val="both"/>
        <w:rPr>
          <w:rFonts w:ascii="Times New Roman" w:hAnsi="Times New Roman" w:cs="Times New Roman"/>
          <w:sz w:val="24"/>
          <w:szCs w:val="24"/>
        </w:rPr>
      </w:pPr>
      <w:r>
        <w:rPr>
          <w:rFonts w:ascii="Times New Roman" w:hAnsi="Times New Roman"/>
          <w:sz w:val="24"/>
          <w:szCs w:val="24"/>
        </w:rPr>
        <w:t xml:space="preserve">Perkembangan DER pada tahun 2011-2015 </w:t>
      </w:r>
      <w:r>
        <w:rPr>
          <w:rFonts w:ascii="Times New Roman" w:hAnsi="Times New Roman" w:cs="Times New Roman"/>
          <w:sz w:val="24"/>
          <w:szCs w:val="24"/>
        </w:rPr>
        <w:t>2015 yang paling tinggi yaitu PT. Inti Agri Resources sebesar (58,49%) artinya perusahaan ini menggambarkan gejala yang kurang baik bagi perusahaannya karena besarnya hutang tidak boleh melebihi modalnya sendiri agar beban tetapnya tidak terlalu tinggi. Selanjutnya, perkembangan yang baik meliputi PT. Central Proteina Prima sebesar (-21,27%) diikuti oleh PT. Dharma Samudera Fishing Industries sebesar (-20,20%).</w:t>
      </w:r>
    </w:p>
    <w:p w:rsidR="00CB6AEA" w:rsidRDefault="00A3121D" w:rsidP="00CB6AEA">
      <w:pPr>
        <w:spacing w:line="240" w:lineRule="auto"/>
        <w:jc w:val="both"/>
        <w:rPr>
          <w:rFonts w:ascii="Times New Roman" w:hAnsi="Times New Roman" w:cs="Times New Roman"/>
          <w:b/>
          <w:sz w:val="24"/>
          <w:szCs w:val="24"/>
        </w:rPr>
      </w:pPr>
      <w:r>
        <w:rPr>
          <w:rFonts w:ascii="Times New Roman" w:hAnsi="Times New Roman" w:cs="Times New Roman"/>
          <w:b/>
          <w:sz w:val="24"/>
          <w:szCs w:val="24"/>
        </w:rPr>
        <w:t>4.4. Uji Asumsi Klasik</w:t>
      </w:r>
    </w:p>
    <w:p w:rsidR="0044628E" w:rsidRDefault="0044628E" w:rsidP="0044628E">
      <w:pPr>
        <w:pStyle w:val="ListParagraph"/>
        <w:tabs>
          <w:tab w:val="left" w:pos="-2694"/>
        </w:tabs>
        <w:spacing w:after="0" w:line="240" w:lineRule="auto"/>
        <w:ind w:left="0" w:firstLine="426"/>
        <w:jc w:val="both"/>
        <w:rPr>
          <w:rFonts w:ascii="Times New Roman" w:hAnsi="Times New Roman" w:cs="Times New Roman"/>
          <w:bCs/>
          <w:iCs/>
          <w:sz w:val="24"/>
          <w:szCs w:val="24"/>
        </w:rPr>
      </w:pPr>
      <w:r>
        <w:rPr>
          <w:rFonts w:ascii="Times New Roman" w:hAnsi="Times New Roman" w:cs="Times New Roman"/>
          <w:bCs/>
          <w:iCs/>
          <w:sz w:val="24"/>
          <w:szCs w:val="24"/>
        </w:rPr>
        <w:t>Teknik analisis data menggunakan model regresi berganda sehingga perlu ada asumsi klasik agar dapat memenuhi syarat-syarat model regresi.</w:t>
      </w:r>
    </w:p>
    <w:p w:rsidR="0044628E" w:rsidRDefault="0044628E" w:rsidP="00B519E5">
      <w:pPr>
        <w:pStyle w:val="ListParagraph"/>
        <w:numPr>
          <w:ilvl w:val="0"/>
          <w:numId w:val="1"/>
        </w:numPr>
        <w:tabs>
          <w:tab w:val="left" w:pos="-2694"/>
        </w:tabs>
        <w:spacing w:after="0" w:line="240" w:lineRule="auto"/>
        <w:jc w:val="both"/>
        <w:rPr>
          <w:rFonts w:ascii="Times New Roman" w:hAnsi="Times New Roman" w:cs="Times New Roman"/>
          <w:b/>
          <w:bCs/>
          <w:iCs/>
          <w:sz w:val="24"/>
          <w:szCs w:val="24"/>
        </w:rPr>
      </w:pPr>
      <w:r w:rsidRPr="0044628E">
        <w:rPr>
          <w:rFonts w:ascii="Times New Roman" w:hAnsi="Times New Roman" w:cs="Times New Roman"/>
          <w:b/>
          <w:bCs/>
          <w:iCs/>
          <w:sz w:val="24"/>
          <w:szCs w:val="24"/>
        </w:rPr>
        <w:t>Uji Normalitas</w:t>
      </w:r>
    </w:p>
    <w:p w:rsidR="0044628E" w:rsidRDefault="0044628E" w:rsidP="0044628E">
      <w:pPr>
        <w:pStyle w:val="ListParagraph"/>
        <w:tabs>
          <w:tab w:val="left" w:pos="2410"/>
        </w:tabs>
        <w:spacing w:after="0" w:line="240" w:lineRule="auto"/>
        <w:jc w:val="both"/>
        <w:rPr>
          <w:rFonts w:ascii="Times New Roman" w:hAnsi="Times New Roman"/>
          <w:sz w:val="24"/>
          <w:szCs w:val="24"/>
        </w:rPr>
      </w:pPr>
      <w:r>
        <w:rPr>
          <w:rFonts w:ascii="Times New Roman" w:hAnsi="Times New Roman"/>
          <w:sz w:val="24"/>
          <w:szCs w:val="24"/>
        </w:rPr>
        <w:t>Uji normalitas digunakan untuk mengetahui apakah data yang digunakan berdistribusi normal atau tidak. Uji normalitas sangat diperlukan, karena data yang digunakan dalam penelitian haruslah menggunakan data berdistribusi normal. Suatu model regresi dikatakan baik apabila model regresi memiliki data distribusi normal atau mendeketai normal. Berikut ini adalah Gambar yang menunjukkan hasil uji normalitas data.</w:t>
      </w:r>
    </w:p>
    <w:p w:rsidR="0044628E" w:rsidRPr="00464CDA" w:rsidRDefault="0044628E" w:rsidP="00464CDA">
      <w:pPr>
        <w:tabs>
          <w:tab w:val="left" w:pos="2410"/>
        </w:tabs>
        <w:spacing w:after="0" w:line="240" w:lineRule="auto"/>
        <w:jc w:val="both"/>
        <w:rPr>
          <w:rFonts w:ascii="Times New Roman" w:hAnsi="Times New Roman"/>
          <w:sz w:val="24"/>
          <w:szCs w:val="24"/>
        </w:rPr>
      </w:pPr>
      <w:r>
        <w:rPr>
          <w:noProof/>
          <w:lang w:val="en-US"/>
        </w:rPr>
        <w:lastRenderedPageBreak/>
        <w:drawing>
          <wp:inline distT="0" distB="0" distL="0" distR="0" wp14:anchorId="010AEC4C" wp14:editId="1B17BFE8">
            <wp:extent cx="2213469" cy="153739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4480" cy="1545046"/>
                    </a:xfrm>
                    <a:prstGeom prst="rect">
                      <a:avLst/>
                    </a:prstGeom>
                    <a:noFill/>
                    <a:ln>
                      <a:noFill/>
                    </a:ln>
                  </pic:spPr>
                </pic:pic>
              </a:graphicData>
            </a:graphic>
          </wp:inline>
        </w:drawing>
      </w:r>
    </w:p>
    <w:p w:rsidR="0044628E" w:rsidRDefault="0044628E" w:rsidP="0044628E">
      <w:pPr>
        <w:pStyle w:val="ListParagraph"/>
        <w:tabs>
          <w:tab w:val="left" w:pos="2410"/>
        </w:tabs>
        <w:spacing w:after="0" w:line="240" w:lineRule="auto"/>
        <w:ind w:left="0"/>
        <w:jc w:val="center"/>
        <w:rPr>
          <w:rFonts w:ascii="Times New Roman" w:hAnsi="Times New Roman"/>
          <w:b/>
          <w:sz w:val="24"/>
          <w:szCs w:val="24"/>
        </w:rPr>
      </w:pPr>
      <w:r>
        <w:rPr>
          <w:rFonts w:ascii="Times New Roman" w:hAnsi="Times New Roman"/>
          <w:b/>
          <w:sz w:val="24"/>
          <w:szCs w:val="24"/>
        </w:rPr>
        <w:t>Gambar 4.1 Normal P-P Plot Uji Normalitas</w:t>
      </w:r>
    </w:p>
    <w:p w:rsidR="0044628E" w:rsidRDefault="0044628E" w:rsidP="0044628E">
      <w:pPr>
        <w:pStyle w:val="ListParagraph"/>
        <w:tabs>
          <w:tab w:val="left" w:pos="2410"/>
        </w:tabs>
        <w:spacing w:after="0" w:line="240" w:lineRule="auto"/>
        <w:ind w:left="0"/>
        <w:jc w:val="center"/>
        <w:rPr>
          <w:rFonts w:ascii="Times New Roman" w:hAnsi="Times New Roman"/>
          <w:i/>
          <w:sz w:val="24"/>
          <w:szCs w:val="24"/>
        </w:rPr>
      </w:pPr>
      <w:r>
        <w:rPr>
          <w:rFonts w:ascii="Times New Roman" w:hAnsi="Times New Roman"/>
          <w:i/>
          <w:sz w:val="24"/>
          <w:szCs w:val="24"/>
        </w:rPr>
        <w:t>Sumber : Data sekunder yang diolah</w:t>
      </w:r>
    </w:p>
    <w:p w:rsidR="0044628E" w:rsidRDefault="00E15EA4" w:rsidP="00E15EA4">
      <w:pPr>
        <w:tabs>
          <w:tab w:val="left" w:pos="2410"/>
        </w:tabs>
        <w:spacing w:after="0" w:line="240" w:lineRule="auto"/>
        <w:ind w:firstLine="426"/>
        <w:jc w:val="both"/>
        <w:rPr>
          <w:rFonts w:ascii="Times New Roman" w:hAnsi="Times New Roman"/>
          <w:sz w:val="24"/>
          <w:szCs w:val="24"/>
        </w:rPr>
      </w:pPr>
      <w:r>
        <w:rPr>
          <w:rFonts w:ascii="Times New Roman" w:hAnsi="Times New Roman"/>
          <w:sz w:val="24"/>
          <w:szCs w:val="24"/>
        </w:rPr>
        <w:t xml:space="preserve">Hasil uji normalitas </w:t>
      </w:r>
      <w:r w:rsidR="0044628E" w:rsidRPr="00DF1C3A">
        <w:rPr>
          <w:rFonts w:ascii="Times New Roman" w:hAnsi="Times New Roman"/>
          <w:sz w:val="24"/>
          <w:szCs w:val="24"/>
        </w:rPr>
        <w:t>dapat dilihat hasil pada grafik normal P-P Plot menunjukkan titik-titik menyebar di sekitar garis diagonal dan mengikuti arah garis diagonal. Maka dapat disimpulkan bahwa data telah terdistribusi normal.</w:t>
      </w:r>
      <w:r w:rsidR="0044628E">
        <w:rPr>
          <w:rFonts w:ascii="Times New Roman" w:hAnsi="Times New Roman"/>
          <w:sz w:val="24"/>
          <w:szCs w:val="24"/>
        </w:rPr>
        <w:t xml:space="preserve"> </w:t>
      </w:r>
      <w:r w:rsidR="0044628E" w:rsidRPr="00DF1C3A">
        <w:rPr>
          <w:rFonts w:ascii="Times New Roman" w:hAnsi="Times New Roman"/>
          <w:sz w:val="24"/>
          <w:szCs w:val="24"/>
        </w:rPr>
        <w:t>Untuk melihat data telah terdistribusi normal maka dapat dilih</w:t>
      </w:r>
      <w:r w:rsidR="0044628E">
        <w:rPr>
          <w:rFonts w:ascii="Times New Roman" w:hAnsi="Times New Roman"/>
          <w:sz w:val="24"/>
          <w:szCs w:val="24"/>
        </w:rPr>
        <w:t>at pada Gambar berikut ini :</w:t>
      </w:r>
    </w:p>
    <w:p w:rsidR="0044628E" w:rsidRDefault="00464CDA" w:rsidP="00464CDA">
      <w:pPr>
        <w:tabs>
          <w:tab w:val="left" w:pos="2410"/>
        </w:tabs>
        <w:spacing w:after="0" w:line="360" w:lineRule="auto"/>
        <w:rPr>
          <w:rFonts w:ascii="Times New Roman" w:hAnsi="Times New Roman"/>
          <w:sz w:val="24"/>
          <w:szCs w:val="24"/>
        </w:rPr>
      </w:pPr>
      <w:r>
        <w:rPr>
          <w:rFonts w:ascii="Times New Roman" w:hAnsi="Times New Roman" w:cs="Times New Roman"/>
          <w:noProof/>
          <w:sz w:val="24"/>
          <w:szCs w:val="24"/>
          <w:lang w:val="en-US"/>
        </w:rPr>
        <w:drawing>
          <wp:inline distT="0" distB="0" distL="0" distR="0" wp14:anchorId="4FDEEDF2" wp14:editId="365B2F43">
            <wp:extent cx="2294890" cy="16196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4890" cy="1619621"/>
                    </a:xfrm>
                    <a:prstGeom prst="rect">
                      <a:avLst/>
                    </a:prstGeom>
                    <a:noFill/>
                    <a:ln>
                      <a:noFill/>
                    </a:ln>
                  </pic:spPr>
                </pic:pic>
              </a:graphicData>
            </a:graphic>
          </wp:inline>
        </w:drawing>
      </w:r>
    </w:p>
    <w:p w:rsidR="0044628E" w:rsidRDefault="0044628E" w:rsidP="00464CDA">
      <w:pPr>
        <w:tabs>
          <w:tab w:val="left" w:pos="2410"/>
        </w:tabs>
        <w:spacing w:after="0" w:line="240" w:lineRule="auto"/>
        <w:rPr>
          <w:rFonts w:ascii="Times New Roman" w:hAnsi="Times New Roman"/>
          <w:b/>
          <w:sz w:val="24"/>
          <w:szCs w:val="24"/>
        </w:rPr>
      </w:pPr>
      <w:r>
        <w:rPr>
          <w:rFonts w:ascii="Times New Roman" w:hAnsi="Times New Roman"/>
          <w:b/>
          <w:sz w:val="24"/>
          <w:szCs w:val="24"/>
        </w:rPr>
        <w:t>Gambar 4.2</w:t>
      </w:r>
      <w:r w:rsidR="00464CDA">
        <w:rPr>
          <w:rFonts w:ascii="Times New Roman" w:hAnsi="Times New Roman"/>
          <w:b/>
          <w:sz w:val="24"/>
          <w:szCs w:val="24"/>
        </w:rPr>
        <w:t xml:space="preserve"> Histogram Uji</w:t>
      </w:r>
      <w:r w:rsidR="00464CDA">
        <w:rPr>
          <w:rFonts w:ascii="Times New Roman" w:hAnsi="Times New Roman"/>
          <w:b/>
          <w:sz w:val="24"/>
          <w:szCs w:val="24"/>
        </w:rPr>
        <w:br/>
        <w:t xml:space="preserve">           </w:t>
      </w:r>
      <w:r>
        <w:rPr>
          <w:rFonts w:ascii="Times New Roman" w:hAnsi="Times New Roman"/>
          <w:b/>
          <w:sz w:val="24"/>
          <w:szCs w:val="24"/>
        </w:rPr>
        <w:t>Normalitas</w:t>
      </w:r>
    </w:p>
    <w:p w:rsidR="0044628E" w:rsidRDefault="0044628E" w:rsidP="00464CDA">
      <w:pPr>
        <w:tabs>
          <w:tab w:val="left" w:pos="2410"/>
        </w:tabs>
        <w:spacing w:after="0" w:line="240" w:lineRule="auto"/>
        <w:rPr>
          <w:rFonts w:ascii="Times New Roman" w:hAnsi="Times New Roman"/>
          <w:i/>
          <w:sz w:val="24"/>
          <w:szCs w:val="24"/>
        </w:rPr>
      </w:pPr>
      <w:r w:rsidRPr="00C536C5">
        <w:rPr>
          <w:rFonts w:ascii="Times New Roman" w:hAnsi="Times New Roman"/>
          <w:i/>
          <w:sz w:val="24"/>
          <w:szCs w:val="24"/>
        </w:rPr>
        <w:t>Sumber : Data sekunder yang diolah</w:t>
      </w:r>
    </w:p>
    <w:p w:rsidR="0044628E" w:rsidRDefault="0044628E" w:rsidP="0044628E">
      <w:pPr>
        <w:pStyle w:val="ListParagraph"/>
        <w:tabs>
          <w:tab w:val="left" w:pos="2410"/>
        </w:tabs>
        <w:spacing w:after="0" w:line="360" w:lineRule="auto"/>
        <w:rPr>
          <w:rFonts w:ascii="Times New Roman" w:hAnsi="Times New Roman"/>
          <w:b/>
          <w:sz w:val="24"/>
          <w:szCs w:val="24"/>
        </w:rPr>
      </w:pPr>
    </w:p>
    <w:p w:rsidR="0044628E" w:rsidRDefault="0044628E" w:rsidP="00B519E5">
      <w:pPr>
        <w:pStyle w:val="ListParagraph"/>
        <w:numPr>
          <w:ilvl w:val="0"/>
          <w:numId w:val="1"/>
        </w:numPr>
        <w:tabs>
          <w:tab w:val="left" w:pos="2410"/>
        </w:tabs>
        <w:spacing w:after="0" w:line="240" w:lineRule="auto"/>
        <w:rPr>
          <w:rFonts w:ascii="Times New Roman" w:hAnsi="Times New Roman"/>
          <w:b/>
          <w:sz w:val="24"/>
          <w:szCs w:val="24"/>
        </w:rPr>
      </w:pPr>
      <w:r>
        <w:rPr>
          <w:rFonts w:ascii="Times New Roman" w:hAnsi="Times New Roman"/>
          <w:b/>
          <w:sz w:val="24"/>
          <w:szCs w:val="24"/>
        </w:rPr>
        <w:t>Uji Heteroskedastisitas</w:t>
      </w:r>
    </w:p>
    <w:p w:rsidR="0044628E" w:rsidRPr="00464CDA" w:rsidRDefault="00464CDA" w:rsidP="00464CDA">
      <w:pPr>
        <w:tabs>
          <w:tab w:val="left" w:pos="2410"/>
        </w:tabs>
        <w:spacing w:after="0" w:line="360" w:lineRule="auto"/>
        <w:rPr>
          <w:rFonts w:ascii="Times New Roman" w:hAnsi="Times New Roman"/>
          <w:b/>
          <w:sz w:val="24"/>
          <w:szCs w:val="24"/>
        </w:rPr>
      </w:pPr>
      <w:r>
        <w:rPr>
          <w:noProof/>
          <w:lang w:val="en-US"/>
        </w:rPr>
        <w:drawing>
          <wp:inline distT="0" distB="0" distL="0" distR="0" wp14:anchorId="00E26AFD" wp14:editId="092F107B">
            <wp:extent cx="2294890" cy="134894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4890" cy="1348949"/>
                    </a:xfrm>
                    <a:prstGeom prst="rect">
                      <a:avLst/>
                    </a:prstGeom>
                    <a:noFill/>
                    <a:ln>
                      <a:noFill/>
                    </a:ln>
                  </pic:spPr>
                </pic:pic>
              </a:graphicData>
            </a:graphic>
          </wp:inline>
        </w:drawing>
      </w:r>
    </w:p>
    <w:p w:rsidR="0044628E" w:rsidRPr="00CA2C6E" w:rsidRDefault="00B519E5" w:rsidP="0044628E">
      <w:pPr>
        <w:pStyle w:val="ListParagraph"/>
        <w:tabs>
          <w:tab w:val="left" w:pos="2410"/>
        </w:tabs>
        <w:spacing w:after="0" w:line="240" w:lineRule="auto"/>
        <w:ind w:left="0"/>
        <w:jc w:val="center"/>
        <w:rPr>
          <w:rFonts w:ascii="Times New Roman" w:hAnsi="Times New Roman"/>
          <w:b/>
          <w:sz w:val="24"/>
          <w:szCs w:val="24"/>
        </w:rPr>
      </w:pPr>
      <w:r>
        <w:rPr>
          <w:rFonts w:ascii="Times New Roman" w:hAnsi="Times New Roman"/>
          <w:b/>
          <w:sz w:val="24"/>
          <w:szCs w:val="24"/>
        </w:rPr>
        <w:lastRenderedPageBreak/>
        <w:t>Gambar 4.3</w:t>
      </w:r>
      <w:r w:rsidR="0044628E">
        <w:rPr>
          <w:rFonts w:ascii="Times New Roman" w:hAnsi="Times New Roman"/>
          <w:b/>
          <w:sz w:val="24"/>
          <w:szCs w:val="24"/>
        </w:rPr>
        <w:t xml:space="preserve"> Scatterplot Uji Heteroskedastisitas</w:t>
      </w:r>
    </w:p>
    <w:p w:rsidR="0044628E" w:rsidRDefault="0044628E" w:rsidP="0044628E">
      <w:pPr>
        <w:tabs>
          <w:tab w:val="left" w:pos="2410"/>
        </w:tabs>
        <w:spacing w:after="0" w:line="240" w:lineRule="auto"/>
        <w:jc w:val="center"/>
        <w:rPr>
          <w:rFonts w:ascii="Times New Roman" w:hAnsi="Times New Roman"/>
          <w:i/>
          <w:sz w:val="24"/>
          <w:szCs w:val="24"/>
        </w:rPr>
      </w:pPr>
      <w:r w:rsidRPr="00DF1C3A">
        <w:rPr>
          <w:rFonts w:ascii="Times New Roman" w:hAnsi="Times New Roman"/>
          <w:i/>
          <w:sz w:val="24"/>
          <w:szCs w:val="24"/>
        </w:rPr>
        <w:t>Sumber: Data sekunder yang diolah</w:t>
      </w:r>
    </w:p>
    <w:p w:rsidR="0044628E" w:rsidRDefault="0044628E" w:rsidP="0044628E">
      <w:pPr>
        <w:pStyle w:val="Default"/>
        <w:tabs>
          <w:tab w:val="left" w:pos="2410"/>
        </w:tabs>
        <w:ind w:firstLine="720"/>
        <w:jc w:val="both"/>
        <w:rPr>
          <w:rFonts w:ascii="Times New Roman" w:hAnsi="Times New Roman" w:cs="Times New Roman"/>
          <w:lang w:val="id-ID"/>
        </w:rPr>
      </w:pPr>
      <w:r>
        <w:rPr>
          <w:rFonts w:ascii="Times New Roman" w:hAnsi="Times New Roman" w:cs="Times New Roman"/>
          <w:lang w:val="id-ID"/>
        </w:rPr>
        <w:t xml:space="preserve">Hasil </w:t>
      </w:r>
      <w:r w:rsidR="00E15EA4">
        <w:rPr>
          <w:rFonts w:ascii="Times New Roman" w:hAnsi="Times New Roman" w:cs="Times New Roman"/>
          <w:lang w:val="id-ID"/>
        </w:rPr>
        <w:t xml:space="preserve">uji heteroskedastisitas </w:t>
      </w:r>
      <w:r>
        <w:rPr>
          <w:rFonts w:ascii="Times New Roman" w:hAnsi="Times New Roman" w:cs="Times New Roman"/>
          <w:lang w:val="id-ID"/>
        </w:rPr>
        <w:t>dapat disimpulkan bahwa tidak terjadi heteroskedastisitas karena tidak ada pola yang jelas serta titik-titik menyebar di atas dan di bawah angka 0 pada sumbu Y sehingga dapat dikatakan uji heteroskedastisitas terpenuhi.</w:t>
      </w:r>
    </w:p>
    <w:p w:rsidR="005965B2" w:rsidRDefault="005965B2" w:rsidP="005965B2">
      <w:pPr>
        <w:pStyle w:val="ListParagraph"/>
        <w:tabs>
          <w:tab w:val="left" w:pos="2410"/>
        </w:tabs>
        <w:spacing w:after="0" w:line="240" w:lineRule="auto"/>
        <w:rPr>
          <w:rFonts w:ascii="Times New Roman" w:hAnsi="Times New Roman"/>
          <w:b/>
          <w:sz w:val="24"/>
          <w:szCs w:val="24"/>
        </w:rPr>
      </w:pPr>
    </w:p>
    <w:p w:rsidR="005965B2" w:rsidRDefault="005965B2" w:rsidP="005965B2">
      <w:pPr>
        <w:pStyle w:val="ListParagraph"/>
        <w:tabs>
          <w:tab w:val="left" w:pos="2410"/>
        </w:tabs>
        <w:spacing w:after="0" w:line="240" w:lineRule="auto"/>
        <w:rPr>
          <w:rFonts w:ascii="Times New Roman" w:hAnsi="Times New Roman"/>
          <w:b/>
          <w:sz w:val="24"/>
          <w:szCs w:val="24"/>
        </w:rPr>
      </w:pPr>
    </w:p>
    <w:p w:rsidR="0044628E" w:rsidRDefault="00B519E5" w:rsidP="00B519E5">
      <w:pPr>
        <w:pStyle w:val="ListParagraph"/>
        <w:numPr>
          <w:ilvl w:val="0"/>
          <w:numId w:val="1"/>
        </w:numPr>
        <w:tabs>
          <w:tab w:val="left" w:pos="2410"/>
        </w:tabs>
        <w:spacing w:after="0" w:line="240" w:lineRule="auto"/>
        <w:rPr>
          <w:rFonts w:ascii="Times New Roman" w:hAnsi="Times New Roman"/>
          <w:b/>
          <w:sz w:val="24"/>
          <w:szCs w:val="24"/>
        </w:rPr>
      </w:pPr>
      <w:r>
        <w:rPr>
          <w:rFonts w:ascii="Times New Roman" w:hAnsi="Times New Roman"/>
          <w:b/>
          <w:sz w:val="24"/>
          <w:szCs w:val="24"/>
        </w:rPr>
        <w:t>Uji Multikolinearitas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1"/>
        <w:gridCol w:w="1325"/>
        <w:gridCol w:w="1069"/>
        <w:gridCol w:w="1039"/>
      </w:tblGrid>
      <w:tr w:rsidR="00B519E5" w:rsidTr="00414840">
        <w:trPr>
          <w:cantSplit/>
          <w:trHeight w:val="88"/>
        </w:trPr>
        <w:tc>
          <w:tcPr>
            <w:tcW w:w="5000" w:type="pct"/>
            <w:gridSpan w:val="4"/>
            <w:tcBorders>
              <w:top w:val="nil"/>
              <w:left w:val="nil"/>
              <w:bottom w:val="nil"/>
              <w:right w:val="nil"/>
            </w:tcBorders>
            <w:shd w:val="clear" w:color="auto" w:fill="FFFFFF"/>
            <w:vAlign w:val="center"/>
          </w:tcPr>
          <w:p w:rsidR="00B519E5" w:rsidRPr="00B519E5" w:rsidRDefault="00B519E5" w:rsidP="00B519E5">
            <w:pPr>
              <w:pStyle w:val="ListParagraph"/>
              <w:spacing w:line="240" w:lineRule="auto"/>
              <w:ind w:right="60"/>
              <w:jc w:val="center"/>
              <w:rPr>
                <w:rFonts w:ascii="Times New Roman" w:hAnsi="Times New Roman" w:cs="Times New Roman"/>
                <w:sz w:val="24"/>
                <w:szCs w:val="24"/>
              </w:rPr>
            </w:pPr>
            <w:r>
              <w:rPr>
                <w:rFonts w:ascii="Times New Roman" w:hAnsi="Times New Roman" w:cs="Times New Roman"/>
                <w:b/>
                <w:bCs/>
                <w:sz w:val="24"/>
                <w:szCs w:val="24"/>
              </w:rPr>
              <w:t>Tabel 4.1</w:t>
            </w:r>
            <w:r w:rsidRPr="00B519E5">
              <w:rPr>
                <w:rFonts w:ascii="Times New Roman" w:hAnsi="Times New Roman" w:cs="Times New Roman"/>
                <w:b/>
                <w:bCs/>
                <w:sz w:val="24"/>
                <w:szCs w:val="24"/>
              </w:rPr>
              <w:t xml:space="preserve"> Uji Multikolinearitas</w:t>
            </w:r>
          </w:p>
        </w:tc>
      </w:tr>
      <w:tr w:rsidR="00B519E5" w:rsidTr="00414840">
        <w:trPr>
          <w:cantSplit/>
          <w:trHeight w:val="88"/>
        </w:trPr>
        <w:tc>
          <w:tcPr>
            <w:tcW w:w="1980" w:type="pct"/>
            <w:gridSpan w:val="2"/>
            <w:vMerge w:val="restart"/>
            <w:tcBorders>
              <w:top w:val="single" w:sz="16" w:space="0" w:color="000000"/>
              <w:left w:val="single" w:sz="16" w:space="0" w:color="000000"/>
              <w:bottom w:val="nil"/>
              <w:right w:val="nil"/>
            </w:tcBorders>
            <w:shd w:val="clear" w:color="auto" w:fill="FFFFFF"/>
            <w:vAlign w:val="bottom"/>
          </w:tcPr>
          <w:p w:rsidR="00B519E5" w:rsidRDefault="00B519E5" w:rsidP="00432777">
            <w:pPr>
              <w:spacing w:line="320" w:lineRule="atLeast"/>
              <w:ind w:left="60" w:right="60"/>
              <w:rPr>
                <w:rFonts w:ascii="Arial" w:hAnsi="Arial" w:cs="Arial"/>
                <w:sz w:val="18"/>
                <w:szCs w:val="18"/>
              </w:rPr>
            </w:pPr>
            <w:r>
              <w:rPr>
                <w:rFonts w:ascii="Arial" w:hAnsi="Arial" w:cs="Arial"/>
                <w:sz w:val="18"/>
                <w:szCs w:val="18"/>
              </w:rPr>
              <w:t>Model</w:t>
            </w:r>
          </w:p>
        </w:tc>
        <w:tc>
          <w:tcPr>
            <w:tcW w:w="3020" w:type="pct"/>
            <w:gridSpan w:val="2"/>
            <w:tcBorders>
              <w:top w:val="single" w:sz="16" w:space="0" w:color="000000"/>
              <w:left w:val="single" w:sz="16" w:space="0" w:color="000000"/>
              <w:right w:val="single" w:sz="16" w:space="0" w:color="000000"/>
            </w:tcBorders>
            <w:shd w:val="clear" w:color="auto" w:fill="FFFFFF"/>
            <w:vAlign w:val="bottom"/>
          </w:tcPr>
          <w:p w:rsidR="00B519E5" w:rsidRDefault="00B519E5" w:rsidP="00432777">
            <w:pPr>
              <w:spacing w:line="320" w:lineRule="atLeast"/>
              <w:ind w:left="60" w:right="60"/>
              <w:jc w:val="center"/>
              <w:rPr>
                <w:rFonts w:ascii="Arial" w:hAnsi="Arial" w:cs="Arial"/>
                <w:sz w:val="18"/>
                <w:szCs w:val="18"/>
              </w:rPr>
            </w:pPr>
            <w:r>
              <w:rPr>
                <w:rFonts w:ascii="Arial" w:hAnsi="Arial" w:cs="Arial"/>
                <w:sz w:val="18"/>
                <w:szCs w:val="18"/>
              </w:rPr>
              <w:t>Collinearity Statistics</w:t>
            </w:r>
          </w:p>
        </w:tc>
      </w:tr>
      <w:tr w:rsidR="00414840" w:rsidTr="00414840">
        <w:trPr>
          <w:cantSplit/>
          <w:trHeight w:val="25"/>
        </w:trPr>
        <w:tc>
          <w:tcPr>
            <w:tcW w:w="1980" w:type="pct"/>
            <w:gridSpan w:val="2"/>
            <w:vMerge/>
            <w:tcBorders>
              <w:top w:val="single" w:sz="16" w:space="0" w:color="000000"/>
              <w:left w:val="single" w:sz="16" w:space="0" w:color="000000"/>
              <w:bottom w:val="nil"/>
              <w:right w:val="nil"/>
            </w:tcBorders>
            <w:shd w:val="clear" w:color="auto" w:fill="FFFFFF"/>
            <w:vAlign w:val="bottom"/>
          </w:tcPr>
          <w:p w:rsidR="00B519E5" w:rsidRDefault="00B519E5" w:rsidP="00432777">
            <w:pPr>
              <w:rPr>
                <w:rFonts w:ascii="Arial" w:hAnsi="Arial" w:cs="Arial"/>
                <w:sz w:val="18"/>
                <w:szCs w:val="18"/>
              </w:rPr>
            </w:pPr>
          </w:p>
        </w:tc>
        <w:tc>
          <w:tcPr>
            <w:tcW w:w="1531" w:type="pct"/>
            <w:tcBorders>
              <w:left w:val="single" w:sz="16" w:space="0" w:color="000000"/>
              <w:bottom w:val="single" w:sz="16" w:space="0" w:color="000000"/>
            </w:tcBorders>
            <w:shd w:val="clear" w:color="auto" w:fill="FFFFFF"/>
            <w:vAlign w:val="bottom"/>
          </w:tcPr>
          <w:p w:rsidR="00B519E5" w:rsidRDefault="00B519E5" w:rsidP="00432777">
            <w:pPr>
              <w:spacing w:line="320" w:lineRule="atLeast"/>
              <w:ind w:left="60" w:right="60"/>
              <w:jc w:val="center"/>
              <w:rPr>
                <w:rFonts w:ascii="Arial" w:hAnsi="Arial" w:cs="Arial"/>
                <w:sz w:val="18"/>
                <w:szCs w:val="18"/>
              </w:rPr>
            </w:pPr>
            <w:r>
              <w:rPr>
                <w:rFonts w:ascii="Arial" w:hAnsi="Arial" w:cs="Arial"/>
                <w:sz w:val="18"/>
                <w:szCs w:val="18"/>
              </w:rPr>
              <w:t>Tolerance</w:t>
            </w:r>
          </w:p>
        </w:tc>
        <w:tc>
          <w:tcPr>
            <w:tcW w:w="1489" w:type="pct"/>
            <w:tcBorders>
              <w:bottom w:val="single" w:sz="16" w:space="0" w:color="000000"/>
              <w:right w:val="single" w:sz="16" w:space="0" w:color="000000"/>
            </w:tcBorders>
            <w:shd w:val="clear" w:color="auto" w:fill="FFFFFF"/>
            <w:vAlign w:val="bottom"/>
          </w:tcPr>
          <w:p w:rsidR="00B519E5" w:rsidRDefault="00B519E5" w:rsidP="00432777">
            <w:pPr>
              <w:spacing w:line="320" w:lineRule="atLeast"/>
              <w:ind w:left="60" w:right="60"/>
              <w:jc w:val="center"/>
              <w:rPr>
                <w:rFonts w:ascii="Arial" w:hAnsi="Arial" w:cs="Arial"/>
                <w:sz w:val="18"/>
                <w:szCs w:val="18"/>
              </w:rPr>
            </w:pPr>
            <w:r>
              <w:rPr>
                <w:rFonts w:ascii="Arial" w:hAnsi="Arial" w:cs="Arial"/>
                <w:sz w:val="18"/>
                <w:szCs w:val="18"/>
              </w:rPr>
              <w:t>VIF</w:t>
            </w:r>
          </w:p>
        </w:tc>
      </w:tr>
      <w:tr w:rsidR="00464CDA" w:rsidTr="00414840">
        <w:trPr>
          <w:cantSplit/>
          <w:trHeight w:val="86"/>
        </w:trPr>
        <w:tc>
          <w:tcPr>
            <w:tcW w:w="94" w:type="pct"/>
            <w:vMerge w:val="restart"/>
            <w:tcBorders>
              <w:top w:val="single" w:sz="16" w:space="0" w:color="000000"/>
              <w:left w:val="single" w:sz="16" w:space="0" w:color="000000"/>
              <w:bottom w:val="single" w:sz="16" w:space="0" w:color="000000"/>
              <w:right w:val="nil"/>
            </w:tcBorders>
            <w:shd w:val="clear" w:color="auto" w:fill="FFFFFF"/>
          </w:tcPr>
          <w:p w:rsidR="00B519E5" w:rsidRDefault="00B519E5" w:rsidP="00464CDA">
            <w:pPr>
              <w:spacing w:line="320" w:lineRule="atLeast"/>
              <w:ind w:right="60"/>
              <w:rPr>
                <w:rFonts w:ascii="Arial" w:hAnsi="Arial" w:cs="Arial"/>
                <w:sz w:val="18"/>
                <w:szCs w:val="18"/>
              </w:rPr>
            </w:pPr>
            <w:r>
              <w:rPr>
                <w:rFonts w:ascii="Arial" w:hAnsi="Arial" w:cs="Arial"/>
                <w:sz w:val="18"/>
                <w:szCs w:val="18"/>
              </w:rPr>
              <w:t>1</w:t>
            </w:r>
          </w:p>
        </w:tc>
        <w:tc>
          <w:tcPr>
            <w:tcW w:w="1886" w:type="pct"/>
            <w:tcBorders>
              <w:top w:val="single" w:sz="16" w:space="0" w:color="000000"/>
              <w:left w:val="nil"/>
              <w:bottom w:val="nil"/>
              <w:right w:val="single" w:sz="16" w:space="0" w:color="000000"/>
            </w:tcBorders>
            <w:shd w:val="clear" w:color="auto" w:fill="FFFFFF"/>
          </w:tcPr>
          <w:p w:rsidR="00B519E5" w:rsidRDefault="00B519E5" w:rsidP="00432777">
            <w:pPr>
              <w:spacing w:line="320" w:lineRule="atLeast"/>
              <w:ind w:left="60" w:right="60"/>
              <w:rPr>
                <w:rFonts w:ascii="Arial" w:hAnsi="Arial" w:cs="Arial"/>
                <w:sz w:val="18"/>
                <w:szCs w:val="18"/>
              </w:rPr>
            </w:pPr>
            <w:r>
              <w:rPr>
                <w:rFonts w:ascii="Arial" w:hAnsi="Arial" w:cs="Arial"/>
                <w:sz w:val="18"/>
                <w:szCs w:val="18"/>
              </w:rPr>
              <w:t>(Constant)</w:t>
            </w:r>
          </w:p>
        </w:tc>
        <w:tc>
          <w:tcPr>
            <w:tcW w:w="1531" w:type="pct"/>
            <w:tcBorders>
              <w:top w:val="single" w:sz="16" w:space="0" w:color="000000"/>
              <w:left w:val="single" w:sz="16" w:space="0" w:color="000000"/>
              <w:bottom w:val="nil"/>
            </w:tcBorders>
            <w:shd w:val="clear" w:color="auto" w:fill="FFFFFF"/>
            <w:vAlign w:val="center"/>
          </w:tcPr>
          <w:p w:rsidR="00B519E5" w:rsidRDefault="00B519E5" w:rsidP="00432777">
            <w:pPr>
              <w:rPr>
                <w:rFonts w:ascii="Times New Roman" w:hAnsi="Times New Roman" w:cs="Times New Roman"/>
                <w:sz w:val="24"/>
                <w:szCs w:val="24"/>
              </w:rPr>
            </w:pPr>
          </w:p>
        </w:tc>
        <w:tc>
          <w:tcPr>
            <w:tcW w:w="1489" w:type="pct"/>
            <w:tcBorders>
              <w:top w:val="single" w:sz="16" w:space="0" w:color="000000"/>
              <w:bottom w:val="nil"/>
              <w:right w:val="single" w:sz="16" w:space="0" w:color="000000"/>
            </w:tcBorders>
            <w:shd w:val="clear" w:color="auto" w:fill="FFFFFF"/>
            <w:vAlign w:val="center"/>
          </w:tcPr>
          <w:p w:rsidR="00B519E5" w:rsidRDefault="00B519E5" w:rsidP="00432777">
            <w:pPr>
              <w:rPr>
                <w:rFonts w:ascii="Times New Roman" w:hAnsi="Times New Roman" w:cs="Times New Roman"/>
                <w:sz w:val="24"/>
                <w:szCs w:val="24"/>
              </w:rPr>
            </w:pPr>
          </w:p>
        </w:tc>
      </w:tr>
      <w:tr w:rsidR="00464CDA" w:rsidTr="00414840">
        <w:trPr>
          <w:cantSplit/>
          <w:trHeight w:val="25"/>
        </w:trPr>
        <w:tc>
          <w:tcPr>
            <w:tcW w:w="94" w:type="pct"/>
            <w:vMerge/>
            <w:tcBorders>
              <w:top w:val="single" w:sz="16" w:space="0" w:color="000000"/>
              <w:left w:val="single" w:sz="16" w:space="0" w:color="000000"/>
              <w:bottom w:val="single" w:sz="16" w:space="0" w:color="000000"/>
              <w:right w:val="nil"/>
            </w:tcBorders>
            <w:shd w:val="clear" w:color="auto" w:fill="FFFFFF"/>
          </w:tcPr>
          <w:p w:rsidR="00B519E5" w:rsidRDefault="00B519E5" w:rsidP="00432777">
            <w:pPr>
              <w:rPr>
                <w:rFonts w:ascii="Times New Roman" w:hAnsi="Times New Roman" w:cs="Times New Roman"/>
                <w:sz w:val="24"/>
                <w:szCs w:val="24"/>
              </w:rPr>
            </w:pPr>
          </w:p>
        </w:tc>
        <w:tc>
          <w:tcPr>
            <w:tcW w:w="1886" w:type="pct"/>
            <w:tcBorders>
              <w:top w:val="nil"/>
              <w:left w:val="nil"/>
              <w:right w:val="single" w:sz="16" w:space="0" w:color="000000"/>
            </w:tcBorders>
            <w:shd w:val="clear" w:color="auto" w:fill="FFFFFF"/>
          </w:tcPr>
          <w:p w:rsidR="00B519E5" w:rsidRDefault="00B519E5" w:rsidP="00432777">
            <w:pPr>
              <w:spacing w:line="320" w:lineRule="atLeast"/>
              <w:ind w:left="60" w:right="60"/>
              <w:rPr>
                <w:rFonts w:ascii="Arial" w:hAnsi="Arial" w:cs="Arial"/>
                <w:sz w:val="18"/>
                <w:szCs w:val="18"/>
              </w:rPr>
            </w:pPr>
            <w:r>
              <w:rPr>
                <w:rFonts w:ascii="Arial" w:hAnsi="Arial" w:cs="Arial"/>
                <w:sz w:val="18"/>
                <w:szCs w:val="18"/>
              </w:rPr>
              <w:t>ROA</w:t>
            </w:r>
          </w:p>
        </w:tc>
        <w:tc>
          <w:tcPr>
            <w:tcW w:w="1531" w:type="pct"/>
            <w:tcBorders>
              <w:top w:val="nil"/>
              <w:left w:val="single" w:sz="16" w:space="0" w:color="000000"/>
            </w:tcBorders>
            <w:shd w:val="clear" w:color="auto" w:fill="FFFFFF"/>
            <w:vAlign w:val="center"/>
          </w:tcPr>
          <w:p w:rsidR="00B519E5" w:rsidRDefault="00B519E5" w:rsidP="00432777">
            <w:pPr>
              <w:spacing w:line="320" w:lineRule="atLeast"/>
              <w:ind w:left="60" w:right="60"/>
              <w:jc w:val="right"/>
              <w:rPr>
                <w:rFonts w:ascii="Arial" w:hAnsi="Arial" w:cs="Arial"/>
                <w:sz w:val="18"/>
                <w:szCs w:val="18"/>
              </w:rPr>
            </w:pPr>
            <w:r>
              <w:rPr>
                <w:rFonts w:ascii="Arial" w:hAnsi="Arial" w:cs="Arial"/>
                <w:sz w:val="18"/>
                <w:szCs w:val="18"/>
              </w:rPr>
              <w:t>,913</w:t>
            </w:r>
          </w:p>
        </w:tc>
        <w:tc>
          <w:tcPr>
            <w:tcW w:w="1489" w:type="pct"/>
            <w:tcBorders>
              <w:top w:val="nil"/>
              <w:right w:val="single" w:sz="16" w:space="0" w:color="000000"/>
            </w:tcBorders>
            <w:shd w:val="clear" w:color="auto" w:fill="FFFFFF"/>
            <w:vAlign w:val="center"/>
          </w:tcPr>
          <w:p w:rsidR="00B519E5" w:rsidRDefault="00B519E5" w:rsidP="00432777">
            <w:pPr>
              <w:spacing w:line="320" w:lineRule="atLeast"/>
              <w:ind w:left="60" w:right="60"/>
              <w:jc w:val="right"/>
              <w:rPr>
                <w:rFonts w:ascii="Arial" w:hAnsi="Arial" w:cs="Arial"/>
                <w:sz w:val="18"/>
                <w:szCs w:val="18"/>
              </w:rPr>
            </w:pPr>
            <w:r>
              <w:rPr>
                <w:rFonts w:ascii="Arial" w:hAnsi="Arial" w:cs="Arial"/>
                <w:sz w:val="18"/>
                <w:szCs w:val="18"/>
              </w:rPr>
              <w:t>1,096</w:t>
            </w:r>
          </w:p>
        </w:tc>
      </w:tr>
      <w:tr w:rsidR="00464CDA" w:rsidTr="00414840">
        <w:trPr>
          <w:cantSplit/>
          <w:trHeight w:val="25"/>
        </w:trPr>
        <w:tc>
          <w:tcPr>
            <w:tcW w:w="94" w:type="pct"/>
            <w:vMerge/>
            <w:tcBorders>
              <w:top w:val="single" w:sz="16" w:space="0" w:color="000000"/>
              <w:left w:val="single" w:sz="16" w:space="0" w:color="000000"/>
              <w:bottom w:val="single" w:sz="16" w:space="0" w:color="000000"/>
              <w:right w:val="nil"/>
            </w:tcBorders>
            <w:shd w:val="clear" w:color="auto" w:fill="FFFFFF"/>
          </w:tcPr>
          <w:p w:rsidR="00B519E5" w:rsidRDefault="00B519E5" w:rsidP="00432777">
            <w:pPr>
              <w:rPr>
                <w:rFonts w:ascii="Arial" w:hAnsi="Arial" w:cs="Arial"/>
                <w:sz w:val="18"/>
                <w:szCs w:val="18"/>
              </w:rPr>
            </w:pPr>
          </w:p>
        </w:tc>
        <w:tc>
          <w:tcPr>
            <w:tcW w:w="1886" w:type="pct"/>
            <w:tcBorders>
              <w:top w:val="nil"/>
              <w:left w:val="nil"/>
              <w:right w:val="single" w:sz="16" w:space="0" w:color="000000"/>
            </w:tcBorders>
            <w:shd w:val="clear" w:color="auto" w:fill="FFFFFF"/>
          </w:tcPr>
          <w:p w:rsidR="00B519E5" w:rsidRDefault="00B519E5" w:rsidP="00432777">
            <w:pPr>
              <w:spacing w:line="320" w:lineRule="atLeast"/>
              <w:ind w:left="60" w:right="60"/>
              <w:rPr>
                <w:rFonts w:ascii="Arial" w:hAnsi="Arial" w:cs="Arial"/>
                <w:sz w:val="18"/>
                <w:szCs w:val="18"/>
              </w:rPr>
            </w:pPr>
            <w:r>
              <w:rPr>
                <w:rFonts w:ascii="Arial" w:hAnsi="Arial" w:cs="Arial"/>
                <w:sz w:val="18"/>
                <w:szCs w:val="18"/>
              </w:rPr>
              <w:t>ROE</w:t>
            </w:r>
          </w:p>
        </w:tc>
        <w:tc>
          <w:tcPr>
            <w:tcW w:w="1531" w:type="pct"/>
            <w:tcBorders>
              <w:top w:val="nil"/>
              <w:left w:val="single" w:sz="16" w:space="0" w:color="000000"/>
            </w:tcBorders>
            <w:shd w:val="clear" w:color="auto" w:fill="FFFFFF"/>
            <w:vAlign w:val="center"/>
          </w:tcPr>
          <w:p w:rsidR="00B519E5" w:rsidRDefault="00B519E5" w:rsidP="00432777">
            <w:pPr>
              <w:spacing w:line="320" w:lineRule="atLeast"/>
              <w:ind w:left="60" w:right="60"/>
              <w:jc w:val="right"/>
              <w:rPr>
                <w:rFonts w:ascii="Arial" w:hAnsi="Arial" w:cs="Arial"/>
                <w:sz w:val="18"/>
                <w:szCs w:val="18"/>
              </w:rPr>
            </w:pPr>
            <w:r>
              <w:rPr>
                <w:rFonts w:ascii="Arial" w:hAnsi="Arial" w:cs="Arial"/>
                <w:sz w:val="18"/>
                <w:szCs w:val="18"/>
              </w:rPr>
              <w:t>,913</w:t>
            </w:r>
          </w:p>
        </w:tc>
        <w:tc>
          <w:tcPr>
            <w:tcW w:w="1489" w:type="pct"/>
            <w:tcBorders>
              <w:top w:val="nil"/>
              <w:right w:val="single" w:sz="16" w:space="0" w:color="000000"/>
            </w:tcBorders>
            <w:shd w:val="clear" w:color="auto" w:fill="FFFFFF"/>
            <w:vAlign w:val="center"/>
          </w:tcPr>
          <w:p w:rsidR="00B519E5" w:rsidRDefault="00B519E5" w:rsidP="00432777">
            <w:pPr>
              <w:spacing w:line="320" w:lineRule="atLeast"/>
              <w:ind w:left="60" w:right="60"/>
              <w:jc w:val="right"/>
              <w:rPr>
                <w:rFonts w:ascii="Arial" w:hAnsi="Arial" w:cs="Arial"/>
                <w:sz w:val="18"/>
                <w:szCs w:val="18"/>
              </w:rPr>
            </w:pPr>
            <w:r>
              <w:rPr>
                <w:rFonts w:ascii="Arial" w:hAnsi="Arial" w:cs="Arial"/>
                <w:sz w:val="18"/>
                <w:szCs w:val="18"/>
              </w:rPr>
              <w:t>1,095</w:t>
            </w:r>
          </w:p>
        </w:tc>
      </w:tr>
      <w:tr w:rsidR="00464CDA" w:rsidTr="00414840">
        <w:trPr>
          <w:cantSplit/>
          <w:trHeight w:val="10"/>
        </w:trPr>
        <w:tc>
          <w:tcPr>
            <w:tcW w:w="94" w:type="pct"/>
            <w:vMerge/>
            <w:tcBorders>
              <w:top w:val="single" w:sz="16" w:space="0" w:color="000000"/>
              <w:left w:val="single" w:sz="16" w:space="0" w:color="000000"/>
              <w:bottom w:val="single" w:sz="16" w:space="0" w:color="000000"/>
              <w:right w:val="nil"/>
            </w:tcBorders>
            <w:shd w:val="clear" w:color="auto" w:fill="FFFFFF"/>
          </w:tcPr>
          <w:p w:rsidR="00B519E5" w:rsidRDefault="00B519E5" w:rsidP="00432777">
            <w:pPr>
              <w:rPr>
                <w:rFonts w:ascii="Arial" w:hAnsi="Arial" w:cs="Arial"/>
                <w:sz w:val="18"/>
                <w:szCs w:val="18"/>
              </w:rPr>
            </w:pPr>
          </w:p>
        </w:tc>
        <w:tc>
          <w:tcPr>
            <w:tcW w:w="1886" w:type="pct"/>
            <w:tcBorders>
              <w:top w:val="nil"/>
              <w:left w:val="nil"/>
              <w:bottom w:val="single" w:sz="16" w:space="0" w:color="000000"/>
              <w:right w:val="single" w:sz="16" w:space="0" w:color="000000"/>
            </w:tcBorders>
            <w:shd w:val="clear" w:color="auto" w:fill="FFFFFF"/>
          </w:tcPr>
          <w:p w:rsidR="00B519E5" w:rsidRDefault="00B519E5" w:rsidP="00432777">
            <w:pPr>
              <w:spacing w:line="320" w:lineRule="atLeast"/>
              <w:ind w:left="60" w:right="60"/>
              <w:rPr>
                <w:rFonts w:ascii="Arial" w:hAnsi="Arial" w:cs="Arial"/>
                <w:sz w:val="18"/>
                <w:szCs w:val="18"/>
              </w:rPr>
            </w:pPr>
            <w:r>
              <w:rPr>
                <w:rFonts w:ascii="Arial" w:hAnsi="Arial" w:cs="Arial"/>
                <w:sz w:val="18"/>
                <w:szCs w:val="18"/>
              </w:rPr>
              <w:t>DER</w:t>
            </w:r>
          </w:p>
        </w:tc>
        <w:tc>
          <w:tcPr>
            <w:tcW w:w="1531" w:type="pct"/>
            <w:tcBorders>
              <w:top w:val="nil"/>
              <w:left w:val="single" w:sz="16" w:space="0" w:color="000000"/>
              <w:bottom w:val="single" w:sz="16" w:space="0" w:color="000000"/>
            </w:tcBorders>
            <w:shd w:val="clear" w:color="auto" w:fill="FFFFFF"/>
            <w:vAlign w:val="center"/>
          </w:tcPr>
          <w:p w:rsidR="00B519E5" w:rsidRDefault="00B519E5" w:rsidP="00432777">
            <w:pPr>
              <w:spacing w:line="320" w:lineRule="atLeast"/>
              <w:ind w:left="60" w:right="60"/>
              <w:jc w:val="right"/>
              <w:rPr>
                <w:rFonts w:ascii="Arial" w:hAnsi="Arial" w:cs="Arial"/>
                <w:sz w:val="18"/>
                <w:szCs w:val="18"/>
              </w:rPr>
            </w:pPr>
            <w:r>
              <w:rPr>
                <w:rFonts w:ascii="Arial" w:hAnsi="Arial" w:cs="Arial"/>
                <w:sz w:val="18"/>
                <w:szCs w:val="18"/>
              </w:rPr>
              <w:t>,992</w:t>
            </w:r>
          </w:p>
        </w:tc>
        <w:tc>
          <w:tcPr>
            <w:tcW w:w="1489" w:type="pct"/>
            <w:tcBorders>
              <w:top w:val="nil"/>
              <w:bottom w:val="single" w:sz="16" w:space="0" w:color="000000"/>
              <w:right w:val="single" w:sz="16" w:space="0" w:color="000000"/>
            </w:tcBorders>
            <w:shd w:val="clear" w:color="auto" w:fill="FFFFFF"/>
            <w:vAlign w:val="center"/>
          </w:tcPr>
          <w:p w:rsidR="00B519E5" w:rsidRDefault="00B519E5" w:rsidP="00432777">
            <w:pPr>
              <w:spacing w:line="320" w:lineRule="atLeast"/>
              <w:ind w:left="60" w:right="60"/>
              <w:jc w:val="right"/>
              <w:rPr>
                <w:rFonts w:ascii="Arial" w:hAnsi="Arial" w:cs="Arial"/>
                <w:sz w:val="18"/>
                <w:szCs w:val="18"/>
              </w:rPr>
            </w:pPr>
            <w:r>
              <w:rPr>
                <w:rFonts w:ascii="Arial" w:hAnsi="Arial" w:cs="Arial"/>
                <w:sz w:val="18"/>
                <w:szCs w:val="18"/>
              </w:rPr>
              <w:t>1,008</w:t>
            </w:r>
          </w:p>
        </w:tc>
      </w:tr>
    </w:tbl>
    <w:p w:rsidR="00B519E5" w:rsidRDefault="00B519E5" w:rsidP="00414840">
      <w:pPr>
        <w:spacing w:line="240" w:lineRule="auto"/>
        <w:rPr>
          <w:rFonts w:ascii="Times New Roman" w:hAnsi="Times New Roman" w:cs="Times New Roman"/>
          <w:i/>
          <w:sz w:val="24"/>
          <w:szCs w:val="24"/>
        </w:rPr>
      </w:pPr>
      <w:r>
        <w:rPr>
          <w:rFonts w:ascii="Times New Roman" w:hAnsi="Times New Roman" w:cs="Times New Roman"/>
          <w:i/>
          <w:sz w:val="24"/>
          <w:szCs w:val="24"/>
        </w:rPr>
        <w:t>Sumber : Data sekunder yang diolah</w:t>
      </w:r>
    </w:p>
    <w:p w:rsidR="00B519E5" w:rsidRDefault="00E15EA4" w:rsidP="00464CDA">
      <w:pPr>
        <w:tabs>
          <w:tab w:val="left" w:pos="2410"/>
        </w:tabs>
        <w:spacing w:after="0" w:line="240" w:lineRule="auto"/>
        <w:ind w:firstLine="567"/>
        <w:jc w:val="both"/>
        <w:rPr>
          <w:rFonts w:ascii="Times New Roman" w:hAnsi="Times New Roman"/>
          <w:sz w:val="24"/>
          <w:szCs w:val="24"/>
        </w:rPr>
      </w:pPr>
      <w:r>
        <w:rPr>
          <w:rFonts w:ascii="Times New Roman" w:hAnsi="Times New Roman"/>
          <w:sz w:val="24"/>
          <w:szCs w:val="24"/>
        </w:rPr>
        <w:t>Hasil uji multikolinearitas</w:t>
      </w:r>
      <w:r w:rsidR="00B519E5">
        <w:rPr>
          <w:rFonts w:ascii="Times New Roman" w:hAnsi="Times New Roman"/>
          <w:sz w:val="24"/>
          <w:szCs w:val="24"/>
        </w:rPr>
        <w:t xml:space="preserve"> diperoleh output yang menunjukkan bahwa nilai </w:t>
      </w:r>
      <w:r w:rsidR="00B519E5" w:rsidRPr="00B473F6">
        <w:rPr>
          <w:rFonts w:ascii="Times New Roman" w:hAnsi="Times New Roman"/>
          <w:i/>
          <w:sz w:val="24"/>
          <w:szCs w:val="24"/>
        </w:rPr>
        <w:t>tolerance</w:t>
      </w:r>
      <w:r w:rsidR="00B519E5">
        <w:rPr>
          <w:rFonts w:ascii="Times New Roman" w:hAnsi="Times New Roman"/>
          <w:sz w:val="24"/>
          <w:szCs w:val="24"/>
        </w:rPr>
        <w:t xml:space="preserve"> untuk variabel ROA sebesar 0,913, ROE sebesar 0,913, dan DER sebesar 0,992. Begitu dengan niai VIF variabel ROA sebesar 1,096, ROE sebesar 1,095 dan DER sebesar 1,008. Nilai </w:t>
      </w:r>
      <w:r w:rsidR="00B519E5" w:rsidRPr="00B473F6">
        <w:rPr>
          <w:rFonts w:ascii="Times New Roman" w:hAnsi="Times New Roman"/>
          <w:i/>
          <w:sz w:val="24"/>
          <w:szCs w:val="24"/>
        </w:rPr>
        <w:t>tolerance</w:t>
      </w:r>
      <w:r w:rsidR="00B519E5">
        <w:rPr>
          <w:rFonts w:ascii="Times New Roman" w:hAnsi="Times New Roman"/>
          <w:sz w:val="24"/>
          <w:szCs w:val="24"/>
        </w:rPr>
        <w:t xml:space="preserve"> dari ketiga rasio tersebut menunjukkan &gt; 0,10 dan nilai VIF &lt; 10 maka dapat disimpulkan bahwa ketiga rasio tersebut bebas dari masalah multikolinearitas yang berarti tidak terjadi korelasi diantara </w:t>
      </w:r>
      <w:r w:rsidR="00B519E5">
        <w:rPr>
          <w:rFonts w:ascii="Times New Roman" w:hAnsi="Times New Roman"/>
          <w:sz w:val="24"/>
          <w:szCs w:val="24"/>
        </w:rPr>
        <w:lastRenderedPageBreak/>
        <w:t>variabel independen dan dinyatakan uji multikolinearitas terpenuhi.</w:t>
      </w:r>
    </w:p>
    <w:p w:rsidR="00414840" w:rsidRPr="00414840" w:rsidRDefault="00414840" w:rsidP="00414840">
      <w:pPr>
        <w:tabs>
          <w:tab w:val="left" w:pos="2410"/>
        </w:tabs>
        <w:spacing w:after="0" w:line="240" w:lineRule="auto"/>
        <w:jc w:val="both"/>
        <w:rPr>
          <w:rFonts w:ascii="Times New Roman" w:hAnsi="Times New Roman"/>
          <w:sz w:val="24"/>
          <w:szCs w:val="24"/>
        </w:rPr>
      </w:pPr>
    </w:p>
    <w:p w:rsidR="00B519E5" w:rsidRPr="00B519E5" w:rsidRDefault="00B519E5" w:rsidP="00B519E5">
      <w:pPr>
        <w:pStyle w:val="ListParagraph"/>
        <w:numPr>
          <w:ilvl w:val="0"/>
          <w:numId w:val="1"/>
        </w:numPr>
        <w:tabs>
          <w:tab w:val="left" w:pos="2410"/>
        </w:tabs>
        <w:spacing w:after="0" w:line="240" w:lineRule="auto"/>
        <w:jc w:val="both"/>
        <w:rPr>
          <w:rFonts w:ascii="Times New Roman" w:hAnsi="Times New Roman"/>
          <w:sz w:val="24"/>
          <w:szCs w:val="24"/>
        </w:rPr>
      </w:pPr>
      <w:r>
        <w:rPr>
          <w:rFonts w:ascii="Times New Roman" w:hAnsi="Times New Roman"/>
          <w:b/>
          <w:sz w:val="24"/>
          <w:szCs w:val="24"/>
        </w:rPr>
        <w:t>Uji Autokorelasi</w:t>
      </w:r>
    </w:p>
    <w:p w:rsidR="00B519E5" w:rsidRPr="00B519E5" w:rsidRDefault="00B519E5" w:rsidP="00414840">
      <w:pPr>
        <w:pStyle w:val="ListParagraph"/>
        <w:spacing w:line="240" w:lineRule="auto"/>
        <w:rPr>
          <w:rFonts w:ascii="Times New Roman" w:hAnsi="Times New Roman"/>
          <w:sz w:val="24"/>
          <w:szCs w:val="24"/>
        </w:rPr>
      </w:pPr>
      <w:r>
        <w:rPr>
          <w:rFonts w:ascii="Times New Roman" w:hAnsi="Times New Roman"/>
          <w:b/>
          <w:sz w:val="24"/>
          <w:szCs w:val="24"/>
        </w:rPr>
        <w:t>Tabel 4.2</w:t>
      </w:r>
      <w:r w:rsidRPr="00B519E5">
        <w:rPr>
          <w:rFonts w:ascii="Times New Roman" w:hAnsi="Times New Roman"/>
          <w:b/>
          <w:sz w:val="24"/>
          <w:szCs w:val="24"/>
        </w:rPr>
        <w:t xml:space="preserve"> Uji Autokorelasi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23"/>
        <w:gridCol w:w="455"/>
        <w:gridCol w:w="574"/>
        <w:gridCol w:w="668"/>
        <w:gridCol w:w="787"/>
        <w:gridCol w:w="607"/>
      </w:tblGrid>
      <w:tr w:rsidR="00EB1C80" w:rsidTr="00414840">
        <w:trPr>
          <w:cantSplit/>
        </w:trPr>
        <w:tc>
          <w:tcPr>
            <w:tcW w:w="5000" w:type="pct"/>
            <w:gridSpan w:val="6"/>
            <w:tcBorders>
              <w:top w:val="nil"/>
              <w:left w:val="nil"/>
              <w:bottom w:val="nil"/>
              <w:right w:val="nil"/>
            </w:tcBorders>
            <w:shd w:val="clear" w:color="auto" w:fill="FFFFFF"/>
            <w:vAlign w:val="center"/>
          </w:tcPr>
          <w:p w:rsidR="00EB1C80" w:rsidRDefault="00EB1C80" w:rsidP="00432777">
            <w:pPr>
              <w:spacing w:line="240" w:lineRule="auto"/>
              <w:ind w:left="60" w:right="60"/>
              <w:jc w:val="center"/>
              <w:rPr>
                <w:rFonts w:ascii="Arial" w:hAnsi="Arial" w:cs="Arial"/>
                <w:sz w:val="18"/>
                <w:szCs w:val="18"/>
              </w:rPr>
            </w:pPr>
            <w:r>
              <w:rPr>
                <w:rFonts w:ascii="Arial" w:hAnsi="Arial" w:cs="Arial"/>
                <w:b/>
                <w:bCs/>
                <w:sz w:val="18"/>
                <w:szCs w:val="18"/>
              </w:rPr>
              <w:t>Model Summary</w:t>
            </w:r>
            <w:r>
              <w:rPr>
                <w:rFonts w:ascii="Arial" w:hAnsi="Arial" w:cs="Arial"/>
                <w:b/>
                <w:bCs/>
                <w:sz w:val="18"/>
                <w:szCs w:val="18"/>
                <w:vertAlign w:val="superscript"/>
              </w:rPr>
              <w:t>b</w:t>
            </w:r>
          </w:p>
        </w:tc>
      </w:tr>
      <w:tr w:rsidR="00EB1C80" w:rsidTr="00414840">
        <w:trPr>
          <w:cantSplit/>
        </w:trPr>
        <w:tc>
          <w:tcPr>
            <w:tcW w:w="503"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EB1C80" w:rsidRDefault="00EB1C80" w:rsidP="00432777">
            <w:pPr>
              <w:spacing w:line="240" w:lineRule="auto"/>
              <w:ind w:left="60" w:right="60"/>
              <w:rPr>
                <w:rFonts w:ascii="Arial" w:hAnsi="Arial" w:cs="Arial"/>
                <w:sz w:val="18"/>
                <w:szCs w:val="18"/>
              </w:rPr>
            </w:pPr>
            <w:r>
              <w:rPr>
                <w:rFonts w:ascii="Arial" w:hAnsi="Arial" w:cs="Arial"/>
                <w:sz w:val="18"/>
                <w:szCs w:val="18"/>
              </w:rPr>
              <w:t>Model</w:t>
            </w:r>
          </w:p>
        </w:tc>
        <w:tc>
          <w:tcPr>
            <w:tcW w:w="602" w:type="pct"/>
            <w:tcBorders>
              <w:top w:val="single" w:sz="16" w:space="0" w:color="000000"/>
              <w:left w:val="single" w:sz="16" w:space="0" w:color="000000"/>
              <w:bottom w:val="single" w:sz="16" w:space="0" w:color="000000"/>
            </w:tcBorders>
            <w:shd w:val="clear" w:color="auto" w:fill="FFFFFF"/>
            <w:vAlign w:val="bottom"/>
          </w:tcPr>
          <w:p w:rsidR="00EB1C80" w:rsidRDefault="00EB1C80" w:rsidP="00432777">
            <w:pPr>
              <w:spacing w:line="240" w:lineRule="auto"/>
              <w:ind w:left="60" w:right="60"/>
              <w:jc w:val="center"/>
              <w:rPr>
                <w:rFonts w:ascii="Arial" w:hAnsi="Arial" w:cs="Arial"/>
                <w:sz w:val="18"/>
                <w:szCs w:val="18"/>
              </w:rPr>
            </w:pPr>
            <w:r>
              <w:rPr>
                <w:rFonts w:ascii="Arial" w:hAnsi="Arial" w:cs="Arial"/>
                <w:sz w:val="18"/>
                <w:szCs w:val="18"/>
              </w:rPr>
              <w:t>R</w:t>
            </w:r>
          </w:p>
        </w:tc>
        <w:tc>
          <w:tcPr>
            <w:tcW w:w="761" w:type="pct"/>
            <w:tcBorders>
              <w:top w:val="single" w:sz="16" w:space="0" w:color="000000"/>
              <w:bottom w:val="single" w:sz="16" w:space="0" w:color="000000"/>
            </w:tcBorders>
            <w:shd w:val="clear" w:color="auto" w:fill="FFFFFF"/>
            <w:vAlign w:val="bottom"/>
          </w:tcPr>
          <w:p w:rsidR="00EB1C80" w:rsidRDefault="00EB1C80" w:rsidP="00432777">
            <w:pPr>
              <w:spacing w:line="240" w:lineRule="auto"/>
              <w:ind w:left="60" w:right="60"/>
              <w:jc w:val="center"/>
              <w:rPr>
                <w:rFonts w:ascii="Arial" w:hAnsi="Arial" w:cs="Arial"/>
                <w:sz w:val="18"/>
                <w:szCs w:val="18"/>
              </w:rPr>
            </w:pPr>
            <w:r>
              <w:rPr>
                <w:rFonts w:ascii="Arial" w:hAnsi="Arial" w:cs="Arial"/>
                <w:sz w:val="18"/>
                <w:szCs w:val="18"/>
              </w:rPr>
              <w:t>R Square</w:t>
            </w:r>
          </w:p>
        </w:tc>
        <w:tc>
          <w:tcPr>
            <w:tcW w:w="1045" w:type="pct"/>
            <w:tcBorders>
              <w:top w:val="single" w:sz="16" w:space="0" w:color="000000"/>
              <w:bottom w:val="single" w:sz="16" w:space="0" w:color="000000"/>
            </w:tcBorders>
            <w:shd w:val="clear" w:color="auto" w:fill="FFFFFF"/>
            <w:vAlign w:val="bottom"/>
          </w:tcPr>
          <w:p w:rsidR="00EB1C80" w:rsidRDefault="00EB1C80" w:rsidP="00432777">
            <w:pPr>
              <w:spacing w:line="240" w:lineRule="auto"/>
              <w:ind w:left="60" w:right="60"/>
              <w:jc w:val="center"/>
              <w:rPr>
                <w:rFonts w:ascii="Arial" w:hAnsi="Arial" w:cs="Arial"/>
                <w:sz w:val="18"/>
                <w:szCs w:val="18"/>
              </w:rPr>
            </w:pPr>
            <w:r>
              <w:rPr>
                <w:rFonts w:ascii="Arial" w:hAnsi="Arial" w:cs="Arial"/>
                <w:sz w:val="18"/>
                <w:szCs w:val="18"/>
              </w:rPr>
              <w:t>Adjusted R Square</w:t>
            </w:r>
          </w:p>
        </w:tc>
        <w:tc>
          <w:tcPr>
            <w:tcW w:w="1045" w:type="pct"/>
            <w:tcBorders>
              <w:top w:val="single" w:sz="16" w:space="0" w:color="000000"/>
              <w:bottom w:val="single" w:sz="16" w:space="0" w:color="000000"/>
            </w:tcBorders>
            <w:shd w:val="clear" w:color="auto" w:fill="FFFFFF"/>
            <w:vAlign w:val="bottom"/>
          </w:tcPr>
          <w:p w:rsidR="00EB1C80" w:rsidRDefault="00EB1C80" w:rsidP="00432777">
            <w:pPr>
              <w:spacing w:line="240" w:lineRule="auto"/>
              <w:ind w:left="60" w:right="60"/>
              <w:jc w:val="center"/>
              <w:rPr>
                <w:rFonts w:ascii="Arial" w:hAnsi="Arial" w:cs="Arial"/>
                <w:sz w:val="18"/>
                <w:szCs w:val="18"/>
              </w:rPr>
            </w:pPr>
            <w:r>
              <w:rPr>
                <w:rFonts w:ascii="Arial" w:hAnsi="Arial" w:cs="Arial"/>
                <w:sz w:val="18"/>
                <w:szCs w:val="18"/>
              </w:rPr>
              <w:t>Std. Error of the Estimate</w:t>
            </w:r>
          </w:p>
        </w:tc>
        <w:tc>
          <w:tcPr>
            <w:tcW w:w="1045" w:type="pct"/>
            <w:tcBorders>
              <w:top w:val="single" w:sz="16" w:space="0" w:color="000000"/>
              <w:bottom w:val="single" w:sz="16" w:space="0" w:color="000000"/>
              <w:right w:val="single" w:sz="16" w:space="0" w:color="000000"/>
            </w:tcBorders>
            <w:shd w:val="clear" w:color="auto" w:fill="FFFFFF"/>
            <w:vAlign w:val="bottom"/>
          </w:tcPr>
          <w:p w:rsidR="00EB1C80" w:rsidRDefault="00EB1C80" w:rsidP="00432777">
            <w:pPr>
              <w:spacing w:line="240" w:lineRule="auto"/>
              <w:ind w:left="60" w:right="60"/>
              <w:jc w:val="center"/>
              <w:rPr>
                <w:rFonts w:ascii="Arial" w:hAnsi="Arial" w:cs="Arial"/>
                <w:sz w:val="18"/>
                <w:szCs w:val="18"/>
              </w:rPr>
            </w:pPr>
            <w:r>
              <w:rPr>
                <w:rFonts w:ascii="Arial" w:hAnsi="Arial" w:cs="Arial"/>
                <w:sz w:val="18"/>
                <w:szCs w:val="18"/>
              </w:rPr>
              <w:t>Durbin-Watson</w:t>
            </w:r>
          </w:p>
        </w:tc>
      </w:tr>
      <w:tr w:rsidR="00EB1C80" w:rsidTr="00414840">
        <w:trPr>
          <w:cantSplit/>
        </w:trPr>
        <w:tc>
          <w:tcPr>
            <w:tcW w:w="503" w:type="pct"/>
            <w:tcBorders>
              <w:top w:val="single" w:sz="16" w:space="0" w:color="000000"/>
              <w:left w:val="single" w:sz="16" w:space="0" w:color="000000"/>
              <w:bottom w:val="single" w:sz="16" w:space="0" w:color="000000"/>
              <w:right w:val="single" w:sz="16" w:space="0" w:color="000000"/>
            </w:tcBorders>
            <w:shd w:val="clear" w:color="auto" w:fill="FFFFFF"/>
          </w:tcPr>
          <w:p w:rsidR="00EB1C80" w:rsidRDefault="00EB1C80" w:rsidP="00432777">
            <w:pPr>
              <w:spacing w:line="240" w:lineRule="auto"/>
              <w:ind w:left="60" w:right="60"/>
              <w:rPr>
                <w:rFonts w:ascii="Arial" w:hAnsi="Arial" w:cs="Arial"/>
                <w:sz w:val="18"/>
                <w:szCs w:val="18"/>
              </w:rPr>
            </w:pPr>
            <w:r>
              <w:rPr>
                <w:rFonts w:ascii="Arial" w:hAnsi="Arial" w:cs="Arial"/>
                <w:sz w:val="18"/>
                <w:szCs w:val="18"/>
              </w:rPr>
              <w:t>1</w:t>
            </w:r>
          </w:p>
        </w:tc>
        <w:tc>
          <w:tcPr>
            <w:tcW w:w="602" w:type="pct"/>
            <w:tcBorders>
              <w:top w:val="single" w:sz="16" w:space="0" w:color="000000"/>
              <w:left w:val="single" w:sz="16" w:space="0" w:color="000000"/>
              <w:bottom w:val="single" w:sz="16" w:space="0" w:color="000000"/>
            </w:tcBorders>
            <w:shd w:val="clear" w:color="auto" w:fill="FFFFFF"/>
            <w:vAlign w:val="center"/>
          </w:tcPr>
          <w:p w:rsidR="00EB1C80" w:rsidRDefault="00EB1C80" w:rsidP="00432777">
            <w:pPr>
              <w:spacing w:line="240" w:lineRule="auto"/>
              <w:ind w:left="60" w:right="60"/>
              <w:jc w:val="right"/>
              <w:rPr>
                <w:rFonts w:ascii="Arial" w:hAnsi="Arial" w:cs="Arial"/>
                <w:sz w:val="18"/>
                <w:szCs w:val="18"/>
              </w:rPr>
            </w:pPr>
            <w:r>
              <w:rPr>
                <w:rFonts w:ascii="Arial" w:hAnsi="Arial" w:cs="Arial"/>
                <w:sz w:val="18"/>
                <w:szCs w:val="18"/>
              </w:rPr>
              <w:t>,664</w:t>
            </w:r>
            <w:r>
              <w:rPr>
                <w:rFonts w:ascii="Arial" w:hAnsi="Arial" w:cs="Arial"/>
                <w:sz w:val="18"/>
                <w:szCs w:val="18"/>
                <w:vertAlign w:val="superscript"/>
              </w:rPr>
              <w:t>a</w:t>
            </w:r>
          </w:p>
        </w:tc>
        <w:tc>
          <w:tcPr>
            <w:tcW w:w="761" w:type="pct"/>
            <w:tcBorders>
              <w:top w:val="single" w:sz="16" w:space="0" w:color="000000"/>
              <w:bottom w:val="single" w:sz="16" w:space="0" w:color="000000"/>
            </w:tcBorders>
            <w:shd w:val="clear" w:color="auto" w:fill="FFFFFF"/>
            <w:vAlign w:val="center"/>
          </w:tcPr>
          <w:p w:rsidR="00EB1C80" w:rsidRDefault="00EB1C80" w:rsidP="00432777">
            <w:pPr>
              <w:spacing w:line="240" w:lineRule="auto"/>
              <w:ind w:left="60" w:right="60"/>
              <w:jc w:val="right"/>
              <w:rPr>
                <w:rFonts w:ascii="Arial" w:hAnsi="Arial" w:cs="Arial"/>
                <w:sz w:val="18"/>
                <w:szCs w:val="18"/>
              </w:rPr>
            </w:pPr>
            <w:r>
              <w:rPr>
                <w:rFonts w:ascii="Arial" w:hAnsi="Arial" w:cs="Arial"/>
                <w:sz w:val="18"/>
                <w:szCs w:val="18"/>
              </w:rPr>
              <w:t>,441</w:t>
            </w:r>
          </w:p>
        </w:tc>
        <w:tc>
          <w:tcPr>
            <w:tcW w:w="1045" w:type="pct"/>
            <w:tcBorders>
              <w:top w:val="single" w:sz="16" w:space="0" w:color="000000"/>
              <w:bottom w:val="single" w:sz="16" w:space="0" w:color="000000"/>
            </w:tcBorders>
            <w:shd w:val="clear" w:color="auto" w:fill="FFFFFF"/>
            <w:vAlign w:val="center"/>
          </w:tcPr>
          <w:p w:rsidR="00EB1C80" w:rsidRDefault="00EB1C80" w:rsidP="00432777">
            <w:pPr>
              <w:spacing w:line="240" w:lineRule="auto"/>
              <w:ind w:left="60" w:right="60"/>
              <w:jc w:val="right"/>
              <w:rPr>
                <w:rFonts w:ascii="Arial" w:hAnsi="Arial" w:cs="Arial"/>
                <w:sz w:val="18"/>
                <w:szCs w:val="18"/>
              </w:rPr>
            </w:pPr>
            <w:r>
              <w:rPr>
                <w:rFonts w:ascii="Arial" w:hAnsi="Arial" w:cs="Arial"/>
                <w:sz w:val="18"/>
                <w:szCs w:val="18"/>
              </w:rPr>
              <w:t>,411</w:t>
            </w:r>
          </w:p>
        </w:tc>
        <w:tc>
          <w:tcPr>
            <w:tcW w:w="1045" w:type="pct"/>
            <w:tcBorders>
              <w:top w:val="single" w:sz="16" w:space="0" w:color="000000"/>
              <w:bottom w:val="single" w:sz="16" w:space="0" w:color="000000"/>
            </w:tcBorders>
            <w:shd w:val="clear" w:color="auto" w:fill="FFFFFF"/>
            <w:vAlign w:val="center"/>
          </w:tcPr>
          <w:p w:rsidR="00EB1C80" w:rsidRDefault="00EB1C80" w:rsidP="00432777">
            <w:pPr>
              <w:spacing w:line="240" w:lineRule="auto"/>
              <w:ind w:left="60" w:right="60"/>
              <w:jc w:val="right"/>
              <w:rPr>
                <w:rFonts w:ascii="Arial" w:hAnsi="Arial" w:cs="Arial"/>
                <w:sz w:val="18"/>
                <w:szCs w:val="18"/>
              </w:rPr>
            </w:pPr>
            <w:r>
              <w:rPr>
                <w:rFonts w:ascii="Arial" w:hAnsi="Arial" w:cs="Arial"/>
                <w:sz w:val="18"/>
                <w:szCs w:val="18"/>
              </w:rPr>
              <w:t>587,75886</w:t>
            </w:r>
          </w:p>
        </w:tc>
        <w:tc>
          <w:tcPr>
            <w:tcW w:w="1045" w:type="pct"/>
            <w:tcBorders>
              <w:top w:val="single" w:sz="16" w:space="0" w:color="000000"/>
              <w:bottom w:val="single" w:sz="16" w:space="0" w:color="000000"/>
              <w:right w:val="single" w:sz="16" w:space="0" w:color="000000"/>
            </w:tcBorders>
            <w:shd w:val="clear" w:color="auto" w:fill="FFFFFF"/>
            <w:vAlign w:val="center"/>
          </w:tcPr>
          <w:p w:rsidR="00EB1C80" w:rsidRDefault="00EB1C80" w:rsidP="00432777">
            <w:pPr>
              <w:spacing w:line="240" w:lineRule="auto"/>
              <w:ind w:left="60" w:right="60"/>
              <w:jc w:val="right"/>
              <w:rPr>
                <w:rFonts w:ascii="Arial" w:hAnsi="Arial" w:cs="Arial"/>
                <w:sz w:val="18"/>
                <w:szCs w:val="18"/>
              </w:rPr>
            </w:pPr>
            <w:r>
              <w:rPr>
                <w:rFonts w:ascii="Arial" w:hAnsi="Arial" w:cs="Arial"/>
                <w:sz w:val="18"/>
                <w:szCs w:val="18"/>
              </w:rPr>
              <w:t>1,115</w:t>
            </w:r>
          </w:p>
        </w:tc>
      </w:tr>
    </w:tbl>
    <w:p w:rsidR="00EB1C80" w:rsidRPr="00414840" w:rsidRDefault="00EB1C80" w:rsidP="00414840">
      <w:pPr>
        <w:spacing w:line="240" w:lineRule="auto"/>
        <w:rPr>
          <w:rFonts w:ascii="Times New Roman" w:hAnsi="Times New Roman"/>
          <w:i/>
          <w:sz w:val="24"/>
          <w:szCs w:val="24"/>
        </w:rPr>
      </w:pPr>
    </w:p>
    <w:p w:rsidR="00B519E5" w:rsidRPr="00414840" w:rsidRDefault="00B519E5" w:rsidP="00414840">
      <w:pPr>
        <w:spacing w:line="240" w:lineRule="auto"/>
        <w:rPr>
          <w:rFonts w:ascii="Times New Roman" w:hAnsi="Times New Roman"/>
          <w:i/>
          <w:sz w:val="24"/>
          <w:szCs w:val="24"/>
        </w:rPr>
      </w:pPr>
      <w:r w:rsidRPr="00414840">
        <w:rPr>
          <w:rFonts w:ascii="Times New Roman" w:hAnsi="Times New Roman"/>
          <w:i/>
          <w:sz w:val="24"/>
          <w:szCs w:val="24"/>
        </w:rPr>
        <w:t>Sumber : Data sekunder yang diolah</w:t>
      </w:r>
    </w:p>
    <w:p w:rsidR="00B519E5" w:rsidRDefault="00E15EA4" w:rsidP="00B519E5">
      <w:pPr>
        <w:tabs>
          <w:tab w:val="left" w:pos="2410"/>
        </w:tabs>
        <w:spacing w:before="120" w:after="240" w:line="240" w:lineRule="auto"/>
        <w:ind w:firstLine="720"/>
        <w:jc w:val="both"/>
        <w:rPr>
          <w:rFonts w:ascii="Times New Roman" w:hAnsi="Times New Roman"/>
          <w:sz w:val="24"/>
          <w:szCs w:val="24"/>
        </w:rPr>
      </w:pPr>
      <w:r>
        <w:rPr>
          <w:rFonts w:ascii="Times New Roman" w:hAnsi="Times New Roman"/>
          <w:sz w:val="24"/>
          <w:szCs w:val="24"/>
        </w:rPr>
        <w:t>Hasil uji autokorelasi</w:t>
      </w:r>
      <w:r w:rsidR="00B519E5" w:rsidRPr="00DF1C3A">
        <w:rPr>
          <w:rFonts w:ascii="Times New Roman" w:hAnsi="Times New Roman"/>
          <w:sz w:val="24"/>
          <w:szCs w:val="24"/>
        </w:rPr>
        <w:t xml:space="preserve"> diperoleh nilai</w:t>
      </w:r>
      <w:r w:rsidR="00B519E5">
        <w:rPr>
          <w:rFonts w:ascii="Times New Roman" w:hAnsi="Times New Roman"/>
          <w:sz w:val="24"/>
          <w:szCs w:val="24"/>
        </w:rPr>
        <w:t xml:space="preserve"> DW</w:t>
      </w:r>
      <w:r w:rsidR="00B519E5" w:rsidRPr="00DF1C3A">
        <w:rPr>
          <w:rFonts w:ascii="Times New Roman" w:hAnsi="Times New Roman"/>
          <w:sz w:val="24"/>
          <w:szCs w:val="24"/>
        </w:rPr>
        <w:t xml:space="preserve"> </w:t>
      </w:r>
      <w:r w:rsidR="00B519E5">
        <w:rPr>
          <w:rFonts w:ascii="Times New Roman" w:hAnsi="Times New Roman"/>
          <w:sz w:val="24"/>
          <w:szCs w:val="24"/>
        </w:rPr>
        <w:t>(</w:t>
      </w:r>
      <w:r w:rsidR="00B519E5">
        <w:rPr>
          <w:rFonts w:ascii="Times New Roman" w:hAnsi="Times New Roman"/>
          <w:i/>
          <w:sz w:val="24"/>
          <w:szCs w:val="24"/>
        </w:rPr>
        <w:t>Durbin-</w:t>
      </w:r>
      <w:r w:rsidR="00B519E5" w:rsidRPr="00AE03B7">
        <w:rPr>
          <w:rFonts w:ascii="Times New Roman" w:hAnsi="Times New Roman"/>
          <w:i/>
          <w:sz w:val="24"/>
          <w:szCs w:val="24"/>
        </w:rPr>
        <w:t>Watson</w:t>
      </w:r>
      <w:r w:rsidR="00B519E5">
        <w:rPr>
          <w:rFonts w:ascii="Times New Roman" w:hAnsi="Times New Roman"/>
          <w:i/>
          <w:sz w:val="24"/>
          <w:szCs w:val="24"/>
        </w:rPr>
        <w:t>)</w:t>
      </w:r>
      <w:r w:rsidR="00B519E5">
        <w:rPr>
          <w:rFonts w:ascii="Times New Roman" w:hAnsi="Times New Roman"/>
          <w:sz w:val="24"/>
          <w:szCs w:val="24"/>
        </w:rPr>
        <w:t xml:space="preserve"> sebesar 1,115. </w:t>
      </w:r>
      <w:r w:rsidR="00B519E5" w:rsidRPr="00DF1C3A">
        <w:rPr>
          <w:rFonts w:ascii="Times New Roman" w:hAnsi="Times New Roman"/>
          <w:sz w:val="24"/>
          <w:szCs w:val="24"/>
        </w:rPr>
        <w:t>Berdasarkan kriteria yang telah dit</w:t>
      </w:r>
      <w:r w:rsidR="00B519E5">
        <w:rPr>
          <w:rFonts w:ascii="Times New Roman" w:hAnsi="Times New Roman"/>
          <w:sz w:val="24"/>
          <w:szCs w:val="24"/>
        </w:rPr>
        <w:t>entukan, DW hitung 1,115</w:t>
      </w:r>
      <w:r w:rsidR="00B519E5" w:rsidRPr="00DF1C3A">
        <w:rPr>
          <w:rFonts w:ascii="Times New Roman" w:hAnsi="Times New Roman"/>
          <w:sz w:val="24"/>
          <w:szCs w:val="24"/>
        </w:rPr>
        <w:t xml:space="preserve"> masuk kedalam kriteria </w:t>
      </w:r>
      <w:r w:rsidR="00B519E5">
        <w:rPr>
          <w:rFonts w:ascii="Times New Roman" w:hAnsi="Times New Roman"/>
          <w:sz w:val="24"/>
          <w:szCs w:val="24"/>
        </w:rPr>
        <w:t xml:space="preserve">keputusan yang kedua yaitu </w:t>
      </w:r>
      <w:r w:rsidR="00B519E5" w:rsidRPr="00DF1C3A">
        <w:rPr>
          <w:rFonts w:ascii="Times New Roman" w:hAnsi="Times New Roman"/>
          <w:sz w:val="24"/>
          <w:szCs w:val="24"/>
        </w:rPr>
        <w:t>diantara -2 sampai +2, maka dapat disimpulkan bahwa tidak terjadi autokorelasi</w:t>
      </w:r>
      <w:r w:rsidR="00B519E5">
        <w:rPr>
          <w:rFonts w:ascii="Times New Roman" w:hAnsi="Times New Roman"/>
          <w:sz w:val="24"/>
          <w:szCs w:val="24"/>
        </w:rPr>
        <w:t>.</w:t>
      </w:r>
    </w:p>
    <w:p w:rsidR="00B519E5" w:rsidRDefault="00B519E5" w:rsidP="00B519E5">
      <w:pPr>
        <w:tabs>
          <w:tab w:val="left" w:pos="2410"/>
        </w:tabs>
        <w:spacing w:before="120" w:after="240" w:line="240" w:lineRule="auto"/>
        <w:jc w:val="both"/>
        <w:rPr>
          <w:rFonts w:ascii="Times New Roman" w:hAnsi="Times New Roman"/>
          <w:b/>
          <w:sz w:val="24"/>
          <w:szCs w:val="24"/>
        </w:rPr>
      </w:pPr>
      <w:r>
        <w:rPr>
          <w:rFonts w:ascii="Times New Roman" w:hAnsi="Times New Roman"/>
          <w:b/>
          <w:sz w:val="24"/>
          <w:szCs w:val="24"/>
        </w:rPr>
        <w:t>4.5. Analisis Regresi Berganda</w:t>
      </w:r>
    </w:p>
    <w:p w:rsidR="00B519E5" w:rsidRDefault="00B519E5" w:rsidP="00B519E5">
      <w:pPr>
        <w:tabs>
          <w:tab w:val="left" w:pos="426"/>
          <w:tab w:val="left" w:pos="2410"/>
        </w:tabs>
        <w:spacing w:after="0" w:line="240" w:lineRule="auto"/>
        <w:ind w:firstLine="426"/>
        <w:jc w:val="both"/>
        <w:rPr>
          <w:rFonts w:ascii="Times New Roman" w:hAnsi="Times New Roman"/>
          <w:sz w:val="24"/>
          <w:szCs w:val="24"/>
        </w:rPr>
      </w:pPr>
      <w:r w:rsidRPr="00DF1C3A">
        <w:rPr>
          <w:rFonts w:ascii="Times New Roman" w:hAnsi="Times New Roman"/>
          <w:sz w:val="24"/>
          <w:szCs w:val="24"/>
        </w:rPr>
        <w:t>Analisis regresi dipakai untuk menentukan besarnya pengaru</w:t>
      </w:r>
      <w:r>
        <w:rPr>
          <w:rFonts w:ascii="Times New Roman" w:hAnsi="Times New Roman"/>
          <w:sz w:val="24"/>
          <w:szCs w:val="24"/>
        </w:rPr>
        <w:t>h variabel independen, yaitu ROA, ROE dan DER</w:t>
      </w:r>
      <w:r w:rsidRPr="00DF1C3A">
        <w:rPr>
          <w:rFonts w:ascii="Times New Roman" w:hAnsi="Times New Roman"/>
          <w:sz w:val="24"/>
          <w:szCs w:val="24"/>
        </w:rPr>
        <w:t xml:space="preserve"> te</w:t>
      </w:r>
      <w:r>
        <w:rPr>
          <w:rFonts w:ascii="Times New Roman" w:hAnsi="Times New Roman"/>
          <w:sz w:val="24"/>
          <w:szCs w:val="24"/>
        </w:rPr>
        <w:t>rhadap variabel dependen, yaitu harga saham. Maka diperoleh persamaan regresi linear berganda sebagai berikut :</w:t>
      </w:r>
    </w:p>
    <w:p w:rsidR="00B519E5" w:rsidRDefault="00B519E5" w:rsidP="00B519E5">
      <w:pPr>
        <w:spacing w:line="240" w:lineRule="auto"/>
        <w:jc w:val="both"/>
        <w:rPr>
          <w:rFonts w:ascii="Times New Roman" w:hAnsi="Times New Roman"/>
          <w:b/>
          <w:sz w:val="24"/>
          <w:szCs w:val="24"/>
        </w:rPr>
      </w:pPr>
      <w:r w:rsidRPr="00B519E5">
        <w:rPr>
          <w:rFonts w:ascii="Times New Roman" w:hAnsi="Times New Roman"/>
          <w:b/>
          <w:sz w:val="24"/>
          <w:szCs w:val="24"/>
        </w:rPr>
        <w:t>Jadi, Ŷ = 1330,881 - 0,497X</w:t>
      </w:r>
      <w:r w:rsidRPr="00B519E5">
        <w:rPr>
          <w:rFonts w:ascii="Times New Roman" w:hAnsi="Times New Roman"/>
          <w:b/>
          <w:sz w:val="24"/>
          <w:szCs w:val="24"/>
          <w:vertAlign w:val="subscript"/>
        </w:rPr>
        <w:t>1</w:t>
      </w:r>
      <w:r w:rsidRPr="00B519E5">
        <w:rPr>
          <w:rFonts w:ascii="Times New Roman" w:hAnsi="Times New Roman"/>
          <w:b/>
          <w:sz w:val="24"/>
          <w:szCs w:val="24"/>
        </w:rPr>
        <w:t xml:space="preserve"> - 0,566X</w:t>
      </w:r>
      <w:r w:rsidRPr="00B519E5">
        <w:rPr>
          <w:rFonts w:ascii="Times New Roman" w:hAnsi="Times New Roman"/>
          <w:b/>
          <w:sz w:val="24"/>
          <w:szCs w:val="24"/>
          <w:vertAlign w:val="subscript"/>
        </w:rPr>
        <w:t>2</w:t>
      </w:r>
      <w:r w:rsidRPr="00B519E5">
        <w:rPr>
          <w:rFonts w:ascii="Times New Roman" w:hAnsi="Times New Roman"/>
          <w:b/>
          <w:sz w:val="24"/>
          <w:szCs w:val="24"/>
        </w:rPr>
        <w:t xml:space="preserve"> - 0,574X</w:t>
      </w:r>
      <w:r w:rsidRPr="00B519E5">
        <w:rPr>
          <w:rFonts w:ascii="Times New Roman" w:hAnsi="Times New Roman"/>
          <w:b/>
          <w:sz w:val="24"/>
          <w:szCs w:val="24"/>
          <w:vertAlign w:val="subscript"/>
        </w:rPr>
        <w:t>3</w:t>
      </w:r>
      <w:r w:rsidRPr="00B519E5">
        <w:rPr>
          <w:rFonts w:ascii="Times New Roman" w:hAnsi="Times New Roman"/>
          <w:b/>
          <w:sz w:val="24"/>
          <w:szCs w:val="24"/>
        </w:rPr>
        <w:t>.</w:t>
      </w:r>
    </w:p>
    <w:p w:rsidR="00404DE0" w:rsidRDefault="00404DE0" w:rsidP="00404DE0">
      <w:pPr>
        <w:spacing w:line="240" w:lineRule="auto"/>
        <w:ind w:firstLine="426"/>
        <w:jc w:val="both"/>
        <w:rPr>
          <w:rFonts w:ascii="Times New Roman" w:hAnsi="Times New Roman"/>
          <w:sz w:val="24"/>
          <w:szCs w:val="24"/>
        </w:rPr>
      </w:pPr>
      <w:r>
        <w:rPr>
          <w:rFonts w:ascii="Times New Roman" w:hAnsi="Times New Roman"/>
          <w:sz w:val="24"/>
          <w:szCs w:val="24"/>
        </w:rPr>
        <w:t xml:space="preserve">Dari hasil perhitungan analisis regresi linear berganda nilai </w:t>
      </w:r>
      <w:r w:rsidRPr="0079438B">
        <w:rPr>
          <w:rFonts w:ascii="Times New Roman" w:hAnsi="Times New Roman"/>
          <w:i/>
          <w:sz w:val="24"/>
          <w:szCs w:val="24"/>
        </w:rPr>
        <w:t>intercept</w:t>
      </w:r>
      <w:r>
        <w:rPr>
          <w:rFonts w:ascii="Times New Roman" w:hAnsi="Times New Roman"/>
          <w:sz w:val="24"/>
          <w:szCs w:val="24"/>
        </w:rPr>
        <w:t xml:space="preserve"> sebesar 1330,881</w:t>
      </w:r>
      <w:r w:rsidRPr="00DF1C3A">
        <w:rPr>
          <w:rFonts w:ascii="Times New Roman" w:hAnsi="Times New Roman"/>
          <w:sz w:val="24"/>
          <w:szCs w:val="24"/>
        </w:rPr>
        <w:t xml:space="preserve"> ini te</w:t>
      </w:r>
      <w:r>
        <w:rPr>
          <w:rFonts w:ascii="Times New Roman" w:hAnsi="Times New Roman"/>
          <w:sz w:val="24"/>
          <w:szCs w:val="24"/>
        </w:rPr>
        <w:t>rjadi karena pertumbuhan positif pada beberapa perusahaan</w:t>
      </w:r>
      <w:r w:rsidRPr="00DF1C3A">
        <w:rPr>
          <w:rFonts w:ascii="Times New Roman" w:hAnsi="Times New Roman"/>
          <w:sz w:val="24"/>
          <w:szCs w:val="24"/>
        </w:rPr>
        <w:t xml:space="preserve"> maka memberikan </w:t>
      </w:r>
      <w:r w:rsidRPr="00DF1C3A">
        <w:rPr>
          <w:rFonts w:ascii="Times New Roman" w:hAnsi="Times New Roman"/>
          <w:i/>
          <w:sz w:val="24"/>
          <w:szCs w:val="24"/>
        </w:rPr>
        <w:t>intercept</w:t>
      </w:r>
      <w:r>
        <w:rPr>
          <w:rFonts w:ascii="Times New Roman" w:hAnsi="Times New Roman"/>
          <w:sz w:val="24"/>
          <w:szCs w:val="24"/>
        </w:rPr>
        <w:t xml:space="preserve"> yang positif. Koefisien regresi variabel ROA</w:t>
      </w:r>
      <w:r w:rsidRPr="00DF1C3A">
        <w:rPr>
          <w:rFonts w:ascii="Times New Roman" w:hAnsi="Times New Roman"/>
          <w:sz w:val="24"/>
          <w:szCs w:val="24"/>
        </w:rPr>
        <w:t xml:space="preserve"> (X</w:t>
      </w:r>
      <w:r w:rsidRPr="00DF1C3A">
        <w:rPr>
          <w:rFonts w:ascii="Times New Roman" w:hAnsi="Times New Roman"/>
          <w:sz w:val="24"/>
          <w:szCs w:val="24"/>
          <w:vertAlign w:val="subscript"/>
        </w:rPr>
        <w:t>1</w:t>
      </w:r>
      <w:r>
        <w:rPr>
          <w:rFonts w:ascii="Times New Roman" w:hAnsi="Times New Roman"/>
          <w:sz w:val="24"/>
          <w:szCs w:val="24"/>
        </w:rPr>
        <w:t xml:space="preserve">) bertanda </w:t>
      </w:r>
      <w:r>
        <w:rPr>
          <w:rFonts w:ascii="Times New Roman" w:hAnsi="Times New Roman"/>
          <w:sz w:val="24"/>
          <w:szCs w:val="24"/>
        </w:rPr>
        <w:lastRenderedPageBreak/>
        <w:t>negatif sebesar -0,497 artinya bahwa ROA memiliki hubungan negatif terhadap harga saham yang diberikan perusahaan perikanan</w:t>
      </w:r>
      <w:r w:rsidRPr="00DF1C3A">
        <w:rPr>
          <w:rFonts w:ascii="Times New Roman" w:hAnsi="Times New Roman"/>
          <w:sz w:val="24"/>
          <w:szCs w:val="24"/>
        </w:rPr>
        <w:t>.</w:t>
      </w:r>
      <w:r>
        <w:rPr>
          <w:rFonts w:ascii="Times New Roman" w:hAnsi="Times New Roman"/>
          <w:sz w:val="24"/>
          <w:szCs w:val="24"/>
        </w:rPr>
        <w:t xml:space="preserve"> Koefisien regresi variabel ROE</w:t>
      </w:r>
      <w:r w:rsidRPr="00DF1C3A">
        <w:rPr>
          <w:rFonts w:ascii="Times New Roman" w:hAnsi="Times New Roman"/>
          <w:sz w:val="24"/>
          <w:szCs w:val="24"/>
        </w:rPr>
        <w:t xml:space="preserve"> (X</w:t>
      </w:r>
      <w:r w:rsidRPr="00DF1C3A">
        <w:rPr>
          <w:rFonts w:ascii="Times New Roman" w:hAnsi="Times New Roman"/>
          <w:sz w:val="24"/>
          <w:szCs w:val="24"/>
          <w:vertAlign w:val="subscript"/>
        </w:rPr>
        <w:t>2</w:t>
      </w:r>
      <w:r>
        <w:rPr>
          <w:rFonts w:ascii="Times New Roman" w:hAnsi="Times New Roman"/>
          <w:sz w:val="24"/>
          <w:szCs w:val="24"/>
        </w:rPr>
        <w:t>) bertanda negatif sebesar</w:t>
      </w:r>
      <w:r w:rsidRPr="00DF1C3A">
        <w:rPr>
          <w:rFonts w:ascii="Times New Roman" w:hAnsi="Times New Roman"/>
          <w:sz w:val="24"/>
          <w:szCs w:val="24"/>
        </w:rPr>
        <w:t xml:space="preserve"> </w:t>
      </w:r>
      <w:r>
        <w:rPr>
          <w:rFonts w:ascii="Times New Roman" w:hAnsi="Times New Roman"/>
          <w:sz w:val="24"/>
          <w:szCs w:val="24"/>
        </w:rPr>
        <w:t>-0,566 artinya bahwa</w:t>
      </w:r>
      <w:r w:rsidRPr="00DF1C3A">
        <w:rPr>
          <w:rFonts w:ascii="Times New Roman" w:hAnsi="Times New Roman"/>
          <w:sz w:val="24"/>
          <w:szCs w:val="24"/>
        </w:rPr>
        <w:t xml:space="preserve"> </w:t>
      </w:r>
      <w:r>
        <w:rPr>
          <w:rFonts w:ascii="Times New Roman" w:hAnsi="Times New Roman"/>
          <w:sz w:val="24"/>
          <w:szCs w:val="24"/>
        </w:rPr>
        <w:t>ROE memiliki hubungan negatif terhadap harga saham yang diberikan perusahaan perikanan</w:t>
      </w:r>
      <w:r w:rsidRPr="00DF1C3A">
        <w:rPr>
          <w:rFonts w:ascii="Times New Roman" w:hAnsi="Times New Roman"/>
          <w:sz w:val="24"/>
          <w:szCs w:val="24"/>
        </w:rPr>
        <w:t>.</w:t>
      </w:r>
      <w:r w:rsidRPr="00404DE0">
        <w:rPr>
          <w:rFonts w:ascii="Times New Roman" w:hAnsi="Times New Roman"/>
          <w:sz w:val="24"/>
          <w:szCs w:val="24"/>
        </w:rPr>
        <w:t xml:space="preserve"> </w:t>
      </w:r>
      <w:r>
        <w:rPr>
          <w:rFonts w:ascii="Times New Roman" w:hAnsi="Times New Roman"/>
          <w:sz w:val="24"/>
          <w:szCs w:val="24"/>
        </w:rPr>
        <w:t xml:space="preserve">Koefisien regresi variabel DER </w:t>
      </w:r>
      <w:r w:rsidRPr="00DF1C3A">
        <w:rPr>
          <w:rFonts w:ascii="Times New Roman" w:hAnsi="Times New Roman"/>
          <w:sz w:val="24"/>
          <w:szCs w:val="24"/>
        </w:rPr>
        <w:t>(</w:t>
      </w:r>
      <w:r>
        <w:rPr>
          <w:rFonts w:ascii="Times New Roman" w:hAnsi="Times New Roman"/>
          <w:sz w:val="24"/>
          <w:szCs w:val="24"/>
        </w:rPr>
        <w:t>X</w:t>
      </w:r>
      <w:r w:rsidRPr="00DF1C3A">
        <w:rPr>
          <w:rFonts w:ascii="Times New Roman" w:hAnsi="Times New Roman"/>
          <w:sz w:val="24"/>
          <w:szCs w:val="24"/>
          <w:vertAlign w:val="subscript"/>
        </w:rPr>
        <w:t>3</w:t>
      </w:r>
      <w:r>
        <w:rPr>
          <w:rFonts w:ascii="Times New Roman" w:hAnsi="Times New Roman"/>
          <w:sz w:val="24"/>
          <w:szCs w:val="24"/>
        </w:rPr>
        <w:t>) bertanda negatif sebesar -0,574 artinya bahwa DER memiliki hubungan negatif terhadap harga saham yang diberikan perusahaan perikanan</w:t>
      </w:r>
      <w:r w:rsidRPr="00DF1C3A">
        <w:rPr>
          <w:rFonts w:ascii="Times New Roman" w:hAnsi="Times New Roman"/>
          <w:sz w:val="24"/>
          <w:szCs w:val="24"/>
        </w:rPr>
        <w:t>.</w:t>
      </w:r>
    </w:p>
    <w:p w:rsidR="00404DE0" w:rsidRDefault="00404DE0" w:rsidP="00E15EA4">
      <w:pPr>
        <w:spacing w:line="240" w:lineRule="auto"/>
        <w:jc w:val="both"/>
        <w:rPr>
          <w:rFonts w:ascii="Times New Roman" w:hAnsi="Times New Roman"/>
          <w:b/>
          <w:sz w:val="24"/>
          <w:szCs w:val="24"/>
        </w:rPr>
      </w:pPr>
      <w:r>
        <w:rPr>
          <w:rFonts w:ascii="Times New Roman" w:hAnsi="Times New Roman"/>
          <w:b/>
          <w:sz w:val="24"/>
          <w:szCs w:val="24"/>
        </w:rPr>
        <w:t>4.6. Uji F</w:t>
      </w:r>
    </w:p>
    <w:p w:rsidR="00404DE0" w:rsidRPr="00CE2218" w:rsidRDefault="00E15EA4" w:rsidP="00404DE0">
      <w:pPr>
        <w:tabs>
          <w:tab w:val="left" w:pos="2410"/>
        </w:tabs>
        <w:spacing w:before="120" w:after="240" w:line="240" w:lineRule="auto"/>
        <w:jc w:val="center"/>
        <w:rPr>
          <w:rFonts w:ascii="Times New Roman" w:hAnsi="Times New Roman"/>
          <w:b/>
          <w:sz w:val="24"/>
          <w:szCs w:val="24"/>
        </w:rPr>
      </w:pPr>
      <w:r>
        <w:rPr>
          <w:rFonts w:ascii="Times New Roman" w:hAnsi="Times New Roman"/>
          <w:b/>
          <w:sz w:val="24"/>
          <w:szCs w:val="24"/>
        </w:rPr>
        <w:t>Tabel 4.3</w:t>
      </w:r>
      <w:r w:rsidR="00404DE0">
        <w:rPr>
          <w:rFonts w:ascii="Times New Roman" w:hAnsi="Times New Roman"/>
          <w:b/>
          <w:sz w:val="24"/>
          <w:szCs w:val="24"/>
        </w:rPr>
        <w:t xml:space="preserve"> Uji F</w:t>
      </w:r>
    </w:p>
    <w:tbl>
      <w:tblPr>
        <w:tblW w:w="3235"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1"/>
        <w:gridCol w:w="546"/>
        <w:gridCol w:w="622"/>
        <w:gridCol w:w="433"/>
        <w:gridCol w:w="594"/>
        <w:gridCol w:w="433"/>
        <w:gridCol w:w="416"/>
      </w:tblGrid>
      <w:tr w:rsidR="00404DE0" w:rsidTr="005965B2">
        <w:trPr>
          <w:cantSplit/>
          <w:trHeight w:val="311"/>
        </w:trPr>
        <w:tc>
          <w:tcPr>
            <w:tcW w:w="3235" w:type="dxa"/>
            <w:gridSpan w:val="7"/>
            <w:tcBorders>
              <w:top w:val="nil"/>
              <w:left w:val="nil"/>
              <w:bottom w:val="nil"/>
              <w:right w:val="nil"/>
            </w:tcBorders>
            <w:shd w:val="clear" w:color="auto" w:fill="FFFFFF"/>
            <w:vAlign w:val="center"/>
          </w:tcPr>
          <w:p w:rsidR="00404DE0" w:rsidRDefault="00404DE0" w:rsidP="00404DE0">
            <w:pPr>
              <w:spacing w:line="240" w:lineRule="auto"/>
              <w:ind w:left="60" w:right="60"/>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a</w:t>
            </w:r>
          </w:p>
        </w:tc>
      </w:tr>
      <w:tr w:rsidR="00414840" w:rsidTr="005965B2">
        <w:trPr>
          <w:cantSplit/>
          <w:trHeight w:val="311"/>
        </w:trPr>
        <w:tc>
          <w:tcPr>
            <w:tcW w:w="736" w:type="dxa"/>
            <w:gridSpan w:val="2"/>
            <w:tcBorders>
              <w:top w:val="single" w:sz="16" w:space="0" w:color="000000"/>
              <w:left w:val="single" w:sz="16" w:space="0" w:color="000000"/>
              <w:bottom w:val="single" w:sz="16" w:space="0" w:color="000000"/>
              <w:right w:val="nil"/>
            </w:tcBorders>
            <w:shd w:val="clear" w:color="auto" w:fill="FFFFFF"/>
            <w:vAlign w:val="bottom"/>
          </w:tcPr>
          <w:p w:rsidR="00404DE0" w:rsidRDefault="00404DE0" w:rsidP="00404DE0">
            <w:pPr>
              <w:spacing w:line="240" w:lineRule="auto"/>
              <w:ind w:left="60" w:right="60"/>
              <w:rPr>
                <w:rFonts w:ascii="Arial" w:hAnsi="Arial" w:cs="Arial"/>
                <w:sz w:val="18"/>
                <w:szCs w:val="18"/>
              </w:rPr>
            </w:pPr>
            <w:r>
              <w:rPr>
                <w:rFonts w:ascii="Arial" w:hAnsi="Arial" w:cs="Arial"/>
                <w:sz w:val="18"/>
                <w:szCs w:val="18"/>
              </w:rPr>
              <w:t>Model</w:t>
            </w:r>
          </w:p>
        </w:tc>
        <w:tc>
          <w:tcPr>
            <w:tcW w:w="622" w:type="dxa"/>
            <w:tcBorders>
              <w:top w:val="single" w:sz="16" w:space="0" w:color="000000"/>
              <w:left w:val="single" w:sz="16" w:space="0" w:color="000000"/>
              <w:bottom w:val="single" w:sz="16" w:space="0" w:color="000000"/>
            </w:tcBorders>
            <w:shd w:val="clear" w:color="auto" w:fill="FFFFFF"/>
            <w:vAlign w:val="bottom"/>
          </w:tcPr>
          <w:p w:rsidR="00404DE0" w:rsidRDefault="00404DE0" w:rsidP="00404DE0">
            <w:pPr>
              <w:spacing w:line="240" w:lineRule="auto"/>
              <w:ind w:left="60" w:right="60"/>
              <w:jc w:val="center"/>
              <w:rPr>
                <w:rFonts w:ascii="Arial" w:hAnsi="Arial" w:cs="Arial"/>
                <w:sz w:val="18"/>
                <w:szCs w:val="18"/>
              </w:rPr>
            </w:pPr>
            <w:r>
              <w:rPr>
                <w:rFonts w:ascii="Arial" w:hAnsi="Arial" w:cs="Arial"/>
                <w:sz w:val="18"/>
                <w:szCs w:val="18"/>
              </w:rPr>
              <w:t>Sum of Squares</w:t>
            </w:r>
          </w:p>
        </w:tc>
        <w:tc>
          <w:tcPr>
            <w:tcW w:w="433" w:type="dxa"/>
            <w:tcBorders>
              <w:top w:val="single" w:sz="16" w:space="0" w:color="000000"/>
              <w:bottom w:val="single" w:sz="16" w:space="0" w:color="000000"/>
            </w:tcBorders>
            <w:shd w:val="clear" w:color="auto" w:fill="FFFFFF"/>
            <w:vAlign w:val="bottom"/>
          </w:tcPr>
          <w:p w:rsidR="00404DE0" w:rsidRDefault="00404DE0" w:rsidP="00404DE0">
            <w:pPr>
              <w:spacing w:line="240" w:lineRule="auto"/>
              <w:ind w:left="60" w:right="60"/>
              <w:jc w:val="center"/>
              <w:rPr>
                <w:rFonts w:ascii="Arial" w:hAnsi="Arial" w:cs="Arial"/>
                <w:sz w:val="18"/>
                <w:szCs w:val="18"/>
              </w:rPr>
            </w:pPr>
            <w:r>
              <w:rPr>
                <w:rFonts w:ascii="Arial" w:hAnsi="Arial" w:cs="Arial"/>
                <w:sz w:val="18"/>
                <w:szCs w:val="18"/>
              </w:rPr>
              <w:t>df</w:t>
            </w:r>
          </w:p>
        </w:tc>
        <w:tc>
          <w:tcPr>
            <w:tcW w:w="594" w:type="dxa"/>
            <w:tcBorders>
              <w:top w:val="single" w:sz="16" w:space="0" w:color="000000"/>
              <w:bottom w:val="single" w:sz="16" w:space="0" w:color="000000"/>
            </w:tcBorders>
            <w:shd w:val="clear" w:color="auto" w:fill="FFFFFF"/>
            <w:vAlign w:val="bottom"/>
          </w:tcPr>
          <w:p w:rsidR="00404DE0" w:rsidRDefault="00404DE0" w:rsidP="00404DE0">
            <w:pPr>
              <w:spacing w:line="240" w:lineRule="auto"/>
              <w:ind w:left="60" w:right="60"/>
              <w:jc w:val="center"/>
              <w:rPr>
                <w:rFonts w:ascii="Arial" w:hAnsi="Arial" w:cs="Arial"/>
                <w:sz w:val="18"/>
                <w:szCs w:val="18"/>
              </w:rPr>
            </w:pPr>
            <w:r>
              <w:rPr>
                <w:rFonts w:ascii="Arial" w:hAnsi="Arial" w:cs="Arial"/>
                <w:sz w:val="18"/>
                <w:szCs w:val="18"/>
              </w:rPr>
              <w:t>Mean Square</w:t>
            </w:r>
          </w:p>
        </w:tc>
        <w:tc>
          <w:tcPr>
            <w:tcW w:w="433" w:type="dxa"/>
            <w:tcBorders>
              <w:top w:val="single" w:sz="16" w:space="0" w:color="000000"/>
              <w:bottom w:val="single" w:sz="16" w:space="0" w:color="000000"/>
            </w:tcBorders>
            <w:shd w:val="clear" w:color="auto" w:fill="FFFFFF"/>
            <w:vAlign w:val="bottom"/>
          </w:tcPr>
          <w:p w:rsidR="00404DE0" w:rsidRDefault="00404DE0" w:rsidP="00404DE0">
            <w:pPr>
              <w:spacing w:line="240" w:lineRule="auto"/>
              <w:ind w:left="60" w:right="60"/>
              <w:jc w:val="center"/>
              <w:rPr>
                <w:rFonts w:ascii="Arial" w:hAnsi="Arial" w:cs="Arial"/>
                <w:sz w:val="18"/>
                <w:szCs w:val="18"/>
              </w:rPr>
            </w:pPr>
            <w:r>
              <w:rPr>
                <w:rFonts w:ascii="Arial" w:hAnsi="Arial" w:cs="Arial"/>
                <w:sz w:val="18"/>
                <w:szCs w:val="18"/>
              </w:rPr>
              <w:t>F</w:t>
            </w:r>
          </w:p>
        </w:tc>
        <w:tc>
          <w:tcPr>
            <w:tcW w:w="415" w:type="dxa"/>
            <w:tcBorders>
              <w:top w:val="single" w:sz="16" w:space="0" w:color="000000"/>
              <w:bottom w:val="single" w:sz="16" w:space="0" w:color="000000"/>
              <w:right w:val="single" w:sz="16" w:space="0" w:color="000000"/>
            </w:tcBorders>
            <w:shd w:val="clear" w:color="auto" w:fill="FFFFFF"/>
            <w:vAlign w:val="bottom"/>
          </w:tcPr>
          <w:p w:rsidR="00404DE0" w:rsidRDefault="00404DE0" w:rsidP="00404DE0">
            <w:pPr>
              <w:spacing w:line="240" w:lineRule="auto"/>
              <w:ind w:left="60" w:right="60"/>
              <w:jc w:val="center"/>
              <w:rPr>
                <w:rFonts w:ascii="Arial" w:hAnsi="Arial" w:cs="Arial"/>
                <w:sz w:val="18"/>
                <w:szCs w:val="18"/>
              </w:rPr>
            </w:pPr>
            <w:r>
              <w:rPr>
                <w:rFonts w:ascii="Arial" w:hAnsi="Arial" w:cs="Arial"/>
                <w:sz w:val="18"/>
                <w:szCs w:val="18"/>
              </w:rPr>
              <w:t>Sig.</w:t>
            </w:r>
          </w:p>
        </w:tc>
      </w:tr>
      <w:tr w:rsidR="00414840" w:rsidTr="005965B2">
        <w:trPr>
          <w:cantSplit/>
          <w:trHeight w:val="299"/>
        </w:trPr>
        <w:tc>
          <w:tcPr>
            <w:tcW w:w="191" w:type="dxa"/>
            <w:vMerge w:val="restart"/>
            <w:tcBorders>
              <w:top w:val="single" w:sz="16" w:space="0" w:color="000000"/>
              <w:left w:val="single" w:sz="16" w:space="0" w:color="000000"/>
              <w:bottom w:val="single" w:sz="16" w:space="0" w:color="000000"/>
              <w:right w:val="nil"/>
            </w:tcBorders>
            <w:shd w:val="clear" w:color="auto" w:fill="FFFFFF"/>
          </w:tcPr>
          <w:p w:rsidR="00404DE0" w:rsidRDefault="00404DE0" w:rsidP="00404DE0">
            <w:pPr>
              <w:spacing w:line="240" w:lineRule="auto"/>
              <w:ind w:left="60" w:right="60"/>
              <w:rPr>
                <w:rFonts w:ascii="Arial" w:hAnsi="Arial" w:cs="Arial"/>
                <w:sz w:val="18"/>
                <w:szCs w:val="18"/>
              </w:rPr>
            </w:pPr>
            <w:r>
              <w:rPr>
                <w:rFonts w:ascii="Arial" w:hAnsi="Arial" w:cs="Arial"/>
                <w:sz w:val="18"/>
                <w:szCs w:val="18"/>
              </w:rPr>
              <w:t>1</w:t>
            </w:r>
          </w:p>
        </w:tc>
        <w:tc>
          <w:tcPr>
            <w:tcW w:w="546" w:type="dxa"/>
            <w:tcBorders>
              <w:top w:val="single" w:sz="16" w:space="0" w:color="000000"/>
              <w:left w:val="nil"/>
              <w:bottom w:val="nil"/>
              <w:right w:val="single" w:sz="16" w:space="0" w:color="000000"/>
            </w:tcBorders>
            <w:shd w:val="clear" w:color="auto" w:fill="FFFFFF"/>
          </w:tcPr>
          <w:p w:rsidR="00404DE0" w:rsidRDefault="00404DE0" w:rsidP="00404DE0">
            <w:pPr>
              <w:spacing w:line="240" w:lineRule="auto"/>
              <w:ind w:left="60" w:right="60"/>
              <w:rPr>
                <w:rFonts w:ascii="Arial" w:hAnsi="Arial" w:cs="Arial"/>
                <w:sz w:val="18"/>
                <w:szCs w:val="18"/>
              </w:rPr>
            </w:pPr>
            <w:r>
              <w:rPr>
                <w:rFonts w:ascii="Arial" w:hAnsi="Arial" w:cs="Arial"/>
                <w:sz w:val="18"/>
                <w:szCs w:val="18"/>
              </w:rPr>
              <w:t>Regression</w:t>
            </w:r>
          </w:p>
        </w:tc>
        <w:tc>
          <w:tcPr>
            <w:tcW w:w="622" w:type="dxa"/>
            <w:tcBorders>
              <w:top w:val="single" w:sz="16" w:space="0" w:color="000000"/>
              <w:left w:val="single" w:sz="16" w:space="0" w:color="000000"/>
              <w:bottom w:val="nil"/>
            </w:tcBorders>
            <w:shd w:val="clear" w:color="auto" w:fill="FFFFFF"/>
            <w:vAlign w:val="center"/>
          </w:tcPr>
          <w:p w:rsidR="00404DE0" w:rsidRDefault="00404DE0" w:rsidP="00404DE0">
            <w:pPr>
              <w:spacing w:line="240" w:lineRule="auto"/>
              <w:ind w:left="60" w:right="60"/>
              <w:jc w:val="right"/>
              <w:rPr>
                <w:rFonts w:ascii="Arial" w:hAnsi="Arial" w:cs="Arial"/>
                <w:sz w:val="18"/>
                <w:szCs w:val="18"/>
              </w:rPr>
            </w:pPr>
            <w:r>
              <w:rPr>
                <w:rFonts w:ascii="Arial" w:hAnsi="Arial" w:cs="Arial"/>
                <w:sz w:val="18"/>
                <w:szCs w:val="18"/>
              </w:rPr>
              <w:t>15237115,466</w:t>
            </w:r>
          </w:p>
        </w:tc>
        <w:tc>
          <w:tcPr>
            <w:tcW w:w="433" w:type="dxa"/>
            <w:tcBorders>
              <w:top w:val="single" w:sz="16" w:space="0" w:color="000000"/>
              <w:bottom w:val="nil"/>
            </w:tcBorders>
            <w:shd w:val="clear" w:color="auto" w:fill="FFFFFF"/>
            <w:vAlign w:val="center"/>
          </w:tcPr>
          <w:p w:rsidR="00404DE0" w:rsidRDefault="00404DE0" w:rsidP="00404DE0">
            <w:pPr>
              <w:spacing w:line="240" w:lineRule="auto"/>
              <w:ind w:left="60" w:right="60"/>
              <w:jc w:val="right"/>
              <w:rPr>
                <w:rFonts w:ascii="Arial" w:hAnsi="Arial" w:cs="Arial"/>
                <w:sz w:val="18"/>
                <w:szCs w:val="18"/>
              </w:rPr>
            </w:pPr>
            <w:r>
              <w:rPr>
                <w:rFonts w:ascii="Arial" w:hAnsi="Arial" w:cs="Arial"/>
                <w:sz w:val="18"/>
                <w:szCs w:val="18"/>
              </w:rPr>
              <w:t>3</w:t>
            </w:r>
          </w:p>
        </w:tc>
        <w:tc>
          <w:tcPr>
            <w:tcW w:w="594" w:type="dxa"/>
            <w:tcBorders>
              <w:top w:val="single" w:sz="16" w:space="0" w:color="000000"/>
              <w:bottom w:val="nil"/>
            </w:tcBorders>
            <w:shd w:val="clear" w:color="auto" w:fill="FFFFFF"/>
            <w:vAlign w:val="center"/>
          </w:tcPr>
          <w:p w:rsidR="00404DE0" w:rsidRDefault="00404DE0" w:rsidP="00404DE0">
            <w:pPr>
              <w:spacing w:line="240" w:lineRule="auto"/>
              <w:ind w:left="60" w:right="60"/>
              <w:jc w:val="right"/>
              <w:rPr>
                <w:rFonts w:ascii="Arial" w:hAnsi="Arial" w:cs="Arial"/>
                <w:sz w:val="18"/>
                <w:szCs w:val="18"/>
              </w:rPr>
            </w:pPr>
            <w:r>
              <w:rPr>
                <w:rFonts w:ascii="Arial" w:hAnsi="Arial" w:cs="Arial"/>
                <w:sz w:val="18"/>
                <w:szCs w:val="18"/>
              </w:rPr>
              <w:t>5079038,489</w:t>
            </w:r>
          </w:p>
        </w:tc>
        <w:tc>
          <w:tcPr>
            <w:tcW w:w="433" w:type="dxa"/>
            <w:tcBorders>
              <w:top w:val="single" w:sz="16" w:space="0" w:color="000000"/>
              <w:bottom w:val="nil"/>
            </w:tcBorders>
            <w:shd w:val="clear" w:color="auto" w:fill="FFFFFF"/>
            <w:vAlign w:val="center"/>
          </w:tcPr>
          <w:p w:rsidR="00404DE0" w:rsidRDefault="00404DE0" w:rsidP="00404DE0">
            <w:pPr>
              <w:spacing w:line="240" w:lineRule="auto"/>
              <w:ind w:left="60" w:right="60"/>
              <w:jc w:val="right"/>
              <w:rPr>
                <w:rFonts w:ascii="Arial" w:hAnsi="Arial" w:cs="Arial"/>
                <w:sz w:val="18"/>
                <w:szCs w:val="18"/>
              </w:rPr>
            </w:pPr>
            <w:r>
              <w:rPr>
                <w:rFonts w:ascii="Arial" w:hAnsi="Arial" w:cs="Arial"/>
                <w:sz w:val="18"/>
                <w:szCs w:val="18"/>
              </w:rPr>
              <w:t>14,702</w:t>
            </w:r>
          </w:p>
        </w:tc>
        <w:tc>
          <w:tcPr>
            <w:tcW w:w="415" w:type="dxa"/>
            <w:tcBorders>
              <w:top w:val="single" w:sz="16" w:space="0" w:color="000000"/>
              <w:bottom w:val="nil"/>
              <w:right w:val="single" w:sz="16" w:space="0" w:color="000000"/>
            </w:tcBorders>
            <w:shd w:val="clear" w:color="auto" w:fill="FFFFFF"/>
            <w:vAlign w:val="center"/>
          </w:tcPr>
          <w:p w:rsidR="00404DE0" w:rsidRDefault="00404DE0" w:rsidP="00404DE0">
            <w:pPr>
              <w:spacing w:line="240" w:lineRule="auto"/>
              <w:ind w:left="60" w:right="60"/>
              <w:jc w:val="right"/>
              <w:rPr>
                <w:rFonts w:ascii="Arial" w:hAnsi="Arial" w:cs="Arial"/>
                <w:sz w:val="18"/>
                <w:szCs w:val="18"/>
              </w:rPr>
            </w:pPr>
            <w:r>
              <w:rPr>
                <w:rFonts w:ascii="Arial" w:hAnsi="Arial" w:cs="Arial"/>
                <w:sz w:val="18"/>
                <w:szCs w:val="18"/>
              </w:rPr>
              <w:t>,000</w:t>
            </w:r>
            <w:r>
              <w:rPr>
                <w:rFonts w:ascii="Arial" w:hAnsi="Arial" w:cs="Arial"/>
                <w:sz w:val="18"/>
                <w:szCs w:val="18"/>
                <w:vertAlign w:val="superscript"/>
              </w:rPr>
              <w:t>b</w:t>
            </w:r>
          </w:p>
        </w:tc>
      </w:tr>
      <w:tr w:rsidR="00414840" w:rsidTr="005965B2">
        <w:trPr>
          <w:cantSplit/>
          <w:trHeight w:val="86"/>
        </w:trPr>
        <w:tc>
          <w:tcPr>
            <w:tcW w:w="191" w:type="dxa"/>
            <w:vMerge/>
            <w:tcBorders>
              <w:top w:val="single" w:sz="16" w:space="0" w:color="000000"/>
              <w:left w:val="single" w:sz="16" w:space="0" w:color="000000"/>
              <w:bottom w:val="single" w:sz="16" w:space="0" w:color="000000"/>
              <w:right w:val="nil"/>
            </w:tcBorders>
            <w:shd w:val="clear" w:color="auto" w:fill="FFFFFF"/>
          </w:tcPr>
          <w:p w:rsidR="00404DE0" w:rsidRDefault="00404DE0" w:rsidP="00404DE0">
            <w:pPr>
              <w:spacing w:line="240" w:lineRule="auto"/>
              <w:rPr>
                <w:rFonts w:ascii="Arial" w:hAnsi="Arial" w:cs="Arial"/>
                <w:sz w:val="18"/>
                <w:szCs w:val="18"/>
              </w:rPr>
            </w:pPr>
          </w:p>
        </w:tc>
        <w:tc>
          <w:tcPr>
            <w:tcW w:w="546" w:type="dxa"/>
            <w:tcBorders>
              <w:top w:val="nil"/>
              <w:left w:val="nil"/>
              <w:bottom w:val="nil"/>
              <w:right w:val="single" w:sz="16" w:space="0" w:color="000000"/>
            </w:tcBorders>
            <w:shd w:val="clear" w:color="auto" w:fill="FFFFFF"/>
          </w:tcPr>
          <w:p w:rsidR="00404DE0" w:rsidRDefault="00404DE0" w:rsidP="00404DE0">
            <w:pPr>
              <w:spacing w:line="240" w:lineRule="auto"/>
              <w:ind w:left="60" w:right="60"/>
              <w:rPr>
                <w:rFonts w:ascii="Arial" w:hAnsi="Arial" w:cs="Arial"/>
                <w:sz w:val="18"/>
                <w:szCs w:val="18"/>
              </w:rPr>
            </w:pPr>
            <w:r>
              <w:rPr>
                <w:rFonts w:ascii="Arial" w:hAnsi="Arial" w:cs="Arial"/>
                <w:sz w:val="18"/>
                <w:szCs w:val="18"/>
              </w:rPr>
              <w:t>Residual</w:t>
            </w:r>
          </w:p>
        </w:tc>
        <w:tc>
          <w:tcPr>
            <w:tcW w:w="622" w:type="dxa"/>
            <w:tcBorders>
              <w:top w:val="nil"/>
              <w:left w:val="single" w:sz="16" w:space="0" w:color="000000"/>
              <w:bottom w:val="nil"/>
            </w:tcBorders>
            <w:shd w:val="clear" w:color="auto" w:fill="FFFFFF"/>
            <w:vAlign w:val="center"/>
          </w:tcPr>
          <w:p w:rsidR="00404DE0" w:rsidRDefault="00404DE0" w:rsidP="00404DE0">
            <w:pPr>
              <w:spacing w:line="240" w:lineRule="auto"/>
              <w:ind w:left="60" w:right="60"/>
              <w:jc w:val="right"/>
              <w:rPr>
                <w:rFonts w:ascii="Arial" w:hAnsi="Arial" w:cs="Arial"/>
                <w:sz w:val="18"/>
                <w:szCs w:val="18"/>
              </w:rPr>
            </w:pPr>
            <w:r>
              <w:rPr>
                <w:rFonts w:ascii="Arial" w:hAnsi="Arial" w:cs="Arial"/>
                <w:sz w:val="18"/>
                <w:szCs w:val="18"/>
              </w:rPr>
              <w:t>19345786,717</w:t>
            </w:r>
          </w:p>
        </w:tc>
        <w:tc>
          <w:tcPr>
            <w:tcW w:w="433" w:type="dxa"/>
            <w:tcBorders>
              <w:top w:val="nil"/>
              <w:bottom w:val="nil"/>
            </w:tcBorders>
            <w:shd w:val="clear" w:color="auto" w:fill="FFFFFF"/>
            <w:vAlign w:val="center"/>
          </w:tcPr>
          <w:p w:rsidR="00404DE0" w:rsidRDefault="00404DE0" w:rsidP="00404DE0">
            <w:pPr>
              <w:spacing w:line="240" w:lineRule="auto"/>
              <w:ind w:left="60" w:right="60"/>
              <w:jc w:val="right"/>
              <w:rPr>
                <w:rFonts w:ascii="Arial" w:hAnsi="Arial" w:cs="Arial"/>
                <w:sz w:val="18"/>
                <w:szCs w:val="18"/>
              </w:rPr>
            </w:pPr>
            <w:r>
              <w:rPr>
                <w:rFonts w:ascii="Arial" w:hAnsi="Arial" w:cs="Arial"/>
                <w:sz w:val="18"/>
                <w:szCs w:val="18"/>
              </w:rPr>
              <w:t>56</w:t>
            </w:r>
          </w:p>
        </w:tc>
        <w:tc>
          <w:tcPr>
            <w:tcW w:w="594" w:type="dxa"/>
            <w:tcBorders>
              <w:top w:val="nil"/>
              <w:bottom w:val="nil"/>
            </w:tcBorders>
            <w:shd w:val="clear" w:color="auto" w:fill="FFFFFF"/>
            <w:vAlign w:val="center"/>
          </w:tcPr>
          <w:p w:rsidR="00404DE0" w:rsidRDefault="00404DE0" w:rsidP="00404DE0">
            <w:pPr>
              <w:spacing w:line="240" w:lineRule="auto"/>
              <w:ind w:left="60" w:right="60"/>
              <w:jc w:val="right"/>
              <w:rPr>
                <w:rFonts w:ascii="Arial" w:hAnsi="Arial" w:cs="Arial"/>
                <w:sz w:val="18"/>
                <w:szCs w:val="18"/>
              </w:rPr>
            </w:pPr>
            <w:r>
              <w:rPr>
                <w:rFonts w:ascii="Arial" w:hAnsi="Arial" w:cs="Arial"/>
                <w:sz w:val="18"/>
                <w:szCs w:val="18"/>
              </w:rPr>
              <w:t>345460,477</w:t>
            </w:r>
          </w:p>
        </w:tc>
        <w:tc>
          <w:tcPr>
            <w:tcW w:w="433" w:type="dxa"/>
            <w:tcBorders>
              <w:top w:val="nil"/>
              <w:bottom w:val="nil"/>
            </w:tcBorders>
            <w:shd w:val="clear" w:color="auto" w:fill="FFFFFF"/>
            <w:vAlign w:val="center"/>
          </w:tcPr>
          <w:p w:rsidR="00404DE0" w:rsidRDefault="00404DE0" w:rsidP="00404DE0">
            <w:pPr>
              <w:spacing w:line="240" w:lineRule="auto"/>
              <w:rPr>
                <w:rFonts w:ascii="Times New Roman" w:hAnsi="Times New Roman" w:cs="Times New Roman"/>
                <w:sz w:val="24"/>
                <w:szCs w:val="24"/>
              </w:rPr>
            </w:pPr>
          </w:p>
        </w:tc>
        <w:tc>
          <w:tcPr>
            <w:tcW w:w="415" w:type="dxa"/>
            <w:tcBorders>
              <w:top w:val="nil"/>
              <w:bottom w:val="nil"/>
              <w:right w:val="single" w:sz="16" w:space="0" w:color="000000"/>
            </w:tcBorders>
            <w:shd w:val="clear" w:color="auto" w:fill="FFFFFF"/>
            <w:vAlign w:val="center"/>
          </w:tcPr>
          <w:p w:rsidR="00404DE0" w:rsidRDefault="00404DE0" w:rsidP="00404DE0">
            <w:pPr>
              <w:spacing w:line="240" w:lineRule="auto"/>
              <w:rPr>
                <w:rFonts w:ascii="Times New Roman" w:hAnsi="Times New Roman" w:cs="Times New Roman"/>
                <w:sz w:val="24"/>
                <w:szCs w:val="24"/>
              </w:rPr>
            </w:pPr>
          </w:p>
        </w:tc>
      </w:tr>
      <w:tr w:rsidR="00414840" w:rsidTr="005965B2">
        <w:trPr>
          <w:cantSplit/>
          <w:trHeight w:val="507"/>
        </w:trPr>
        <w:tc>
          <w:tcPr>
            <w:tcW w:w="191" w:type="dxa"/>
            <w:vMerge/>
            <w:tcBorders>
              <w:top w:val="single" w:sz="16" w:space="0" w:color="000000"/>
              <w:left w:val="single" w:sz="16" w:space="0" w:color="000000"/>
              <w:bottom w:val="single" w:sz="16" w:space="0" w:color="000000"/>
              <w:right w:val="nil"/>
            </w:tcBorders>
            <w:shd w:val="clear" w:color="auto" w:fill="FFFFFF"/>
          </w:tcPr>
          <w:p w:rsidR="00404DE0" w:rsidRDefault="00404DE0" w:rsidP="00404DE0">
            <w:pPr>
              <w:spacing w:line="240" w:lineRule="auto"/>
              <w:rPr>
                <w:rFonts w:ascii="Times New Roman" w:hAnsi="Times New Roman" w:cs="Times New Roman"/>
                <w:sz w:val="24"/>
                <w:szCs w:val="24"/>
              </w:rPr>
            </w:pPr>
          </w:p>
        </w:tc>
        <w:tc>
          <w:tcPr>
            <w:tcW w:w="546" w:type="dxa"/>
            <w:tcBorders>
              <w:top w:val="nil"/>
              <w:left w:val="nil"/>
              <w:bottom w:val="single" w:sz="16" w:space="0" w:color="000000"/>
              <w:right w:val="single" w:sz="16" w:space="0" w:color="000000"/>
            </w:tcBorders>
            <w:shd w:val="clear" w:color="auto" w:fill="FFFFFF"/>
          </w:tcPr>
          <w:p w:rsidR="00404DE0" w:rsidRDefault="00404DE0" w:rsidP="00404DE0">
            <w:pPr>
              <w:spacing w:line="240" w:lineRule="auto"/>
              <w:ind w:left="60" w:right="60"/>
              <w:rPr>
                <w:rFonts w:ascii="Arial" w:hAnsi="Arial" w:cs="Arial"/>
                <w:sz w:val="18"/>
                <w:szCs w:val="18"/>
              </w:rPr>
            </w:pPr>
            <w:r>
              <w:rPr>
                <w:rFonts w:ascii="Arial" w:hAnsi="Arial" w:cs="Arial"/>
                <w:sz w:val="18"/>
                <w:szCs w:val="18"/>
              </w:rPr>
              <w:t>Total</w:t>
            </w:r>
          </w:p>
        </w:tc>
        <w:tc>
          <w:tcPr>
            <w:tcW w:w="622" w:type="dxa"/>
            <w:tcBorders>
              <w:top w:val="nil"/>
              <w:left w:val="single" w:sz="16" w:space="0" w:color="000000"/>
              <w:bottom w:val="single" w:sz="16" w:space="0" w:color="000000"/>
            </w:tcBorders>
            <w:shd w:val="clear" w:color="auto" w:fill="FFFFFF"/>
            <w:vAlign w:val="center"/>
          </w:tcPr>
          <w:p w:rsidR="00404DE0" w:rsidRDefault="00404DE0" w:rsidP="00404DE0">
            <w:pPr>
              <w:spacing w:line="240" w:lineRule="auto"/>
              <w:ind w:left="60" w:right="60"/>
              <w:jc w:val="right"/>
              <w:rPr>
                <w:rFonts w:ascii="Arial" w:hAnsi="Arial" w:cs="Arial"/>
                <w:sz w:val="18"/>
                <w:szCs w:val="18"/>
              </w:rPr>
            </w:pPr>
            <w:r>
              <w:rPr>
                <w:rFonts w:ascii="Arial" w:hAnsi="Arial" w:cs="Arial"/>
                <w:sz w:val="18"/>
                <w:szCs w:val="18"/>
              </w:rPr>
              <w:t>34582902,183</w:t>
            </w:r>
          </w:p>
        </w:tc>
        <w:tc>
          <w:tcPr>
            <w:tcW w:w="433" w:type="dxa"/>
            <w:tcBorders>
              <w:top w:val="nil"/>
              <w:bottom w:val="single" w:sz="16" w:space="0" w:color="000000"/>
            </w:tcBorders>
            <w:shd w:val="clear" w:color="auto" w:fill="FFFFFF"/>
            <w:vAlign w:val="center"/>
          </w:tcPr>
          <w:p w:rsidR="00404DE0" w:rsidRDefault="00404DE0" w:rsidP="00404DE0">
            <w:pPr>
              <w:spacing w:line="240" w:lineRule="auto"/>
              <w:ind w:left="60" w:right="60"/>
              <w:jc w:val="right"/>
              <w:rPr>
                <w:rFonts w:ascii="Arial" w:hAnsi="Arial" w:cs="Arial"/>
                <w:sz w:val="18"/>
                <w:szCs w:val="18"/>
              </w:rPr>
            </w:pPr>
            <w:r>
              <w:rPr>
                <w:rFonts w:ascii="Arial" w:hAnsi="Arial" w:cs="Arial"/>
                <w:sz w:val="18"/>
                <w:szCs w:val="18"/>
              </w:rPr>
              <w:t>59</w:t>
            </w:r>
          </w:p>
        </w:tc>
        <w:tc>
          <w:tcPr>
            <w:tcW w:w="594" w:type="dxa"/>
            <w:tcBorders>
              <w:top w:val="nil"/>
              <w:bottom w:val="single" w:sz="16" w:space="0" w:color="000000"/>
            </w:tcBorders>
            <w:shd w:val="clear" w:color="auto" w:fill="FFFFFF"/>
            <w:vAlign w:val="center"/>
          </w:tcPr>
          <w:p w:rsidR="00404DE0" w:rsidRDefault="00404DE0" w:rsidP="00404DE0">
            <w:pPr>
              <w:spacing w:line="240" w:lineRule="auto"/>
              <w:rPr>
                <w:rFonts w:ascii="Times New Roman" w:hAnsi="Times New Roman" w:cs="Times New Roman"/>
                <w:sz w:val="24"/>
                <w:szCs w:val="24"/>
              </w:rPr>
            </w:pPr>
          </w:p>
        </w:tc>
        <w:tc>
          <w:tcPr>
            <w:tcW w:w="433" w:type="dxa"/>
            <w:tcBorders>
              <w:top w:val="nil"/>
              <w:bottom w:val="single" w:sz="16" w:space="0" w:color="000000"/>
            </w:tcBorders>
            <w:shd w:val="clear" w:color="auto" w:fill="FFFFFF"/>
            <w:vAlign w:val="center"/>
          </w:tcPr>
          <w:p w:rsidR="00404DE0" w:rsidRDefault="00404DE0" w:rsidP="00404DE0">
            <w:pPr>
              <w:spacing w:line="240" w:lineRule="auto"/>
              <w:rPr>
                <w:rFonts w:ascii="Times New Roman" w:hAnsi="Times New Roman" w:cs="Times New Roman"/>
                <w:sz w:val="24"/>
                <w:szCs w:val="24"/>
              </w:rPr>
            </w:pPr>
          </w:p>
        </w:tc>
        <w:tc>
          <w:tcPr>
            <w:tcW w:w="415" w:type="dxa"/>
            <w:tcBorders>
              <w:top w:val="nil"/>
              <w:bottom w:val="single" w:sz="16" w:space="0" w:color="000000"/>
              <w:right w:val="single" w:sz="16" w:space="0" w:color="000000"/>
            </w:tcBorders>
            <w:shd w:val="clear" w:color="auto" w:fill="FFFFFF"/>
            <w:vAlign w:val="center"/>
          </w:tcPr>
          <w:p w:rsidR="00404DE0" w:rsidRDefault="00404DE0" w:rsidP="00404DE0">
            <w:pPr>
              <w:spacing w:line="240" w:lineRule="auto"/>
              <w:rPr>
                <w:rFonts w:ascii="Times New Roman" w:hAnsi="Times New Roman" w:cs="Times New Roman"/>
                <w:sz w:val="24"/>
                <w:szCs w:val="24"/>
              </w:rPr>
            </w:pPr>
          </w:p>
        </w:tc>
      </w:tr>
    </w:tbl>
    <w:p w:rsidR="00404DE0" w:rsidRDefault="00414840" w:rsidP="00414840">
      <w:pPr>
        <w:tabs>
          <w:tab w:val="left" w:pos="2410"/>
        </w:tabs>
        <w:spacing w:before="120" w:after="240" w:line="240" w:lineRule="auto"/>
        <w:rPr>
          <w:rFonts w:ascii="Times New Roman" w:hAnsi="Times New Roman"/>
          <w:i/>
          <w:sz w:val="24"/>
          <w:szCs w:val="24"/>
        </w:rPr>
      </w:pPr>
      <w:r>
        <w:rPr>
          <w:rFonts w:ascii="Times New Roman" w:hAnsi="Times New Roman"/>
          <w:i/>
          <w:sz w:val="24"/>
          <w:szCs w:val="24"/>
        </w:rPr>
        <w:t xml:space="preserve">     Sumber : Data sekunder yang</w:t>
      </w:r>
      <w:r>
        <w:rPr>
          <w:rFonts w:ascii="Times New Roman" w:hAnsi="Times New Roman"/>
          <w:i/>
          <w:sz w:val="24"/>
          <w:szCs w:val="24"/>
        </w:rPr>
        <w:br/>
        <w:t xml:space="preserve">     </w:t>
      </w:r>
      <w:r w:rsidR="00404DE0">
        <w:rPr>
          <w:rFonts w:ascii="Times New Roman" w:hAnsi="Times New Roman"/>
          <w:i/>
          <w:sz w:val="24"/>
          <w:szCs w:val="24"/>
        </w:rPr>
        <w:t>diolah</w:t>
      </w:r>
    </w:p>
    <w:p w:rsidR="00E15EA4" w:rsidRDefault="00E15EA4" w:rsidP="00E15EA4">
      <w:pPr>
        <w:pStyle w:val="ListParagraph"/>
        <w:tabs>
          <w:tab w:val="left" w:pos="2410"/>
        </w:tabs>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Hasil uji hipotesis secara simultan terdapat nilai F hitung sebesar 14,702 dengan nilai signifikansi sebesar 0,000. Karena nilai signifikansi lebih kecil dari 0,05. Hal ini menunjukkan secara simultan variabel independen yaitu variabel ROA, ROE dan DER berpengaruh signifikan terhadap harga saham.</w:t>
      </w:r>
    </w:p>
    <w:p w:rsidR="00404DE0" w:rsidRDefault="00E15EA4" w:rsidP="00404DE0">
      <w:pPr>
        <w:tabs>
          <w:tab w:val="left" w:pos="2410"/>
        </w:tabs>
        <w:spacing w:before="120" w:after="240" w:line="240" w:lineRule="auto"/>
        <w:rPr>
          <w:rFonts w:ascii="Times New Roman" w:hAnsi="Times New Roman"/>
          <w:b/>
          <w:sz w:val="24"/>
          <w:szCs w:val="24"/>
        </w:rPr>
      </w:pPr>
      <w:r>
        <w:rPr>
          <w:rFonts w:ascii="Times New Roman" w:hAnsi="Times New Roman"/>
          <w:b/>
          <w:sz w:val="24"/>
          <w:szCs w:val="24"/>
        </w:rPr>
        <w:lastRenderedPageBreak/>
        <w:t>4.7. Uji T</w:t>
      </w:r>
    </w:p>
    <w:p w:rsidR="00E15EA4" w:rsidRDefault="00CE5F37" w:rsidP="00E15EA4">
      <w:pPr>
        <w:tabs>
          <w:tab w:val="left" w:pos="241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4.4</w:t>
      </w:r>
      <w:r w:rsidR="00E15EA4">
        <w:rPr>
          <w:rFonts w:ascii="Times New Roman" w:hAnsi="Times New Roman" w:cs="Times New Roman"/>
          <w:b/>
          <w:sz w:val="24"/>
          <w:szCs w:val="24"/>
        </w:rPr>
        <w:t xml:space="preserve"> Uji 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77"/>
        <w:gridCol w:w="676"/>
        <w:gridCol w:w="625"/>
        <w:gridCol w:w="547"/>
        <w:gridCol w:w="827"/>
        <w:gridCol w:w="410"/>
        <w:gridCol w:w="352"/>
      </w:tblGrid>
      <w:tr w:rsidR="00E15EA4" w:rsidTr="00414840">
        <w:trPr>
          <w:cantSplit/>
          <w:trHeight w:val="311"/>
        </w:trPr>
        <w:tc>
          <w:tcPr>
            <w:tcW w:w="5000" w:type="pct"/>
            <w:gridSpan w:val="7"/>
            <w:tcBorders>
              <w:top w:val="nil"/>
              <w:left w:val="nil"/>
              <w:bottom w:val="nil"/>
              <w:right w:val="nil"/>
            </w:tcBorders>
            <w:shd w:val="clear" w:color="auto" w:fill="FFFFFF"/>
            <w:vAlign w:val="center"/>
          </w:tcPr>
          <w:p w:rsidR="00E15EA4" w:rsidRDefault="00E15EA4" w:rsidP="00E15EA4">
            <w:pPr>
              <w:spacing w:line="240" w:lineRule="auto"/>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414840" w:rsidTr="00414840">
        <w:trPr>
          <w:cantSplit/>
          <w:trHeight w:val="500"/>
        </w:trPr>
        <w:tc>
          <w:tcPr>
            <w:tcW w:w="1180" w:type="pct"/>
            <w:gridSpan w:val="2"/>
            <w:vMerge w:val="restart"/>
            <w:tcBorders>
              <w:top w:val="single" w:sz="16" w:space="0" w:color="000000"/>
              <w:left w:val="single" w:sz="16" w:space="0" w:color="000000"/>
              <w:bottom w:val="nil"/>
              <w:right w:val="nil"/>
            </w:tcBorders>
            <w:shd w:val="clear" w:color="auto" w:fill="FFFFFF"/>
            <w:vAlign w:val="bottom"/>
          </w:tcPr>
          <w:p w:rsidR="00E15EA4" w:rsidRDefault="00E15EA4" w:rsidP="00E15EA4">
            <w:pPr>
              <w:spacing w:line="240" w:lineRule="auto"/>
              <w:ind w:left="60" w:right="60"/>
              <w:rPr>
                <w:rFonts w:ascii="Arial" w:hAnsi="Arial" w:cs="Arial"/>
                <w:sz w:val="18"/>
                <w:szCs w:val="18"/>
              </w:rPr>
            </w:pPr>
            <w:r>
              <w:rPr>
                <w:rFonts w:ascii="Arial" w:hAnsi="Arial" w:cs="Arial"/>
                <w:sz w:val="18"/>
                <w:szCs w:val="18"/>
              </w:rPr>
              <w:t>Model</w:t>
            </w:r>
          </w:p>
        </w:tc>
        <w:tc>
          <w:tcPr>
            <w:tcW w:w="1621" w:type="pct"/>
            <w:gridSpan w:val="2"/>
            <w:tcBorders>
              <w:top w:val="single" w:sz="16" w:space="0" w:color="000000"/>
              <w:left w:val="single" w:sz="16" w:space="0" w:color="000000"/>
            </w:tcBorders>
            <w:shd w:val="clear" w:color="auto" w:fill="FFFFFF"/>
            <w:vAlign w:val="bottom"/>
          </w:tcPr>
          <w:p w:rsidR="00E15EA4" w:rsidRDefault="00E15EA4" w:rsidP="00E15EA4">
            <w:pPr>
              <w:spacing w:line="240" w:lineRule="auto"/>
              <w:ind w:left="60" w:right="60"/>
              <w:jc w:val="center"/>
              <w:rPr>
                <w:rFonts w:ascii="Arial" w:hAnsi="Arial" w:cs="Arial"/>
                <w:sz w:val="18"/>
                <w:szCs w:val="18"/>
              </w:rPr>
            </w:pPr>
            <w:r>
              <w:rPr>
                <w:rFonts w:ascii="Arial" w:hAnsi="Arial" w:cs="Arial"/>
                <w:sz w:val="18"/>
                <w:szCs w:val="18"/>
              </w:rPr>
              <w:t>Unstandardized Coefficients</w:t>
            </w:r>
          </w:p>
        </w:tc>
        <w:tc>
          <w:tcPr>
            <w:tcW w:w="1144" w:type="pct"/>
            <w:tcBorders>
              <w:top w:val="single" w:sz="16" w:space="0" w:color="000000"/>
            </w:tcBorders>
            <w:shd w:val="clear" w:color="auto" w:fill="FFFFFF"/>
            <w:vAlign w:val="bottom"/>
          </w:tcPr>
          <w:p w:rsidR="00E15EA4" w:rsidRDefault="00E15EA4" w:rsidP="00E15EA4">
            <w:pPr>
              <w:spacing w:line="240" w:lineRule="auto"/>
              <w:ind w:left="60" w:right="60"/>
              <w:jc w:val="center"/>
              <w:rPr>
                <w:rFonts w:ascii="Arial" w:hAnsi="Arial" w:cs="Arial"/>
                <w:sz w:val="18"/>
                <w:szCs w:val="18"/>
              </w:rPr>
            </w:pPr>
            <w:r>
              <w:rPr>
                <w:rFonts w:ascii="Arial" w:hAnsi="Arial" w:cs="Arial"/>
                <w:sz w:val="18"/>
                <w:szCs w:val="18"/>
              </w:rPr>
              <w:t>Standardized Coefficients</w:t>
            </w:r>
          </w:p>
        </w:tc>
        <w:tc>
          <w:tcPr>
            <w:tcW w:w="567" w:type="pct"/>
            <w:vMerge w:val="restart"/>
            <w:tcBorders>
              <w:top w:val="single" w:sz="16" w:space="0" w:color="000000"/>
            </w:tcBorders>
            <w:shd w:val="clear" w:color="auto" w:fill="FFFFFF"/>
            <w:vAlign w:val="bottom"/>
          </w:tcPr>
          <w:p w:rsidR="00E15EA4" w:rsidRDefault="00E15EA4" w:rsidP="00E15EA4">
            <w:pPr>
              <w:spacing w:line="240" w:lineRule="auto"/>
              <w:ind w:left="60" w:right="60"/>
              <w:jc w:val="center"/>
              <w:rPr>
                <w:rFonts w:ascii="Arial" w:hAnsi="Arial" w:cs="Arial"/>
                <w:sz w:val="18"/>
                <w:szCs w:val="18"/>
              </w:rPr>
            </w:pPr>
            <w:r>
              <w:rPr>
                <w:rFonts w:ascii="Arial" w:hAnsi="Arial" w:cs="Arial"/>
                <w:sz w:val="18"/>
                <w:szCs w:val="18"/>
              </w:rPr>
              <w:t>t</w:t>
            </w:r>
          </w:p>
        </w:tc>
        <w:tc>
          <w:tcPr>
            <w:tcW w:w="487" w:type="pct"/>
            <w:vMerge w:val="restart"/>
            <w:tcBorders>
              <w:top w:val="single" w:sz="16" w:space="0" w:color="000000"/>
              <w:right w:val="single" w:sz="16" w:space="0" w:color="000000"/>
            </w:tcBorders>
            <w:shd w:val="clear" w:color="auto" w:fill="FFFFFF"/>
            <w:vAlign w:val="bottom"/>
          </w:tcPr>
          <w:p w:rsidR="00E15EA4" w:rsidRDefault="00E15EA4" w:rsidP="00E15EA4">
            <w:pPr>
              <w:spacing w:line="240" w:lineRule="auto"/>
              <w:ind w:left="60" w:right="60"/>
              <w:jc w:val="center"/>
              <w:rPr>
                <w:rFonts w:ascii="Arial" w:hAnsi="Arial" w:cs="Arial"/>
                <w:sz w:val="18"/>
                <w:szCs w:val="18"/>
              </w:rPr>
            </w:pPr>
            <w:r>
              <w:rPr>
                <w:rFonts w:ascii="Arial" w:hAnsi="Arial" w:cs="Arial"/>
                <w:sz w:val="18"/>
                <w:szCs w:val="18"/>
              </w:rPr>
              <w:t>Sig.</w:t>
            </w:r>
          </w:p>
        </w:tc>
      </w:tr>
      <w:tr w:rsidR="00414840" w:rsidTr="00414840">
        <w:trPr>
          <w:cantSplit/>
          <w:trHeight w:val="86"/>
        </w:trPr>
        <w:tc>
          <w:tcPr>
            <w:tcW w:w="1180" w:type="pct"/>
            <w:gridSpan w:val="2"/>
            <w:vMerge/>
            <w:tcBorders>
              <w:top w:val="single" w:sz="16" w:space="0" w:color="000000"/>
              <w:left w:val="single" w:sz="16" w:space="0" w:color="000000"/>
              <w:bottom w:val="nil"/>
              <w:right w:val="nil"/>
            </w:tcBorders>
            <w:shd w:val="clear" w:color="auto" w:fill="FFFFFF"/>
            <w:vAlign w:val="bottom"/>
          </w:tcPr>
          <w:p w:rsidR="00E15EA4" w:rsidRDefault="00E15EA4" w:rsidP="00E15EA4">
            <w:pPr>
              <w:spacing w:line="240" w:lineRule="auto"/>
              <w:rPr>
                <w:rFonts w:ascii="Arial" w:hAnsi="Arial" w:cs="Arial"/>
                <w:sz w:val="18"/>
                <w:szCs w:val="18"/>
              </w:rPr>
            </w:pPr>
          </w:p>
        </w:tc>
        <w:tc>
          <w:tcPr>
            <w:tcW w:w="865" w:type="pct"/>
            <w:tcBorders>
              <w:left w:val="single" w:sz="16" w:space="0" w:color="000000"/>
              <w:bottom w:val="single" w:sz="16" w:space="0" w:color="000000"/>
            </w:tcBorders>
            <w:shd w:val="clear" w:color="auto" w:fill="FFFFFF"/>
            <w:vAlign w:val="bottom"/>
          </w:tcPr>
          <w:p w:rsidR="00E15EA4" w:rsidRDefault="00E15EA4" w:rsidP="00E15EA4">
            <w:pPr>
              <w:spacing w:line="240" w:lineRule="auto"/>
              <w:ind w:left="60" w:right="60"/>
              <w:jc w:val="center"/>
              <w:rPr>
                <w:rFonts w:ascii="Arial" w:hAnsi="Arial" w:cs="Arial"/>
                <w:sz w:val="18"/>
                <w:szCs w:val="18"/>
              </w:rPr>
            </w:pPr>
            <w:r>
              <w:rPr>
                <w:rFonts w:ascii="Arial" w:hAnsi="Arial" w:cs="Arial"/>
                <w:sz w:val="18"/>
                <w:szCs w:val="18"/>
              </w:rPr>
              <w:t>B</w:t>
            </w:r>
          </w:p>
        </w:tc>
        <w:tc>
          <w:tcPr>
            <w:tcW w:w="757" w:type="pct"/>
            <w:tcBorders>
              <w:bottom w:val="single" w:sz="16" w:space="0" w:color="000000"/>
            </w:tcBorders>
            <w:shd w:val="clear" w:color="auto" w:fill="FFFFFF"/>
            <w:vAlign w:val="bottom"/>
          </w:tcPr>
          <w:p w:rsidR="00E15EA4" w:rsidRDefault="00E15EA4" w:rsidP="00E15EA4">
            <w:pPr>
              <w:spacing w:line="240" w:lineRule="auto"/>
              <w:ind w:left="60" w:right="60"/>
              <w:jc w:val="center"/>
              <w:rPr>
                <w:rFonts w:ascii="Arial" w:hAnsi="Arial" w:cs="Arial"/>
                <w:sz w:val="18"/>
                <w:szCs w:val="18"/>
              </w:rPr>
            </w:pPr>
            <w:r>
              <w:rPr>
                <w:rFonts w:ascii="Arial" w:hAnsi="Arial" w:cs="Arial"/>
                <w:sz w:val="18"/>
                <w:szCs w:val="18"/>
              </w:rPr>
              <w:t>Std. Error</w:t>
            </w:r>
          </w:p>
        </w:tc>
        <w:tc>
          <w:tcPr>
            <w:tcW w:w="1144" w:type="pct"/>
            <w:tcBorders>
              <w:bottom w:val="single" w:sz="16" w:space="0" w:color="000000"/>
            </w:tcBorders>
            <w:shd w:val="clear" w:color="auto" w:fill="FFFFFF"/>
            <w:vAlign w:val="bottom"/>
          </w:tcPr>
          <w:p w:rsidR="00E15EA4" w:rsidRDefault="00E15EA4" w:rsidP="00E15EA4">
            <w:pPr>
              <w:spacing w:line="240" w:lineRule="auto"/>
              <w:ind w:left="60" w:right="60"/>
              <w:jc w:val="center"/>
              <w:rPr>
                <w:rFonts w:ascii="Arial" w:hAnsi="Arial" w:cs="Arial"/>
                <w:sz w:val="18"/>
                <w:szCs w:val="18"/>
              </w:rPr>
            </w:pPr>
            <w:r>
              <w:rPr>
                <w:rFonts w:ascii="Arial" w:hAnsi="Arial" w:cs="Arial"/>
                <w:sz w:val="18"/>
                <w:szCs w:val="18"/>
              </w:rPr>
              <w:t>Beta</w:t>
            </w:r>
          </w:p>
        </w:tc>
        <w:tc>
          <w:tcPr>
            <w:tcW w:w="567" w:type="pct"/>
            <w:vMerge/>
            <w:tcBorders>
              <w:top w:val="single" w:sz="16" w:space="0" w:color="000000"/>
            </w:tcBorders>
            <w:shd w:val="clear" w:color="auto" w:fill="FFFFFF"/>
            <w:vAlign w:val="bottom"/>
          </w:tcPr>
          <w:p w:rsidR="00E15EA4" w:rsidRDefault="00E15EA4" w:rsidP="00E15EA4">
            <w:pPr>
              <w:spacing w:line="240" w:lineRule="auto"/>
              <w:rPr>
                <w:rFonts w:ascii="Arial" w:hAnsi="Arial" w:cs="Arial"/>
                <w:sz w:val="18"/>
                <w:szCs w:val="18"/>
              </w:rPr>
            </w:pPr>
          </w:p>
        </w:tc>
        <w:tc>
          <w:tcPr>
            <w:tcW w:w="487" w:type="pct"/>
            <w:vMerge/>
            <w:tcBorders>
              <w:top w:val="single" w:sz="16" w:space="0" w:color="000000"/>
              <w:right w:val="single" w:sz="16" w:space="0" w:color="000000"/>
            </w:tcBorders>
            <w:shd w:val="clear" w:color="auto" w:fill="FFFFFF"/>
            <w:vAlign w:val="bottom"/>
          </w:tcPr>
          <w:p w:rsidR="00E15EA4" w:rsidRDefault="00E15EA4" w:rsidP="00E15EA4">
            <w:pPr>
              <w:spacing w:line="240" w:lineRule="auto"/>
              <w:rPr>
                <w:rFonts w:ascii="Arial" w:hAnsi="Arial" w:cs="Arial"/>
                <w:sz w:val="18"/>
                <w:szCs w:val="18"/>
              </w:rPr>
            </w:pPr>
          </w:p>
        </w:tc>
      </w:tr>
      <w:tr w:rsidR="00414840" w:rsidTr="00414840">
        <w:trPr>
          <w:cantSplit/>
          <w:trHeight w:val="302"/>
        </w:trPr>
        <w:tc>
          <w:tcPr>
            <w:tcW w:w="245" w:type="pct"/>
            <w:vMerge w:val="restart"/>
            <w:tcBorders>
              <w:top w:val="single" w:sz="16" w:space="0" w:color="000000"/>
              <w:left w:val="single" w:sz="16" w:space="0" w:color="000000"/>
              <w:bottom w:val="single" w:sz="16" w:space="0" w:color="000000"/>
              <w:right w:val="nil"/>
            </w:tcBorders>
            <w:shd w:val="clear" w:color="auto" w:fill="FFFFFF"/>
          </w:tcPr>
          <w:p w:rsidR="00E15EA4" w:rsidRDefault="00E15EA4" w:rsidP="00E15EA4">
            <w:pPr>
              <w:spacing w:line="240" w:lineRule="auto"/>
              <w:ind w:left="60" w:right="60"/>
              <w:rPr>
                <w:rFonts w:ascii="Arial" w:hAnsi="Arial" w:cs="Arial"/>
                <w:sz w:val="18"/>
                <w:szCs w:val="18"/>
              </w:rPr>
            </w:pPr>
            <w:r>
              <w:rPr>
                <w:rFonts w:ascii="Arial" w:hAnsi="Arial" w:cs="Arial"/>
                <w:sz w:val="18"/>
                <w:szCs w:val="18"/>
              </w:rPr>
              <w:t>1</w:t>
            </w:r>
          </w:p>
        </w:tc>
        <w:tc>
          <w:tcPr>
            <w:tcW w:w="935" w:type="pct"/>
            <w:tcBorders>
              <w:top w:val="single" w:sz="16" w:space="0" w:color="000000"/>
              <w:left w:val="nil"/>
              <w:bottom w:val="nil"/>
              <w:right w:val="single" w:sz="16" w:space="0" w:color="000000"/>
            </w:tcBorders>
            <w:shd w:val="clear" w:color="auto" w:fill="FFFFFF"/>
          </w:tcPr>
          <w:p w:rsidR="00E15EA4" w:rsidRDefault="00E15EA4" w:rsidP="00E15EA4">
            <w:pPr>
              <w:spacing w:line="240" w:lineRule="auto"/>
              <w:ind w:left="60" w:right="60"/>
              <w:rPr>
                <w:rFonts w:ascii="Arial" w:hAnsi="Arial" w:cs="Arial"/>
                <w:sz w:val="18"/>
                <w:szCs w:val="18"/>
              </w:rPr>
            </w:pPr>
            <w:r>
              <w:rPr>
                <w:rFonts w:ascii="Arial" w:hAnsi="Arial" w:cs="Arial"/>
                <w:sz w:val="18"/>
                <w:szCs w:val="18"/>
              </w:rPr>
              <w:t>(Constant)</w:t>
            </w:r>
          </w:p>
        </w:tc>
        <w:tc>
          <w:tcPr>
            <w:tcW w:w="865" w:type="pct"/>
            <w:tcBorders>
              <w:top w:val="single" w:sz="16" w:space="0" w:color="000000"/>
              <w:left w:val="single" w:sz="16" w:space="0" w:color="000000"/>
              <w:bottom w:val="nil"/>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1330,881</w:t>
            </w:r>
          </w:p>
        </w:tc>
        <w:tc>
          <w:tcPr>
            <w:tcW w:w="757" w:type="pct"/>
            <w:tcBorders>
              <w:top w:val="single" w:sz="16" w:space="0" w:color="000000"/>
              <w:bottom w:val="nil"/>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142,541</w:t>
            </w:r>
          </w:p>
        </w:tc>
        <w:tc>
          <w:tcPr>
            <w:tcW w:w="1144" w:type="pct"/>
            <w:tcBorders>
              <w:top w:val="single" w:sz="16" w:space="0" w:color="000000"/>
              <w:bottom w:val="nil"/>
            </w:tcBorders>
            <w:shd w:val="clear" w:color="auto" w:fill="FFFFFF"/>
            <w:vAlign w:val="center"/>
          </w:tcPr>
          <w:p w:rsidR="00E15EA4" w:rsidRDefault="00E15EA4" w:rsidP="00E15EA4">
            <w:pPr>
              <w:spacing w:line="240" w:lineRule="auto"/>
              <w:rPr>
                <w:rFonts w:ascii="Times New Roman" w:hAnsi="Times New Roman" w:cs="Times New Roman"/>
                <w:sz w:val="24"/>
                <w:szCs w:val="24"/>
              </w:rPr>
            </w:pPr>
          </w:p>
        </w:tc>
        <w:tc>
          <w:tcPr>
            <w:tcW w:w="567" w:type="pct"/>
            <w:tcBorders>
              <w:top w:val="single" w:sz="16" w:space="0" w:color="000000"/>
              <w:bottom w:val="nil"/>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9,337</w:t>
            </w:r>
          </w:p>
        </w:tc>
        <w:tc>
          <w:tcPr>
            <w:tcW w:w="487" w:type="pct"/>
            <w:tcBorders>
              <w:top w:val="single" w:sz="16" w:space="0" w:color="000000"/>
              <w:bottom w:val="nil"/>
              <w:right w:val="single" w:sz="16" w:space="0" w:color="000000"/>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,000</w:t>
            </w:r>
          </w:p>
        </w:tc>
      </w:tr>
      <w:tr w:rsidR="00414840" w:rsidTr="00414840">
        <w:trPr>
          <w:cantSplit/>
          <w:trHeight w:val="86"/>
        </w:trPr>
        <w:tc>
          <w:tcPr>
            <w:tcW w:w="245" w:type="pct"/>
            <w:vMerge/>
            <w:tcBorders>
              <w:top w:val="single" w:sz="16" w:space="0" w:color="000000"/>
              <w:left w:val="single" w:sz="16" w:space="0" w:color="000000"/>
              <w:bottom w:val="single" w:sz="16" w:space="0" w:color="000000"/>
              <w:right w:val="nil"/>
            </w:tcBorders>
            <w:shd w:val="clear" w:color="auto" w:fill="FFFFFF"/>
          </w:tcPr>
          <w:p w:rsidR="00E15EA4" w:rsidRDefault="00E15EA4" w:rsidP="00E15EA4">
            <w:pPr>
              <w:spacing w:line="240" w:lineRule="auto"/>
              <w:rPr>
                <w:rFonts w:ascii="Arial" w:hAnsi="Arial" w:cs="Arial"/>
                <w:sz w:val="18"/>
                <w:szCs w:val="18"/>
              </w:rPr>
            </w:pPr>
          </w:p>
        </w:tc>
        <w:tc>
          <w:tcPr>
            <w:tcW w:w="935" w:type="pct"/>
            <w:tcBorders>
              <w:top w:val="nil"/>
              <w:left w:val="nil"/>
              <w:right w:val="single" w:sz="16" w:space="0" w:color="000000"/>
            </w:tcBorders>
            <w:shd w:val="clear" w:color="auto" w:fill="FFFFFF"/>
          </w:tcPr>
          <w:p w:rsidR="00E15EA4" w:rsidRDefault="00E15EA4" w:rsidP="00E15EA4">
            <w:pPr>
              <w:spacing w:line="240" w:lineRule="auto"/>
              <w:ind w:left="60" w:right="60"/>
              <w:rPr>
                <w:rFonts w:ascii="Arial" w:hAnsi="Arial" w:cs="Arial"/>
                <w:sz w:val="18"/>
                <w:szCs w:val="18"/>
              </w:rPr>
            </w:pPr>
            <w:r>
              <w:rPr>
                <w:rFonts w:ascii="Arial" w:hAnsi="Arial" w:cs="Arial"/>
                <w:sz w:val="18"/>
                <w:szCs w:val="18"/>
              </w:rPr>
              <w:t>ROA</w:t>
            </w:r>
          </w:p>
        </w:tc>
        <w:tc>
          <w:tcPr>
            <w:tcW w:w="865" w:type="pct"/>
            <w:tcBorders>
              <w:top w:val="nil"/>
              <w:left w:val="single" w:sz="16" w:space="0" w:color="000000"/>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-,497</w:t>
            </w:r>
          </w:p>
        </w:tc>
        <w:tc>
          <w:tcPr>
            <w:tcW w:w="757" w:type="pct"/>
            <w:tcBorders>
              <w:top w:val="nil"/>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,128</w:t>
            </w:r>
          </w:p>
        </w:tc>
        <w:tc>
          <w:tcPr>
            <w:tcW w:w="1144" w:type="pct"/>
            <w:tcBorders>
              <w:top w:val="nil"/>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-,406</w:t>
            </w:r>
          </w:p>
        </w:tc>
        <w:tc>
          <w:tcPr>
            <w:tcW w:w="567" w:type="pct"/>
            <w:tcBorders>
              <w:top w:val="nil"/>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-3,883</w:t>
            </w:r>
          </w:p>
        </w:tc>
        <w:tc>
          <w:tcPr>
            <w:tcW w:w="487" w:type="pct"/>
            <w:tcBorders>
              <w:top w:val="nil"/>
              <w:right w:val="single" w:sz="16" w:space="0" w:color="000000"/>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,000</w:t>
            </w:r>
          </w:p>
        </w:tc>
      </w:tr>
      <w:tr w:rsidR="00414840" w:rsidTr="00414840">
        <w:trPr>
          <w:cantSplit/>
          <w:trHeight w:val="86"/>
        </w:trPr>
        <w:tc>
          <w:tcPr>
            <w:tcW w:w="245" w:type="pct"/>
            <w:vMerge/>
            <w:tcBorders>
              <w:top w:val="single" w:sz="16" w:space="0" w:color="000000"/>
              <w:left w:val="single" w:sz="16" w:space="0" w:color="000000"/>
              <w:bottom w:val="single" w:sz="16" w:space="0" w:color="000000"/>
              <w:right w:val="nil"/>
            </w:tcBorders>
            <w:shd w:val="clear" w:color="auto" w:fill="FFFFFF"/>
          </w:tcPr>
          <w:p w:rsidR="00E15EA4" w:rsidRDefault="00E15EA4" w:rsidP="00E15EA4">
            <w:pPr>
              <w:spacing w:line="240" w:lineRule="auto"/>
              <w:rPr>
                <w:rFonts w:ascii="Arial" w:hAnsi="Arial" w:cs="Arial"/>
                <w:sz w:val="18"/>
                <w:szCs w:val="18"/>
              </w:rPr>
            </w:pPr>
          </w:p>
        </w:tc>
        <w:tc>
          <w:tcPr>
            <w:tcW w:w="935" w:type="pct"/>
            <w:tcBorders>
              <w:top w:val="nil"/>
              <w:left w:val="nil"/>
              <w:right w:val="single" w:sz="16" w:space="0" w:color="000000"/>
            </w:tcBorders>
            <w:shd w:val="clear" w:color="auto" w:fill="FFFFFF"/>
          </w:tcPr>
          <w:p w:rsidR="00E15EA4" w:rsidRDefault="00E15EA4" w:rsidP="00E15EA4">
            <w:pPr>
              <w:spacing w:line="240" w:lineRule="auto"/>
              <w:ind w:left="60" w:right="60"/>
              <w:rPr>
                <w:rFonts w:ascii="Arial" w:hAnsi="Arial" w:cs="Arial"/>
                <w:sz w:val="18"/>
                <w:szCs w:val="18"/>
              </w:rPr>
            </w:pPr>
            <w:r>
              <w:rPr>
                <w:rFonts w:ascii="Arial" w:hAnsi="Arial" w:cs="Arial"/>
                <w:sz w:val="18"/>
                <w:szCs w:val="18"/>
              </w:rPr>
              <w:t>ROE</w:t>
            </w:r>
          </w:p>
        </w:tc>
        <w:tc>
          <w:tcPr>
            <w:tcW w:w="865" w:type="pct"/>
            <w:tcBorders>
              <w:top w:val="nil"/>
              <w:left w:val="single" w:sz="16" w:space="0" w:color="000000"/>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-,566</w:t>
            </w:r>
          </w:p>
        </w:tc>
        <w:tc>
          <w:tcPr>
            <w:tcW w:w="757" w:type="pct"/>
            <w:tcBorders>
              <w:top w:val="nil"/>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,145</w:t>
            </w:r>
          </w:p>
        </w:tc>
        <w:tc>
          <w:tcPr>
            <w:tcW w:w="1144" w:type="pct"/>
            <w:tcBorders>
              <w:top w:val="nil"/>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-,408</w:t>
            </w:r>
          </w:p>
        </w:tc>
        <w:tc>
          <w:tcPr>
            <w:tcW w:w="567" w:type="pct"/>
            <w:tcBorders>
              <w:top w:val="nil"/>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-3,905</w:t>
            </w:r>
          </w:p>
        </w:tc>
        <w:tc>
          <w:tcPr>
            <w:tcW w:w="487" w:type="pct"/>
            <w:tcBorders>
              <w:top w:val="nil"/>
              <w:right w:val="single" w:sz="16" w:space="0" w:color="000000"/>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,000</w:t>
            </w:r>
          </w:p>
        </w:tc>
      </w:tr>
      <w:tr w:rsidR="00414840" w:rsidTr="00414840">
        <w:trPr>
          <w:cantSplit/>
          <w:trHeight w:val="209"/>
        </w:trPr>
        <w:tc>
          <w:tcPr>
            <w:tcW w:w="245" w:type="pct"/>
            <w:vMerge/>
            <w:tcBorders>
              <w:top w:val="single" w:sz="16" w:space="0" w:color="000000"/>
              <w:left w:val="single" w:sz="16" w:space="0" w:color="000000"/>
              <w:bottom w:val="single" w:sz="16" w:space="0" w:color="000000"/>
              <w:right w:val="nil"/>
            </w:tcBorders>
            <w:shd w:val="clear" w:color="auto" w:fill="FFFFFF"/>
          </w:tcPr>
          <w:p w:rsidR="00E15EA4" w:rsidRDefault="00E15EA4" w:rsidP="00E15EA4">
            <w:pPr>
              <w:spacing w:line="240" w:lineRule="auto"/>
              <w:rPr>
                <w:rFonts w:ascii="Arial" w:hAnsi="Arial" w:cs="Arial"/>
                <w:sz w:val="18"/>
                <w:szCs w:val="18"/>
              </w:rPr>
            </w:pPr>
          </w:p>
        </w:tc>
        <w:tc>
          <w:tcPr>
            <w:tcW w:w="935" w:type="pct"/>
            <w:tcBorders>
              <w:top w:val="nil"/>
              <w:left w:val="nil"/>
              <w:bottom w:val="single" w:sz="16" w:space="0" w:color="000000"/>
              <w:right w:val="single" w:sz="16" w:space="0" w:color="000000"/>
            </w:tcBorders>
            <w:shd w:val="clear" w:color="auto" w:fill="FFFFFF"/>
          </w:tcPr>
          <w:p w:rsidR="00E15EA4" w:rsidRDefault="00E15EA4" w:rsidP="00E15EA4">
            <w:pPr>
              <w:spacing w:line="240" w:lineRule="auto"/>
              <w:ind w:left="60" w:right="60"/>
              <w:rPr>
                <w:rFonts w:ascii="Arial" w:hAnsi="Arial" w:cs="Arial"/>
                <w:sz w:val="18"/>
                <w:szCs w:val="18"/>
              </w:rPr>
            </w:pPr>
            <w:r>
              <w:rPr>
                <w:rFonts w:ascii="Arial" w:hAnsi="Arial" w:cs="Arial"/>
                <w:sz w:val="18"/>
                <w:szCs w:val="18"/>
              </w:rPr>
              <w:t>DER</w:t>
            </w:r>
          </w:p>
        </w:tc>
        <w:tc>
          <w:tcPr>
            <w:tcW w:w="865" w:type="pct"/>
            <w:tcBorders>
              <w:top w:val="nil"/>
              <w:left w:val="single" w:sz="16" w:space="0" w:color="000000"/>
              <w:bottom w:val="single" w:sz="16" w:space="0" w:color="000000"/>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-,574</w:t>
            </w:r>
          </w:p>
        </w:tc>
        <w:tc>
          <w:tcPr>
            <w:tcW w:w="757" w:type="pct"/>
            <w:tcBorders>
              <w:top w:val="nil"/>
              <w:bottom w:val="single" w:sz="16" w:space="0" w:color="000000"/>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,484</w:t>
            </w:r>
          </w:p>
        </w:tc>
        <w:tc>
          <w:tcPr>
            <w:tcW w:w="1144" w:type="pct"/>
            <w:tcBorders>
              <w:top w:val="nil"/>
              <w:bottom w:val="single" w:sz="16" w:space="0" w:color="000000"/>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-,119</w:t>
            </w:r>
          </w:p>
        </w:tc>
        <w:tc>
          <w:tcPr>
            <w:tcW w:w="567" w:type="pct"/>
            <w:tcBorders>
              <w:top w:val="nil"/>
              <w:bottom w:val="single" w:sz="16" w:space="0" w:color="000000"/>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-1,185</w:t>
            </w:r>
          </w:p>
        </w:tc>
        <w:tc>
          <w:tcPr>
            <w:tcW w:w="487" w:type="pct"/>
            <w:tcBorders>
              <w:top w:val="nil"/>
              <w:bottom w:val="single" w:sz="16" w:space="0" w:color="000000"/>
              <w:right w:val="single" w:sz="16" w:space="0" w:color="000000"/>
            </w:tcBorders>
            <w:shd w:val="clear" w:color="auto" w:fill="FFFFFF"/>
            <w:vAlign w:val="center"/>
          </w:tcPr>
          <w:p w:rsidR="00E15EA4" w:rsidRDefault="00E15EA4" w:rsidP="00E15EA4">
            <w:pPr>
              <w:spacing w:line="240" w:lineRule="auto"/>
              <w:ind w:left="60" w:right="60"/>
              <w:jc w:val="right"/>
              <w:rPr>
                <w:rFonts w:ascii="Arial" w:hAnsi="Arial" w:cs="Arial"/>
                <w:sz w:val="18"/>
                <w:szCs w:val="18"/>
              </w:rPr>
            </w:pPr>
            <w:r>
              <w:rPr>
                <w:rFonts w:ascii="Arial" w:hAnsi="Arial" w:cs="Arial"/>
                <w:sz w:val="18"/>
                <w:szCs w:val="18"/>
              </w:rPr>
              <w:t>,241</w:t>
            </w:r>
          </w:p>
        </w:tc>
      </w:tr>
    </w:tbl>
    <w:p w:rsidR="00E15EA4" w:rsidRDefault="00E15EA4" w:rsidP="00E15EA4">
      <w:pPr>
        <w:tabs>
          <w:tab w:val="left" w:pos="2410"/>
        </w:tabs>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Sumber : Data sekunder yang diolah</w:t>
      </w:r>
    </w:p>
    <w:p w:rsidR="00404DE0" w:rsidRDefault="00E15EA4" w:rsidP="00E15EA4">
      <w:pPr>
        <w:spacing w:line="240" w:lineRule="auto"/>
        <w:ind w:firstLine="426"/>
        <w:jc w:val="both"/>
        <w:rPr>
          <w:rFonts w:ascii="Times New Roman" w:hAnsi="Times New Roman"/>
          <w:color w:val="000000"/>
          <w:sz w:val="24"/>
          <w:szCs w:val="24"/>
        </w:rPr>
      </w:pPr>
      <w:r>
        <w:rPr>
          <w:rFonts w:ascii="Times New Roman" w:hAnsi="Times New Roman"/>
          <w:sz w:val="24"/>
          <w:szCs w:val="24"/>
        </w:rPr>
        <w:t>Hasil uji hipotesis secara parsial menunjukkan bahwa dari ketiga var</w:t>
      </w:r>
      <w:r w:rsidR="00CE5F37">
        <w:rPr>
          <w:rFonts w:ascii="Times New Roman" w:hAnsi="Times New Roman"/>
          <w:sz w:val="24"/>
          <w:szCs w:val="24"/>
        </w:rPr>
        <w:t xml:space="preserve">iabel independen yang digunakan terdapat dua variabel yang memberikan pengaruh positif dan signifikan terhadap harga saham. Variabel tersebut adalah ROA dan ROE. Hal ini terlihat dari nilai t hitung ROA sebesar -3,883 dengan nilai signifikansi sebesar 0,00. Dan nilai t hitung ROE sebesar -3,905 dengan nilai signifikansi sebesar 0,00. Jika nilai signifikan lebih kecil dari 0,05 maka </w:t>
      </w:r>
      <w:r w:rsidR="00CE5F37" w:rsidRPr="00DF1C3A">
        <w:rPr>
          <w:rFonts w:ascii="Times New Roman" w:hAnsi="Times New Roman"/>
          <w:color w:val="000000"/>
          <w:sz w:val="24"/>
          <w:szCs w:val="24"/>
        </w:rPr>
        <w:t>H</w:t>
      </w:r>
      <w:r w:rsidR="00CE5F37" w:rsidRPr="00DF1C3A">
        <w:rPr>
          <w:rFonts w:ascii="Times New Roman" w:hAnsi="Times New Roman"/>
          <w:color w:val="000000"/>
          <w:sz w:val="24"/>
          <w:szCs w:val="24"/>
          <w:vertAlign w:val="subscript"/>
        </w:rPr>
        <w:t>o</w:t>
      </w:r>
      <w:r w:rsidR="00CE5F37">
        <w:rPr>
          <w:rFonts w:ascii="Times New Roman" w:hAnsi="Times New Roman"/>
          <w:sz w:val="24"/>
          <w:szCs w:val="24"/>
        </w:rPr>
        <w:t xml:space="preserve"> </w:t>
      </w:r>
      <w:r w:rsidR="00CE5F37">
        <w:rPr>
          <w:rFonts w:ascii="Times New Roman" w:hAnsi="Times New Roman"/>
          <w:color w:val="000000"/>
          <w:sz w:val="24"/>
          <w:szCs w:val="24"/>
        </w:rPr>
        <w:t>ditolak yang berarti ROA dan ROE berpengaruh signifikan terhadap harga saham.</w:t>
      </w:r>
      <w:r w:rsidR="00CE5F37" w:rsidRPr="00CE5F37">
        <w:rPr>
          <w:rFonts w:ascii="Times New Roman" w:hAnsi="Times New Roman"/>
          <w:color w:val="000000"/>
          <w:sz w:val="24"/>
          <w:szCs w:val="24"/>
        </w:rPr>
        <w:t xml:space="preserve"> </w:t>
      </w:r>
      <w:r w:rsidR="00CE5F37">
        <w:rPr>
          <w:rFonts w:ascii="Times New Roman" w:hAnsi="Times New Roman"/>
          <w:color w:val="000000"/>
          <w:sz w:val="24"/>
          <w:szCs w:val="24"/>
        </w:rPr>
        <w:t>Selanjutnya hasil uji parsial variabel DER dengan nilai t hitung sebesar -1,185 dengan nilai signifikansi sebesar 0,24. Maka variabel DER tidak menunjukkan pengaruh yang siginifikan terhadap harga saham.</w:t>
      </w:r>
    </w:p>
    <w:p w:rsidR="00464CDA" w:rsidRDefault="00464CDA" w:rsidP="00464CDA">
      <w:pPr>
        <w:spacing w:line="240" w:lineRule="auto"/>
        <w:jc w:val="both"/>
        <w:rPr>
          <w:rFonts w:ascii="Times New Roman" w:hAnsi="Times New Roman"/>
          <w:b/>
          <w:sz w:val="24"/>
          <w:szCs w:val="24"/>
        </w:rPr>
      </w:pPr>
      <w:r>
        <w:rPr>
          <w:rFonts w:ascii="Times New Roman" w:hAnsi="Times New Roman"/>
          <w:b/>
          <w:sz w:val="24"/>
          <w:szCs w:val="24"/>
        </w:rPr>
        <w:lastRenderedPageBreak/>
        <w:t>4.8. Koefisien Determinasi (R</w:t>
      </w:r>
      <w:r w:rsidRPr="00464CDA">
        <w:rPr>
          <w:rFonts w:ascii="Times New Roman" w:hAnsi="Times New Roman"/>
          <w:b/>
          <w:sz w:val="24"/>
          <w:szCs w:val="24"/>
          <w:vertAlign w:val="superscript"/>
        </w:rPr>
        <w:t>2</w:t>
      </w:r>
      <w:r>
        <w:rPr>
          <w:rFonts w:ascii="Times New Roman" w:hAnsi="Times New Roman"/>
          <w:b/>
          <w:sz w:val="24"/>
          <w:szCs w:val="24"/>
        </w:rPr>
        <w:t>)</w:t>
      </w:r>
    </w:p>
    <w:p w:rsidR="00464CDA" w:rsidRPr="00FF76E1" w:rsidRDefault="00464CDA" w:rsidP="00464CDA">
      <w:pPr>
        <w:tabs>
          <w:tab w:val="left" w:pos="2410"/>
        </w:tabs>
        <w:autoSpaceDE w:val="0"/>
        <w:autoSpaceDN w:val="0"/>
        <w:adjustRightInd w:val="0"/>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Tabel 4.5 Koefisien Determinasi (R</w:t>
      </w:r>
      <w:r w:rsidRPr="00FF76E1">
        <w:rPr>
          <w:rFonts w:ascii="Times New Roman" w:hAnsi="Times New Roman" w:cs="Times New Roman"/>
          <w:b/>
          <w:sz w:val="24"/>
          <w:szCs w:val="24"/>
          <w:vertAlign w:val="superscript"/>
        </w:rPr>
        <w:t>2</w:t>
      </w:r>
      <w:r>
        <w:rPr>
          <w:rFonts w:ascii="Times New Roman" w:hAnsi="Times New Roman" w:cs="Times New Roman"/>
          <w:b/>
          <w:sz w:val="24"/>
          <w:szCs w:val="24"/>
        </w:rPr>
        <w:t>)</w:t>
      </w:r>
    </w:p>
    <w:tbl>
      <w:tblPr>
        <w:tblW w:w="4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7"/>
        <w:gridCol w:w="629"/>
        <w:gridCol w:w="667"/>
        <w:gridCol w:w="901"/>
        <w:gridCol w:w="901"/>
        <w:gridCol w:w="903"/>
      </w:tblGrid>
      <w:tr w:rsidR="00464CDA" w:rsidTr="00414840">
        <w:trPr>
          <w:cantSplit/>
          <w:trHeight w:val="370"/>
        </w:trPr>
        <w:tc>
          <w:tcPr>
            <w:tcW w:w="4488" w:type="dxa"/>
            <w:gridSpan w:val="6"/>
            <w:tcBorders>
              <w:top w:val="nil"/>
              <w:left w:val="nil"/>
              <w:bottom w:val="nil"/>
              <w:right w:val="nil"/>
            </w:tcBorders>
            <w:shd w:val="clear" w:color="auto" w:fill="FFFFFF"/>
            <w:vAlign w:val="center"/>
          </w:tcPr>
          <w:p w:rsidR="00464CDA" w:rsidRDefault="00464CDA" w:rsidP="00464CDA">
            <w:pPr>
              <w:spacing w:line="240" w:lineRule="auto"/>
              <w:ind w:left="60" w:right="60"/>
              <w:jc w:val="center"/>
              <w:rPr>
                <w:rFonts w:ascii="Arial" w:hAnsi="Arial" w:cs="Arial"/>
                <w:sz w:val="18"/>
                <w:szCs w:val="18"/>
              </w:rPr>
            </w:pPr>
            <w:r>
              <w:rPr>
                <w:rFonts w:ascii="Arial" w:hAnsi="Arial" w:cs="Arial"/>
                <w:b/>
                <w:bCs/>
                <w:sz w:val="18"/>
                <w:szCs w:val="18"/>
              </w:rPr>
              <w:t>Model Summary</w:t>
            </w:r>
            <w:r>
              <w:rPr>
                <w:rFonts w:ascii="Arial" w:hAnsi="Arial" w:cs="Arial"/>
                <w:b/>
                <w:bCs/>
                <w:sz w:val="18"/>
                <w:szCs w:val="18"/>
                <w:vertAlign w:val="superscript"/>
              </w:rPr>
              <w:t>b</w:t>
            </w:r>
          </w:p>
        </w:tc>
      </w:tr>
      <w:tr w:rsidR="00464CDA" w:rsidTr="00414840">
        <w:trPr>
          <w:cantSplit/>
          <w:trHeight w:val="541"/>
        </w:trPr>
        <w:tc>
          <w:tcPr>
            <w:tcW w:w="48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64CDA" w:rsidRDefault="00464CDA" w:rsidP="00464CDA">
            <w:pPr>
              <w:spacing w:line="240" w:lineRule="auto"/>
              <w:ind w:left="60" w:right="60"/>
              <w:rPr>
                <w:rFonts w:ascii="Arial" w:hAnsi="Arial" w:cs="Arial"/>
                <w:sz w:val="18"/>
                <w:szCs w:val="18"/>
              </w:rPr>
            </w:pPr>
            <w:r>
              <w:rPr>
                <w:rFonts w:ascii="Arial" w:hAnsi="Arial" w:cs="Arial"/>
                <w:sz w:val="18"/>
                <w:szCs w:val="18"/>
              </w:rPr>
              <w:t>Model</w:t>
            </w:r>
          </w:p>
        </w:tc>
        <w:tc>
          <w:tcPr>
            <w:tcW w:w="629" w:type="dxa"/>
            <w:tcBorders>
              <w:top w:val="single" w:sz="16" w:space="0" w:color="000000"/>
              <w:left w:val="single" w:sz="16" w:space="0" w:color="000000"/>
              <w:bottom w:val="single" w:sz="16" w:space="0" w:color="000000"/>
            </w:tcBorders>
            <w:shd w:val="clear" w:color="auto" w:fill="FFFFFF"/>
            <w:vAlign w:val="bottom"/>
          </w:tcPr>
          <w:p w:rsidR="00464CDA" w:rsidRDefault="00464CDA" w:rsidP="00464CDA">
            <w:pPr>
              <w:spacing w:line="240" w:lineRule="auto"/>
              <w:ind w:left="60" w:right="60"/>
              <w:jc w:val="center"/>
              <w:rPr>
                <w:rFonts w:ascii="Arial" w:hAnsi="Arial" w:cs="Arial"/>
                <w:sz w:val="18"/>
                <w:szCs w:val="18"/>
              </w:rPr>
            </w:pPr>
            <w:r>
              <w:rPr>
                <w:rFonts w:ascii="Arial" w:hAnsi="Arial" w:cs="Arial"/>
                <w:sz w:val="18"/>
                <w:szCs w:val="18"/>
              </w:rPr>
              <w:t>R</w:t>
            </w:r>
          </w:p>
        </w:tc>
        <w:tc>
          <w:tcPr>
            <w:tcW w:w="667" w:type="dxa"/>
            <w:tcBorders>
              <w:top w:val="single" w:sz="16" w:space="0" w:color="000000"/>
              <w:bottom w:val="single" w:sz="16" w:space="0" w:color="000000"/>
            </w:tcBorders>
            <w:shd w:val="clear" w:color="auto" w:fill="FFFFFF"/>
            <w:vAlign w:val="bottom"/>
          </w:tcPr>
          <w:p w:rsidR="00464CDA" w:rsidRDefault="00464CDA" w:rsidP="00464CDA">
            <w:pPr>
              <w:spacing w:line="240" w:lineRule="auto"/>
              <w:ind w:left="60" w:right="60"/>
              <w:jc w:val="center"/>
              <w:rPr>
                <w:rFonts w:ascii="Arial" w:hAnsi="Arial" w:cs="Arial"/>
                <w:sz w:val="18"/>
                <w:szCs w:val="18"/>
              </w:rPr>
            </w:pPr>
            <w:r>
              <w:rPr>
                <w:rFonts w:ascii="Arial" w:hAnsi="Arial" w:cs="Arial"/>
                <w:sz w:val="18"/>
                <w:szCs w:val="18"/>
              </w:rPr>
              <w:t>R Square</w:t>
            </w:r>
          </w:p>
        </w:tc>
        <w:tc>
          <w:tcPr>
            <w:tcW w:w="901" w:type="dxa"/>
            <w:tcBorders>
              <w:top w:val="single" w:sz="16" w:space="0" w:color="000000"/>
              <w:bottom w:val="single" w:sz="16" w:space="0" w:color="000000"/>
            </w:tcBorders>
            <w:shd w:val="clear" w:color="auto" w:fill="FFFFFF"/>
            <w:vAlign w:val="bottom"/>
          </w:tcPr>
          <w:p w:rsidR="00464CDA" w:rsidRDefault="00464CDA" w:rsidP="00464CDA">
            <w:pPr>
              <w:spacing w:line="240" w:lineRule="auto"/>
              <w:ind w:left="60" w:right="60"/>
              <w:jc w:val="center"/>
              <w:rPr>
                <w:rFonts w:ascii="Arial" w:hAnsi="Arial" w:cs="Arial"/>
                <w:sz w:val="18"/>
                <w:szCs w:val="18"/>
              </w:rPr>
            </w:pPr>
            <w:r>
              <w:rPr>
                <w:rFonts w:ascii="Arial" w:hAnsi="Arial" w:cs="Arial"/>
                <w:sz w:val="18"/>
                <w:szCs w:val="18"/>
              </w:rPr>
              <w:t>Adjusted R Square</w:t>
            </w:r>
          </w:p>
        </w:tc>
        <w:tc>
          <w:tcPr>
            <w:tcW w:w="901" w:type="dxa"/>
            <w:tcBorders>
              <w:top w:val="single" w:sz="16" w:space="0" w:color="000000"/>
              <w:bottom w:val="single" w:sz="16" w:space="0" w:color="000000"/>
            </w:tcBorders>
            <w:shd w:val="clear" w:color="auto" w:fill="FFFFFF"/>
            <w:vAlign w:val="bottom"/>
          </w:tcPr>
          <w:p w:rsidR="00464CDA" w:rsidRDefault="00464CDA" w:rsidP="00464CDA">
            <w:pPr>
              <w:spacing w:line="240" w:lineRule="auto"/>
              <w:ind w:left="60" w:right="60"/>
              <w:jc w:val="center"/>
              <w:rPr>
                <w:rFonts w:ascii="Arial" w:hAnsi="Arial" w:cs="Arial"/>
                <w:sz w:val="18"/>
                <w:szCs w:val="18"/>
              </w:rPr>
            </w:pPr>
            <w:r>
              <w:rPr>
                <w:rFonts w:ascii="Arial" w:hAnsi="Arial" w:cs="Arial"/>
                <w:sz w:val="18"/>
                <w:szCs w:val="18"/>
              </w:rPr>
              <w:t>Std. Error of the Estimate</w:t>
            </w:r>
          </w:p>
        </w:tc>
        <w:tc>
          <w:tcPr>
            <w:tcW w:w="901" w:type="dxa"/>
            <w:tcBorders>
              <w:top w:val="single" w:sz="16" w:space="0" w:color="000000"/>
              <w:bottom w:val="single" w:sz="16" w:space="0" w:color="000000"/>
              <w:right w:val="single" w:sz="16" w:space="0" w:color="000000"/>
            </w:tcBorders>
            <w:shd w:val="clear" w:color="auto" w:fill="FFFFFF"/>
            <w:vAlign w:val="bottom"/>
          </w:tcPr>
          <w:p w:rsidR="00464CDA" w:rsidRDefault="00464CDA" w:rsidP="00464CDA">
            <w:pPr>
              <w:spacing w:line="240" w:lineRule="auto"/>
              <w:ind w:left="60" w:right="60"/>
              <w:jc w:val="center"/>
              <w:rPr>
                <w:rFonts w:ascii="Arial" w:hAnsi="Arial" w:cs="Arial"/>
                <w:sz w:val="18"/>
                <w:szCs w:val="18"/>
              </w:rPr>
            </w:pPr>
            <w:r>
              <w:rPr>
                <w:rFonts w:ascii="Arial" w:hAnsi="Arial" w:cs="Arial"/>
                <w:sz w:val="18"/>
                <w:szCs w:val="18"/>
              </w:rPr>
              <w:t>Durbin-Watson</w:t>
            </w:r>
          </w:p>
        </w:tc>
      </w:tr>
      <w:tr w:rsidR="00464CDA" w:rsidTr="00414840">
        <w:trPr>
          <w:cantSplit/>
          <w:trHeight w:val="370"/>
        </w:trPr>
        <w:tc>
          <w:tcPr>
            <w:tcW w:w="487" w:type="dxa"/>
            <w:tcBorders>
              <w:top w:val="single" w:sz="16" w:space="0" w:color="000000"/>
              <w:left w:val="single" w:sz="16" w:space="0" w:color="000000"/>
              <w:bottom w:val="single" w:sz="16" w:space="0" w:color="000000"/>
              <w:right w:val="single" w:sz="16" w:space="0" w:color="000000"/>
            </w:tcBorders>
            <w:shd w:val="clear" w:color="auto" w:fill="FFFFFF"/>
          </w:tcPr>
          <w:p w:rsidR="00464CDA" w:rsidRDefault="00464CDA" w:rsidP="00464CDA">
            <w:pPr>
              <w:spacing w:line="240" w:lineRule="auto"/>
              <w:ind w:left="60" w:right="60"/>
              <w:rPr>
                <w:rFonts w:ascii="Arial" w:hAnsi="Arial" w:cs="Arial"/>
                <w:sz w:val="18"/>
                <w:szCs w:val="18"/>
              </w:rPr>
            </w:pPr>
            <w:r>
              <w:rPr>
                <w:rFonts w:ascii="Arial" w:hAnsi="Arial" w:cs="Arial"/>
                <w:sz w:val="18"/>
                <w:szCs w:val="18"/>
              </w:rPr>
              <w:t>1</w:t>
            </w:r>
          </w:p>
        </w:tc>
        <w:tc>
          <w:tcPr>
            <w:tcW w:w="629" w:type="dxa"/>
            <w:tcBorders>
              <w:top w:val="single" w:sz="16" w:space="0" w:color="000000"/>
              <w:left w:val="single" w:sz="16" w:space="0" w:color="000000"/>
              <w:bottom w:val="single" w:sz="16" w:space="0" w:color="000000"/>
            </w:tcBorders>
            <w:shd w:val="clear" w:color="auto" w:fill="FFFFFF"/>
            <w:vAlign w:val="center"/>
          </w:tcPr>
          <w:p w:rsidR="00464CDA" w:rsidRDefault="00464CDA" w:rsidP="00464CDA">
            <w:pPr>
              <w:spacing w:line="240" w:lineRule="auto"/>
              <w:ind w:left="60" w:right="60"/>
              <w:jc w:val="right"/>
              <w:rPr>
                <w:rFonts w:ascii="Arial" w:hAnsi="Arial" w:cs="Arial"/>
                <w:sz w:val="18"/>
                <w:szCs w:val="18"/>
              </w:rPr>
            </w:pPr>
            <w:r>
              <w:rPr>
                <w:rFonts w:ascii="Arial" w:hAnsi="Arial" w:cs="Arial"/>
                <w:sz w:val="18"/>
                <w:szCs w:val="18"/>
              </w:rPr>
              <w:t>,664</w:t>
            </w:r>
            <w:r>
              <w:rPr>
                <w:rFonts w:ascii="Arial" w:hAnsi="Arial" w:cs="Arial"/>
                <w:sz w:val="18"/>
                <w:szCs w:val="18"/>
                <w:vertAlign w:val="superscript"/>
              </w:rPr>
              <w:t>a</w:t>
            </w:r>
          </w:p>
        </w:tc>
        <w:tc>
          <w:tcPr>
            <w:tcW w:w="667" w:type="dxa"/>
            <w:tcBorders>
              <w:top w:val="single" w:sz="16" w:space="0" w:color="000000"/>
              <w:bottom w:val="single" w:sz="16" w:space="0" w:color="000000"/>
            </w:tcBorders>
            <w:shd w:val="clear" w:color="auto" w:fill="FFFFFF"/>
            <w:vAlign w:val="center"/>
          </w:tcPr>
          <w:p w:rsidR="00464CDA" w:rsidRDefault="00464CDA" w:rsidP="00464CDA">
            <w:pPr>
              <w:spacing w:line="240" w:lineRule="auto"/>
              <w:ind w:left="60" w:right="60"/>
              <w:jc w:val="right"/>
              <w:rPr>
                <w:rFonts w:ascii="Arial" w:hAnsi="Arial" w:cs="Arial"/>
                <w:sz w:val="18"/>
                <w:szCs w:val="18"/>
              </w:rPr>
            </w:pPr>
            <w:r>
              <w:rPr>
                <w:rFonts w:ascii="Arial" w:hAnsi="Arial" w:cs="Arial"/>
                <w:sz w:val="18"/>
                <w:szCs w:val="18"/>
              </w:rPr>
              <w:t>,441</w:t>
            </w:r>
          </w:p>
        </w:tc>
        <w:tc>
          <w:tcPr>
            <w:tcW w:w="901" w:type="dxa"/>
            <w:tcBorders>
              <w:top w:val="single" w:sz="16" w:space="0" w:color="000000"/>
              <w:bottom w:val="single" w:sz="16" w:space="0" w:color="000000"/>
            </w:tcBorders>
            <w:shd w:val="clear" w:color="auto" w:fill="FFFFFF"/>
            <w:vAlign w:val="center"/>
          </w:tcPr>
          <w:p w:rsidR="00464CDA" w:rsidRDefault="00464CDA" w:rsidP="00464CDA">
            <w:pPr>
              <w:spacing w:line="240" w:lineRule="auto"/>
              <w:ind w:left="60" w:right="60"/>
              <w:jc w:val="right"/>
              <w:rPr>
                <w:rFonts w:ascii="Arial" w:hAnsi="Arial" w:cs="Arial"/>
                <w:sz w:val="18"/>
                <w:szCs w:val="18"/>
              </w:rPr>
            </w:pPr>
            <w:r>
              <w:rPr>
                <w:rFonts w:ascii="Arial" w:hAnsi="Arial" w:cs="Arial"/>
                <w:sz w:val="18"/>
                <w:szCs w:val="18"/>
              </w:rPr>
              <w:t>,411</w:t>
            </w:r>
          </w:p>
        </w:tc>
        <w:tc>
          <w:tcPr>
            <w:tcW w:w="901" w:type="dxa"/>
            <w:tcBorders>
              <w:top w:val="single" w:sz="16" w:space="0" w:color="000000"/>
              <w:bottom w:val="single" w:sz="16" w:space="0" w:color="000000"/>
            </w:tcBorders>
            <w:shd w:val="clear" w:color="auto" w:fill="FFFFFF"/>
            <w:vAlign w:val="center"/>
          </w:tcPr>
          <w:p w:rsidR="00464CDA" w:rsidRDefault="00464CDA" w:rsidP="00464CDA">
            <w:pPr>
              <w:spacing w:line="240" w:lineRule="auto"/>
              <w:ind w:left="60" w:right="60"/>
              <w:jc w:val="right"/>
              <w:rPr>
                <w:rFonts w:ascii="Arial" w:hAnsi="Arial" w:cs="Arial"/>
                <w:sz w:val="18"/>
                <w:szCs w:val="18"/>
              </w:rPr>
            </w:pPr>
            <w:r>
              <w:rPr>
                <w:rFonts w:ascii="Arial" w:hAnsi="Arial" w:cs="Arial"/>
                <w:sz w:val="18"/>
                <w:szCs w:val="18"/>
              </w:rPr>
              <w:t>587,75886</w:t>
            </w:r>
          </w:p>
        </w:tc>
        <w:tc>
          <w:tcPr>
            <w:tcW w:w="901" w:type="dxa"/>
            <w:tcBorders>
              <w:top w:val="single" w:sz="16" w:space="0" w:color="000000"/>
              <w:bottom w:val="single" w:sz="16" w:space="0" w:color="000000"/>
              <w:right w:val="single" w:sz="16" w:space="0" w:color="000000"/>
            </w:tcBorders>
            <w:shd w:val="clear" w:color="auto" w:fill="FFFFFF"/>
            <w:vAlign w:val="center"/>
          </w:tcPr>
          <w:p w:rsidR="00464CDA" w:rsidRDefault="00464CDA" w:rsidP="00464CDA">
            <w:pPr>
              <w:spacing w:line="240" w:lineRule="auto"/>
              <w:ind w:left="60" w:right="60"/>
              <w:jc w:val="right"/>
              <w:rPr>
                <w:rFonts w:ascii="Arial" w:hAnsi="Arial" w:cs="Arial"/>
                <w:sz w:val="18"/>
                <w:szCs w:val="18"/>
              </w:rPr>
            </w:pPr>
            <w:r>
              <w:rPr>
                <w:rFonts w:ascii="Arial" w:hAnsi="Arial" w:cs="Arial"/>
                <w:sz w:val="18"/>
                <w:szCs w:val="18"/>
              </w:rPr>
              <w:t>1,115</w:t>
            </w:r>
          </w:p>
        </w:tc>
      </w:tr>
    </w:tbl>
    <w:p w:rsidR="00464CDA" w:rsidRDefault="00464CDA" w:rsidP="00414840">
      <w:pPr>
        <w:tabs>
          <w:tab w:val="left" w:pos="2410"/>
        </w:tabs>
        <w:autoSpaceDE w:val="0"/>
        <w:autoSpaceDN w:val="0"/>
        <w:adjustRightInd w:val="0"/>
        <w:spacing w:after="0" w:line="240" w:lineRule="auto"/>
        <w:rPr>
          <w:rFonts w:ascii="Times New Roman" w:hAnsi="Times New Roman" w:cs="Times New Roman"/>
          <w:i/>
          <w:sz w:val="24"/>
          <w:szCs w:val="24"/>
        </w:rPr>
      </w:pPr>
      <w:r w:rsidRPr="00FF76E1">
        <w:rPr>
          <w:rFonts w:ascii="Times New Roman" w:hAnsi="Times New Roman" w:cs="Times New Roman"/>
          <w:i/>
          <w:sz w:val="24"/>
          <w:szCs w:val="24"/>
        </w:rPr>
        <w:t>Sumber : Data sekunder yang diolah</w:t>
      </w:r>
    </w:p>
    <w:p w:rsidR="00464CDA" w:rsidRPr="00464CDA" w:rsidRDefault="00464CDA" w:rsidP="00464CDA">
      <w:pPr>
        <w:spacing w:line="240" w:lineRule="auto"/>
        <w:ind w:firstLine="426"/>
        <w:jc w:val="both"/>
        <w:rPr>
          <w:rFonts w:ascii="Times New Roman" w:hAnsi="Times New Roman"/>
          <w:sz w:val="24"/>
          <w:szCs w:val="24"/>
        </w:rPr>
      </w:pPr>
      <w:r>
        <w:rPr>
          <w:rFonts w:ascii="Times New Roman" w:hAnsi="Times New Roman"/>
          <w:sz w:val="24"/>
          <w:szCs w:val="24"/>
        </w:rPr>
        <w:lastRenderedPageBreak/>
        <w:t xml:space="preserve">Hasil penelitian </w:t>
      </w:r>
      <w:r>
        <w:rPr>
          <w:rFonts w:ascii="Times New Roman" w:hAnsi="Times New Roman" w:cs="Times New Roman"/>
          <w:sz w:val="24"/>
          <w:szCs w:val="24"/>
        </w:rPr>
        <w:t>koefisien determinasi (R</w:t>
      </w:r>
      <w:r w:rsidRPr="00FF76E1">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0264AA">
        <w:rPr>
          <w:rFonts w:ascii="Times New Roman" w:hAnsi="Times New Roman" w:cs="Times New Roman"/>
          <w:sz w:val="24"/>
          <w:szCs w:val="24"/>
        </w:rPr>
        <w:t>terlihat bahwa ke</w:t>
      </w:r>
      <w:r>
        <w:rPr>
          <w:rFonts w:ascii="Times New Roman" w:hAnsi="Times New Roman" w:cs="Times New Roman"/>
          <w:sz w:val="24"/>
          <w:szCs w:val="24"/>
        </w:rPr>
        <w:t>eratan hubungan antara variabel ROA, ROE dan DER terhadap harga saham</w:t>
      </w:r>
      <w:r w:rsidRPr="000264AA">
        <w:rPr>
          <w:rFonts w:ascii="Times New Roman" w:hAnsi="Times New Roman" w:cs="Times New Roman"/>
          <w:sz w:val="24"/>
          <w:szCs w:val="24"/>
        </w:rPr>
        <w:t xml:space="preserve"> adalah cukup kuat</w:t>
      </w:r>
      <w:r>
        <w:rPr>
          <w:rFonts w:ascii="Times New Roman" w:hAnsi="Times New Roman" w:cs="Times New Roman"/>
          <w:sz w:val="24"/>
          <w:szCs w:val="24"/>
        </w:rPr>
        <w:t xml:space="preserve"> yaitu pada kolom </w:t>
      </w:r>
      <w:r>
        <w:rPr>
          <w:rFonts w:ascii="Times New Roman" w:hAnsi="Times New Roman" w:cs="Times New Roman"/>
          <w:i/>
          <w:sz w:val="24"/>
          <w:szCs w:val="24"/>
        </w:rPr>
        <w:t>R</w:t>
      </w:r>
      <w:r>
        <w:rPr>
          <w:rFonts w:ascii="Times New Roman" w:hAnsi="Times New Roman" w:cs="Times New Roman"/>
          <w:sz w:val="24"/>
          <w:szCs w:val="24"/>
        </w:rPr>
        <w:t xml:space="preserve"> </w:t>
      </w:r>
      <w:r w:rsidRPr="00494EAF">
        <w:rPr>
          <w:rFonts w:ascii="Times New Roman" w:hAnsi="Times New Roman" w:cs="Times New Roman"/>
          <w:i/>
          <w:sz w:val="24"/>
          <w:szCs w:val="24"/>
        </w:rPr>
        <w:t xml:space="preserve">Square </w:t>
      </w:r>
      <w:r>
        <w:rPr>
          <w:rFonts w:ascii="Times New Roman" w:hAnsi="Times New Roman" w:cs="Times New Roman"/>
          <w:sz w:val="24"/>
          <w:szCs w:val="24"/>
        </w:rPr>
        <w:t xml:space="preserve">sebesar 0,441 atau sebesar 44,1%. </w:t>
      </w:r>
      <w:r w:rsidRPr="000264AA">
        <w:rPr>
          <w:rFonts w:ascii="Times New Roman" w:hAnsi="Times New Roman" w:cs="Times New Roman"/>
          <w:sz w:val="24"/>
          <w:szCs w:val="24"/>
        </w:rPr>
        <w:t xml:space="preserve">Hal ini menunjukkan bahwa </w:t>
      </w:r>
      <w:r>
        <w:rPr>
          <w:rFonts w:ascii="Times New Roman" w:hAnsi="Times New Roman" w:cs="Times New Roman"/>
          <w:sz w:val="24"/>
          <w:szCs w:val="24"/>
        </w:rPr>
        <w:t>variabel harga saham</w:t>
      </w:r>
      <w:r>
        <w:rPr>
          <w:rFonts w:ascii="Times New Roman" w:hAnsi="Times New Roman" w:cs="Times New Roman"/>
          <w:i/>
          <w:sz w:val="24"/>
          <w:szCs w:val="24"/>
        </w:rPr>
        <w:t xml:space="preserve"> </w:t>
      </w:r>
      <w:r w:rsidRPr="000264AA">
        <w:rPr>
          <w:rFonts w:ascii="Times New Roman" w:hAnsi="Times New Roman" w:cs="Times New Roman"/>
          <w:sz w:val="24"/>
          <w:szCs w:val="24"/>
        </w:rPr>
        <w:t>dapat dijelaskan oleh variabel</w:t>
      </w:r>
      <w:r>
        <w:rPr>
          <w:rFonts w:ascii="Times New Roman" w:hAnsi="Times New Roman" w:cs="Times New Roman"/>
          <w:sz w:val="24"/>
          <w:szCs w:val="24"/>
        </w:rPr>
        <w:t xml:space="preserve"> ROA, ROE dan DER</w:t>
      </w:r>
      <w:r w:rsidRPr="000264AA">
        <w:rPr>
          <w:rFonts w:ascii="Times New Roman" w:hAnsi="Times New Roman" w:cs="Times New Roman"/>
          <w:sz w:val="24"/>
          <w:szCs w:val="24"/>
        </w:rPr>
        <w:t>, s</w:t>
      </w:r>
      <w:r>
        <w:rPr>
          <w:rFonts w:ascii="Times New Roman" w:hAnsi="Times New Roman" w:cs="Times New Roman"/>
          <w:sz w:val="24"/>
          <w:szCs w:val="24"/>
        </w:rPr>
        <w:t>edangkan sisanya yang sebesar 55</w:t>
      </w:r>
      <w:r w:rsidRPr="000264AA">
        <w:rPr>
          <w:rFonts w:ascii="Times New Roman" w:hAnsi="Times New Roman" w:cs="Times New Roman"/>
          <w:sz w:val="24"/>
          <w:szCs w:val="24"/>
        </w:rPr>
        <w:t>,</w:t>
      </w:r>
      <w:r>
        <w:rPr>
          <w:rFonts w:ascii="Times New Roman" w:hAnsi="Times New Roman" w:cs="Times New Roman"/>
          <w:sz w:val="24"/>
          <w:szCs w:val="24"/>
        </w:rPr>
        <w:t>9</w:t>
      </w:r>
      <w:r w:rsidRPr="000264AA">
        <w:rPr>
          <w:rFonts w:ascii="Times New Roman" w:hAnsi="Times New Roman" w:cs="Times New Roman"/>
          <w:sz w:val="24"/>
          <w:szCs w:val="24"/>
        </w:rPr>
        <w:t>% dapat dijelaskan oleh variabel lain yang tidak diteliti pada penelitian ini</w:t>
      </w:r>
    </w:p>
    <w:p w:rsidR="00464CDA" w:rsidRDefault="00464CDA" w:rsidP="00B519E5">
      <w:pPr>
        <w:tabs>
          <w:tab w:val="left" w:pos="2410"/>
        </w:tabs>
        <w:spacing w:before="120" w:after="240" w:line="240" w:lineRule="auto"/>
        <w:jc w:val="both"/>
        <w:rPr>
          <w:rFonts w:ascii="Times New Roman" w:hAnsi="Times New Roman"/>
          <w:b/>
          <w:sz w:val="24"/>
          <w:szCs w:val="24"/>
        </w:rPr>
        <w:sectPr w:rsidR="00464CDA" w:rsidSect="00464CDA">
          <w:type w:val="continuous"/>
          <w:pgSz w:w="11906" w:h="16838"/>
          <w:pgMar w:top="2268" w:right="1701" w:bottom="1701" w:left="2268" w:header="708" w:footer="708" w:gutter="0"/>
          <w:cols w:num="2" w:space="708"/>
          <w:docGrid w:linePitch="360"/>
        </w:sectPr>
      </w:pPr>
    </w:p>
    <w:p w:rsidR="00B519E5" w:rsidRDefault="002F2E88" w:rsidP="002F2E88">
      <w:pPr>
        <w:tabs>
          <w:tab w:val="left" w:pos="241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5. KESIMPULAN DAN SARAN</w:t>
      </w:r>
    </w:p>
    <w:p w:rsidR="002F2E88" w:rsidRDefault="002F2E88" w:rsidP="002F2E88">
      <w:pPr>
        <w:tabs>
          <w:tab w:val="left" w:pos="2410"/>
        </w:tabs>
        <w:spacing w:after="0" w:line="240" w:lineRule="auto"/>
        <w:rPr>
          <w:rFonts w:ascii="Times New Roman" w:hAnsi="Times New Roman" w:cs="Times New Roman"/>
          <w:b/>
          <w:sz w:val="24"/>
          <w:szCs w:val="24"/>
        </w:rPr>
      </w:pPr>
      <w:r>
        <w:rPr>
          <w:rFonts w:ascii="Times New Roman" w:hAnsi="Times New Roman" w:cs="Times New Roman"/>
          <w:b/>
          <w:sz w:val="24"/>
          <w:szCs w:val="24"/>
        </w:rPr>
        <w:t>5.1. Kesimpulan</w:t>
      </w:r>
    </w:p>
    <w:p w:rsidR="002F2E88" w:rsidRPr="006E2BFC" w:rsidRDefault="002F2E88" w:rsidP="00144AE3">
      <w:pPr>
        <w:pStyle w:val="ListParagraph"/>
        <w:tabs>
          <w:tab w:val="left" w:pos="567"/>
        </w:tabs>
        <w:spacing w:after="0" w:line="240" w:lineRule="auto"/>
        <w:ind w:left="0" w:firstLine="426"/>
        <w:jc w:val="both"/>
        <w:rPr>
          <w:rFonts w:ascii="Times New Roman" w:hAnsi="Times New Roman"/>
          <w:sz w:val="24"/>
          <w:szCs w:val="24"/>
        </w:rPr>
      </w:pPr>
      <w:r w:rsidRPr="006E2BFC">
        <w:rPr>
          <w:rFonts w:ascii="Times New Roman" w:hAnsi="Times New Roman"/>
          <w:sz w:val="24"/>
          <w:szCs w:val="24"/>
        </w:rPr>
        <w:t>Berdasarkan hasil penelitian yang dilakukan maka disimpulkan bahwa :</w:t>
      </w:r>
    </w:p>
    <w:p w:rsidR="002F2E88" w:rsidRDefault="002F2E88" w:rsidP="002F2E8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5.1.1. Perkembangan ROA (</w:t>
      </w:r>
      <w:r w:rsidRPr="008A6C5E">
        <w:rPr>
          <w:rFonts w:ascii="Times New Roman" w:hAnsi="Times New Roman" w:cs="Times New Roman"/>
          <w:i/>
          <w:sz w:val="24"/>
          <w:szCs w:val="24"/>
        </w:rPr>
        <w:t>Return On Asset</w:t>
      </w:r>
      <w:r>
        <w:rPr>
          <w:rFonts w:ascii="Times New Roman" w:hAnsi="Times New Roman" w:cs="Times New Roman"/>
          <w:sz w:val="24"/>
          <w:szCs w:val="24"/>
        </w:rPr>
        <w:t>) dari hasil per</w:t>
      </w:r>
      <w:r w:rsidR="00144AE3">
        <w:rPr>
          <w:rFonts w:ascii="Times New Roman" w:hAnsi="Times New Roman" w:cs="Times New Roman"/>
          <w:sz w:val="24"/>
          <w:szCs w:val="24"/>
        </w:rPr>
        <w:t>bandingan pada tahun 201 –</w:t>
      </w:r>
      <w:r>
        <w:rPr>
          <w:rFonts w:ascii="Times New Roman" w:hAnsi="Times New Roman" w:cs="Times New Roman"/>
          <w:sz w:val="24"/>
          <w:szCs w:val="24"/>
        </w:rPr>
        <w:t>2015 yang memiliki data perkembangan ter</w:t>
      </w:r>
      <w:r w:rsidR="00144AE3">
        <w:rPr>
          <w:rFonts w:ascii="Times New Roman" w:hAnsi="Times New Roman" w:cs="Times New Roman"/>
          <w:sz w:val="24"/>
          <w:szCs w:val="24"/>
        </w:rPr>
        <w:t xml:space="preserve">tinggi yaitu </w:t>
      </w:r>
      <w:r>
        <w:rPr>
          <w:rFonts w:ascii="Times New Roman" w:hAnsi="Times New Roman" w:cs="Times New Roman"/>
          <w:sz w:val="24"/>
          <w:szCs w:val="24"/>
        </w:rPr>
        <w:t>PT. Central Proteina Prima sebesar (8,61%) diikuti ol</w:t>
      </w:r>
      <w:r w:rsidR="00144AE3">
        <w:rPr>
          <w:rFonts w:ascii="Times New Roman" w:hAnsi="Times New Roman" w:cs="Times New Roman"/>
          <w:sz w:val="24"/>
          <w:szCs w:val="24"/>
        </w:rPr>
        <w:t xml:space="preserve">eh PT. Dharma </w:t>
      </w:r>
      <w:r>
        <w:rPr>
          <w:rFonts w:ascii="Times New Roman" w:hAnsi="Times New Roman" w:cs="Times New Roman"/>
          <w:sz w:val="24"/>
          <w:szCs w:val="24"/>
        </w:rPr>
        <w:t>Samude</w:t>
      </w:r>
      <w:r w:rsidR="00144AE3">
        <w:rPr>
          <w:rFonts w:ascii="Times New Roman" w:hAnsi="Times New Roman" w:cs="Times New Roman"/>
          <w:sz w:val="24"/>
          <w:szCs w:val="24"/>
        </w:rPr>
        <w:t>ra Fishing Industries sebesar (</w:t>
      </w:r>
      <w:r>
        <w:rPr>
          <w:rFonts w:ascii="Times New Roman" w:hAnsi="Times New Roman" w:cs="Times New Roman"/>
          <w:sz w:val="24"/>
          <w:szCs w:val="24"/>
        </w:rPr>
        <w:t>4,62%) dan pe</w:t>
      </w:r>
      <w:r w:rsidR="00144AE3">
        <w:rPr>
          <w:rFonts w:ascii="Times New Roman" w:hAnsi="Times New Roman" w:cs="Times New Roman"/>
          <w:sz w:val="24"/>
          <w:szCs w:val="24"/>
        </w:rPr>
        <w:t xml:space="preserve">rkembangan yang </w:t>
      </w:r>
      <w:r>
        <w:rPr>
          <w:rFonts w:ascii="Times New Roman" w:hAnsi="Times New Roman" w:cs="Times New Roman"/>
          <w:sz w:val="24"/>
          <w:szCs w:val="24"/>
        </w:rPr>
        <w:t>terendah yaitu PT. Inti Agri Resources sebesar (0,68%).</w:t>
      </w:r>
    </w:p>
    <w:p w:rsidR="002F2E88" w:rsidRDefault="002F2E88" w:rsidP="002F2E8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5.1.2. Perkembangan ROE (</w:t>
      </w:r>
      <w:r w:rsidRPr="008A6C5E">
        <w:rPr>
          <w:rFonts w:ascii="Times New Roman" w:hAnsi="Times New Roman" w:cs="Times New Roman"/>
          <w:i/>
          <w:sz w:val="24"/>
          <w:szCs w:val="24"/>
        </w:rPr>
        <w:t>Return On Equity</w:t>
      </w:r>
      <w:r>
        <w:rPr>
          <w:rFonts w:ascii="Times New Roman" w:hAnsi="Times New Roman" w:cs="Times New Roman"/>
          <w:sz w:val="24"/>
          <w:szCs w:val="24"/>
        </w:rPr>
        <w:t>) dari hasil per</w:t>
      </w:r>
      <w:r w:rsidR="00144AE3">
        <w:rPr>
          <w:rFonts w:ascii="Times New Roman" w:hAnsi="Times New Roman" w:cs="Times New Roman"/>
          <w:sz w:val="24"/>
          <w:szCs w:val="24"/>
        </w:rPr>
        <w:t>bandingan pada tahun 2011</w:t>
      </w:r>
      <w:r>
        <w:rPr>
          <w:rFonts w:ascii="Times New Roman" w:hAnsi="Times New Roman" w:cs="Times New Roman"/>
          <w:sz w:val="24"/>
          <w:szCs w:val="24"/>
        </w:rPr>
        <w:t>– 2015 yang memiliki data perkembangan t</w:t>
      </w:r>
      <w:r w:rsidR="00144AE3">
        <w:rPr>
          <w:rFonts w:ascii="Times New Roman" w:hAnsi="Times New Roman" w:cs="Times New Roman"/>
          <w:sz w:val="24"/>
          <w:szCs w:val="24"/>
        </w:rPr>
        <w:t xml:space="preserve">ertinggi yaitu </w:t>
      </w:r>
      <w:r>
        <w:rPr>
          <w:rFonts w:ascii="Times New Roman" w:hAnsi="Times New Roman" w:cs="Times New Roman"/>
          <w:sz w:val="24"/>
          <w:szCs w:val="24"/>
        </w:rPr>
        <w:t xml:space="preserve">PT. Central Proteina Prima sebesar (3,46%) yang berarti memiliki </w:t>
      </w:r>
      <w:r w:rsidR="00144AE3">
        <w:rPr>
          <w:rFonts w:ascii="Times New Roman" w:hAnsi="Times New Roman" w:cs="Times New Roman"/>
          <w:sz w:val="24"/>
          <w:szCs w:val="24"/>
        </w:rPr>
        <w:t xml:space="preserve">nilai </w:t>
      </w:r>
      <w:r>
        <w:rPr>
          <w:rFonts w:ascii="Times New Roman" w:hAnsi="Times New Roman" w:cs="Times New Roman"/>
          <w:sz w:val="24"/>
          <w:szCs w:val="24"/>
        </w:rPr>
        <w:t>perkembangan yang positif dibandingkan denga</w:t>
      </w:r>
      <w:r w:rsidR="00144AE3">
        <w:rPr>
          <w:rFonts w:ascii="Times New Roman" w:hAnsi="Times New Roman" w:cs="Times New Roman"/>
          <w:sz w:val="24"/>
          <w:szCs w:val="24"/>
        </w:rPr>
        <w:t xml:space="preserve">n perkembangan </w:t>
      </w:r>
      <w:r>
        <w:rPr>
          <w:rFonts w:ascii="Times New Roman" w:hAnsi="Times New Roman" w:cs="Times New Roman"/>
          <w:sz w:val="24"/>
          <w:szCs w:val="24"/>
        </w:rPr>
        <w:t>terendah yang memiliki nilai negatif yaitu PT. D</w:t>
      </w:r>
      <w:r w:rsidR="00144AE3">
        <w:rPr>
          <w:rFonts w:ascii="Times New Roman" w:hAnsi="Times New Roman" w:cs="Times New Roman"/>
          <w:sz w:val="24"/>
          <w:szCs w:val="24"/>
        </w:rPr>
        <w:t xml:space="preserve">harma Samudera </w:t>
      </w:r>
      <w:r>
        <w:rPr>
          <w:rFonts w:ascii="Times New Roman" w:hAnsi="Times New Roman" w:cs="Times New Roman"/>
          <w:sz w:val="24"/>
          <w:szCs w:val="24"/>
        </w:rPr>
        <w:t>Fishing Industries sebesar (-13,43%) dan d</w:t>
      </w:r>
      <w:r w:rsidR="00144AE3">
        <w:rPr>
          <w:rFonts w:ascii="Times New Roman" w:hAnsi="Times New Roman" w:cs="Times New Roman"/>
          <w:sz w:val="24"/>
          <w:szCs w:val="24"/>
        </w:rPr>
        <w:t xml:space="preserve">iikuti oleh PT. Inti Agri </w:t>
      </w:r>
      <w:r>
        <w:rPr>
          <w:rFonts w:ascii="Times New Roman" w:hAnsi="Times New Roman" w:cs="Times New Roman"/>
          <w:sz w:val="24"/>
          <w:szCs w:val="24"/>
        </w:rPr>
        <w:t>Resources sebesar (-3,70%).</w:t>
      </w:r>
    </w:p>
    <w:p w:rsidR="00DE526A" w:rsidRDefault="00DE526A" w:rsidP="00DE526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5.1.3. Perkembangan DER (</w:t>
      </w:r>
      <w:r w:rsidRPr="00654083">
        <w:rPr>
          <w:rFonts w:ascii="Times New Roman" w:hAnsi="Times New Roman" w:cs="Times New Roman"/>
          <w:i/>
          <w:sz w:val="24"/>
          <w:szCs w:val="24"/>
        </w:rPr>
        <w:t>Debt Equity Ratio</w:t>
      </w:r>
      <w:r>
        <w:rPr>
          <w:rFonts w:ascii="Times New Roman" w:hAnsi="Times New Roman" w:cs="Times New Roman"/>
          <w:sz w:val="24"/>
          <w:szCs w:val="24"/>
        </w:rPr>
        <w:t>) dari hasil pe</w:t>
      </w:r>
      <w:r w:rsidR="00144AE3">
        <w:rPr>
          <w:rFonts w:ascii="Times New Roman" w:hAnsi="Times New Roman" w:cs="Times New Roman"/>
          <w:sz w:val="24"/>
          <w:szCs w:val="24"/>
        </w:rPr>
        <w:t>rbandingan pada tahun 2011–</w:t>
      </w:r>
      <w:r>
        <w:rPr>
          <w:rFonts w:ascii="Times New Roman" w:hAnsi="Times New Roman" w:cs="Times New Roman"/>
          <w:sz w:val="24"/>
          <w:szCs w:val="24"/>
        </w:rPr>
        <w:t>2015 yang memiliki data perkemban</w:t>
      </w:r>
      <w:r w:rsidR="00432777">
        <w:rPr>
          <w:rFonts w:ascii="Times New Roman" w:hAnsi="Times New Roman" w:cs="Times New Roman"/>
          <w:sz w:val="24"/>
          <w:szCs w:val="24"/>
        </w:rPr>
        <w:t xml:space="preserve">gan baik yaitu </w:t>
      </w:r>
      <w:r>
        <w:rPr>
          <w:rFonts w:ascii="Times New Roman" w:hAnsi="Times New Roman" w:cs="Times New Roman"/>
          <w:sz w:val="24"/>
          <w:szCs w:val="24"/>
        </w:rPr>
        <w:t>meliputi PT. Central Proteina Prima sebesar (-21,27%) da</w:t>
      </w:r>
      <w:r w:rsidR="00432777">
        <w:rPr>
          <w:rFonts w:ascii="Times New Roman" w:hAnsi="Times New Roman" w:cs="Times New Roman"/>
          <w:sz w:val="24"/>
          <w:szCs w:val="24"/>
        </w:rPr>
        <w:t xml:space="preserve">n diikuti oleh </w:t>
      </w:r>
      <w:r>
        <w:rPr>
          <w:rFonts w:ascii="Times New Roman" w:hAnsi="Times New Roman" w:cs="Times New Roman"/>
          <w:sz w:val="24"/>
          <w:szCs w:val="24"/>
        </w:rPr>
        <w:t>PT. Dharma Samudera Fishing Industries sebesar (-20,20%)</w:t>
      </w:r>
      <w:r w:rsidR="00432777">
        <w:rPr>
          <w:rFonts w:ascii="Times New Roman" w:hAnsi="Times New Roman" w:cs="Times New Roman"/>
          <w:sz w:val="24"/>
          <w:szCs w:val="24"/>
        </w:rPr>
        <w:t>. Dan yang</w:t>
      </w:r>
      <w:r>
        <w:rPr>
          <w:rFonts w:ascii="Times New Roman" w:hAnsi="Times New Roman" w:cs="Times New Roman"/>
          <w:sz w:val="24"/>
          <w:szCs w:val="24"/>
        </w:rPr>
        <w:t xml:space="preserve"> memiliki data perkembangan kurang baik yaitu PT. Inti </w:t>
      </w:r>
      <w:r w:rsidR="00432777">
        <w:rPr>
          <w:rFonts w:ascii="Times New Roman" w:hAnsi="Times New Roman" w:cs="Times New Roman"/>
          <w:sz w:val="24"/>
          <w:szCs w:val="24"/>
        </w:rPr>
        <w:t>Agri</w:t>
      </w:r>
      <w:r w:rsidR="00432777">
        <w:rPr>
          <w:rFonts w:ascii="Times New Roman" w:hAnsi="Times New Roman" w:cs="Times New Roman"/>
          <w:sz w:val="24"/>
          <w:szCs w:val="24"/>
        </w:rPr>
        <w:br/>
      </w:r>
      <w:r>
        <w:rPr>
          <w:rFonts w:ascii="Times New Roman" w:hAnsi="Times New Roman" w:cs="Times New Roman"/>
          <w:sz w:val="24"/>
          <w:szCs w:val="24"/>
        </w:rPr>
        <w:t xml:space="preserve">Resources sebesar (58,49%) yang artinya perkembangan </w:t>
      </w:r>
      <w:r w:rsidR="00432777">
        <w:rPr>
          <w:rFonts w:ascii="Times New Roman" w:hAnsi="Times New Roman" w:cs="Times New Roman"/>
          <w:sz w:val="24"/>
          <w:szCs w:val="24"/>
        </w:rPr>
        <w:t xml:space="preserve">ini tertinggi </w:t>
      </w:r>
      <w:r>
        <w:rPr>
          <w:rFonts w:ascii="Times New Roman" w:hAnsi="Times New Roman" w:cs="Times New Roman"/>
          <w:sz w:val="24"/>
          <w:szCs w:val="24"/>
        </w:rPr>
        <w:t>dalam memiliki hutang sehingga perusahaan ini menun</w:t>
      </w:r>
      <w:r w:rsidR="00432777">
        <w:rPr>
          <w:rFonts w:ascii="Times New Roman" w:hAnsi="Times New Roman" w:cs="Times New Roman"/>
          <w:sz w:val="24"/>
          <w:szCs w:val="24"/>
        </w:rPr>
        <w:t xml:space="preserve">jukkan gejala </w:t>
      </w:r>
      <w:r>
        <w:rPr>
          <w:rFonts w:ascii="Times New Roman" w:hAnsi="Times New Roman" w:cs="Times New Roman"/>
          <w:sz w:val="24"/>
          <w:szCs w:val="24"/>
        </w:rPr>
        <w:t xml:space="preserve">yang </w:t>
      </w:r>
      <w:r w:rsidR="00432777">
        <w:rPr>
          <w:rFonts w:ascii="Times New Roman" w:hAnsi="Times New Roman" w:cs="Times New Roman"/>
          <w:sz w:val="24"/>
          <w:szCs w:val="24"/>
        </w:rPr>
        <w:t xml:space="preserve">kurang baik bagi </w:t>
      </w:r>
      <w:r>
        <w:rPr>
          <w:rFonts w:ascii="Times New Roman" w:hAnsi="Times New Roman" w:cs="Times New Roman"/>
          <w:sz w:val="24"/>
          <w:szCs w:val="24"/>
        </w:rPr>
        <w:t>perusahaannya.</w:t>
      </w:r>
    </w:p>
    <w:p w:rsidR="00DE526A" w:rsidRDefault="00DE526A" w:rsidP="00DE526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5.1.4. Secara simultan maka variabel ROA (</w:t>
      </w:r>
      <w:r w:rsidRPr="00D12875">
        <w:rPr>
          <w:rFonts w:ascii="Times New Roman" w:hAnsi="Times New Roman" w:cs="Times New Roman"/>
          <w:i/>
          <w:sz w:val="24"/>
          <w:szCs w:val="24"/>
        </w:rPr>
        <w:t>Return On Asset</w:t>
      </w:r>
      <w:r>
        <w:rPr>
          <w:rFonts w:ascii="Times New Roman" w:hAnsi="Times New Roman" w:cs="Times New Roman"/>
          <w:sz w:val="24"/>
          <w:szCs w:val="24"/>
        </w:rPr>
        <w:t>), ROE (</w:t>
      </w:r>
      <w:r w:rsidR="00432777">
        <w:rPr>
          <w:rFonts w:ascii="Times New Roman" w:hAnsi="Times New Roman" w:cs="Times New Roman"/>
          <w:i/>
          <w:sz w:val="24"/>
          <w:szCs w:val="24"/>
        </w:rPr>
        <w:t xml:space="preserve">Return </w:t>
      </w:r>
      <w:r w:rsidRPr="00D12875">
        <w:rPr>
          <w:rFonts w:ascii="Times New Roman" w:hAnsi="Times New Roman" w:cs="Times New Roman"/>
          <w:i/>
          <w:sz w:val="24"/>
          <w:szCs w:val="24"/>
        </w:rPr>
        <w:t>On Equity</w:t>
      </w:r>
      <w:r>
        <w:rPr>
          <w:rFonts w:ascii="Times New Roman" w:hAnsi="Times New Roman" w:cs="Times New Roman"/>
          <w:sz w:val="24"/>
          <w:szCs w:val="24"/>
        </w:rPr>
        <w:t>) dan DER (</w:t>
      </w:r>
      <w:r w:rsidRPr="00D12875">
        <w:rPr>
          <w:rFonts w:ascii="Times New Roman" w:hAnsi="Times New Roman" w:cs="Times New Roman"/>
          <w:i/>
          <w:sz w:val="24"/>
          <w:szCs w:val="24"/>
        </w:rPr>
        <w:t>Debt Equity Ratio</w:t>
      </w:r>
      <w:r>
        <w:rPr>
          <w:rFonts w:ascii="Times New Roman" w:hAnsi="Times New Roman" w:cs="Times New Roman"/>
          <w:sz w:val="24"/>
          <w:szCs w:val="24"/>
        </w:rPr>
        <w:t>) berpengar</w:t>
      </w:r>
      <w:r w:rsidR="00432777">
        <w:rPr>
          <w:rFonts w:ascii="Times New Roman" w:hAnsi="Times New Roman" w:cs="Times New Roman"/>
          <w:sz w:val="24"/>
          <w:szCs w:val="24"/>
        </w:rPr>
        <w:t xml:space="preserve">uh signifikan </w:t>
      </w:r>
      <w:r>
        <w:rPr>
          <w:rFonts w:ascii="Times New Roman" w:hAnsi="Times New Roman" w:cs="Times New Roman"/>
          <w:sz w:val="24"/>
          <w:szCs w:val="24"/>
        </w:rPr>
        <w:t>terhadap harga saham. Selanjutnya hasil pengujian s</w:t>
      </w:r>
      <w:r w:rsidR="00432777">
        <w:rPr>
          <w:rFonts w:ascii="Times New Roman" w:hAnsi="Times New Roman" w:cs="Times New Roman"/>
          <w:sz w:val="24"/>
          <w:szCs w:val="24"/>
        </w:rPr>
        <w:t xml:space="preserve">ecara parsial </w:t>
      </w:r>
      <w:r>
        <w:rPr>
          <w:rFonts w:ascii="Times New Roman" w:hAnsi="Times New Roman" w:cs="Times New Roman"/>
          <w:sz w:val="24"/>
          <w:szCs w:val="24"/>
        </w:rPr>
        <w:t>menunjukkan hanya variabel ROA (</w:t>
      </w:r>
      <w:r w:rsidRPr="00E97CC5">
        <w:rPr>
          <w:rFonts w:ascii="Times New Roman" w:hAnsi="Times New Roman" w:cs="Times New Roman"/>
          <w:i/>
          <w:sz w:val="24"/>
          <w:szCs w:val="24"/>
        </w:rPr>
        <w:t>Return On Asset</w:t>
      </w:r>
      <w:r w:rsidR="00432777">
        <w:rPr>
          <w:rFonts w:ascii="Times New Roman" w:hAnsi="Times New Roman" w:cs="Times New Roman"/>
          <w:sz w:val="24"/>
          <w:szCs w:val="24"/>
        </w:rPr>
        <w:t xml:space="preserve">) dan ROE </w:t>
      </w:r>
      <w:r>
        <w:rPr>
          <w:rFonts w:ascii="Times New Roman" w:hAnsi="Times New Roman" w:cs="Times New Roman"/>
          <w:sz w:val="24"/>
          <w:szCs w:val="24"/>
        </w:rPr>
        <w:t>(</w:t>
      </w:r>
      <w:r>
        <w:rPr>
          <w:rFonts w:ascii="Times New Roman" w:hAnsi="Times New Roman" w:cs="Times New Roman"/>
          <w:i/>
          <w:sz w:val="24"/>
          <w:szCs w:val="24"/>
        </w:rPr>
        <w:t xml:space="preserve">Return On </w:t>
      </w:r>
      <w:r w:rsidRPr="00E97CC5">
        <w:rPr>
          <w:rFonts w:ascii="Times New Roman" w:hAnsi="Times New Roman" w:cs="Times New Roman"/>
          <w:i/>
          <w:sz w:val="24"/>
          <w:szCs w:val="24"/>
        </w:rPr>
        <w:t>Equity</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y</w:t>
      </w:r>
      <w:r w:rsidRPr="00E97CC5">
        <w:rPr>
          <w:rFonts w:ascii="Times New Roman" w:hAnsi="Times New Roman" w:cs="Times New Roman"/>
          <w:sz w:val="24"/>
          <w:szCs w:val="24"/>
        </w:rPr>
        <w:t xml:space="preserve">ang </w:t>
      </w:r>
      <w:r>
        <w:rPr>
          <w:rFonts w:ascii="Times New Roman" w:hAnsi="Times New Roman" w:cs="Times New Roman"/>
          <w:sz w:val="24"/>
          <w:szCs w:val="24"/>
        </w:rPr>
        <w:t xml:space="preserve">berpengaruh signifikan terhadap harga </w:t>
      </w:r>
      <w:r w:rsidR="00432777">
        <w:rPr>
          <w:rFonts w:ascii="Times New Roman" w:hAnsi="Times New Roman" w:cs="Times New Roman"/>
          <w:sz w:val="24"/>
          <w:szCs w:val="24"/>
        </w:rPr>
        <w:t xml:space="preserve">saham </w:t>
      </w:r>
      <w:r>
        <w:rPr>
          <w:rFonts w:ascii="Times New Roman" w:hAnsi="Times New Roman" w:cs="Times New Roman"/>
          <w:sz w:val="24"/>
          <w:szCs w:val="24"/>
        </w:rPr>
        <w:t>dan variabel DER (</w:t>
      </w:r>
      <w:r w:rsidRPr="00BC0ECD">
        <w:rPr>
          <w:rFonts w:ascii="Times New Roman" w:hAnsi="Times New Roman" w:cs="Times New Roman"/>
          <w:i/>
          <w:sz w:val="24"/>
          <w:szCs w:val="24"/>
        </w:rPr>
        <w:t>Debt Equity Ratio)</w:t>
      </w:r>
      <w:r>
        <w:rPr>
          <w:rFonts w:ascii="Times New Roman" w:hAnsi="Times New Roman" w:cs="Times New Roman"/>
          <w:sz w:val="24"/>
          <w:szCs w:val="24"/>
        </w:rPr>
        <w:t xml:space="preserve"> tidak berpeng</w:t>
      </w:r>
      <w:r w:rsidR="00432777">
        <w:rPr>
          <w:rFonts w:ascii="Times New Roman" w:hAnsi="Times New Roman" w:cs="Times New Roman"/>
          <w:sz w:val="24"/>
          <w:szCs w:val="24"/>
        </w:rPr>
        <w:t xml:space="preserve">aruh signifikan </w:t>
      </w:r>
      <w:r>
        <w:rPr>
          <w:rFonts w:ascii="Times New Roman" w:hAnsi="Times New Roman" w:cs="Times New Roman"/>
          <w:sz w:val="24"/>
          <w:szCs w:val="24"/>
        </w:rPr>
        <w:t>terhadap harga saham.</w:t>
      </w:r>
    </w:p>
    <w:p w:rsidR="00DE526A" w:rsidRDefault="00DE526A" w:rsidP="00DE526A">
      <w:pPr>
        <w:spacing w:line="240" w:lineRule="auto"/>
        <w:jc w:val="both"/>
        <w:rPr>
          <w:rFonts w:ascii="Times New Roman" w:hAnsi="Times New Roman" w:cs="Times New Roman"/>
          <w:b/>
          <w:sz w:val="24"/>
          <w:szCs w:val="24"/>
        </w:rPr>
      </w:pPr>
      <w:r w:rsidRPr="00DE526A">
        <w:rPr>
          <w:rFonts w:ascii="Times New Roman" w:hAnsi="Times New Roman" w:cs="Times New Roman"/>
          <w:b/>
          <w:sz w:val="24"/>
          <w:szCs w:val="24"/>
        </w:rPr>
        <w:t>5.2. Saran</w:t>
      </w:r>
    </w:p>
    <w:p w:rsidR="00DE526A" w:rsidRDefault="00DE526A" w:rsidP="00DE526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Dari hasil kesimpulan yang dikemukakan, maka dapat diberikan saran sebagai berikut :</w:t>
      </w:r>
    </w:p>
    <w:p w:rsidR="00DE526A" w:rsidRDefault="00DE526A" w:rsidP="00DE526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5.2.1. Dilihat dari perkembangan ROA tersebut bahwa nil</w:t>
      </w:r>
      <w:r w:rsidR="00432777">
        <w:rPr>
          <w:rFonts w:ascii="Times New Roman" w:hAnsi="Times New Roman" w:cs="Times New Roman"/>
          <w:sz w:val="24"/>
          <w:szCs w:val="24"/>
        </w:rPr>
        <w:t xml:space="preserve">ai rata rata </w:t>
      </w:r>
      <w:r>
        <w:rPr>
          <w:rFonts w:ascii="Times New Roman" w:hAnsi="Times New Roman" w:cs="Times New Roman"/>
          <w:sz w:val="24"/>
          <w:szCs w:val="24"/>
        </w:rPr>
        <w:t>dari 3 perusahaan menunjukkan perkembangan yang baik</w:t>
      </w:r>
      <w:r w:rsidR="00432777">
        <w:rPr>
          <w:rFonts w:ascii="Times New Roman" w:hAnsi="Times New Roman" w:cs="Times New Roman"/>
          <w:sz w:val="24"/>
          <w:szCs w:val="24"/>
        </w:rPr>
        <w:t xml:space="preserve">. Perusahaan </w:t>
      </w:r>
      <w:r>
        <w:rPr>
          <w:rFonts w:ascii="Times New Roman" w:hAnsi="Times New Roman" w:cs="Times New Roman"/>
          <w:sz w:val="24"/>
          <w:szCs w:val="24"/>
        </w:rPr>
        <w:t>tersebut diharapkan dapat mempertahankan kon</w:t>
      </w:r>
      <w:r w:rsidR="00432777">
        <w:rPr>
          <w:rFonts w:ascii="Times New Roman" w:hAnsi="Times New Roman" w:cs="Times New Roman"/>
          <w:sz w:val="24"/>
          <w:szCs w:val="24"/>
        </w:rPr>
        <w:t xml:space="preserve">sistensi atau lebih baik </w:t>
      </w:r>
      <w:r>
        <w:rPr>
          <w:rFonts w:ascii="Times New Roman" w:hAnsi="Times New Roman" w:cs="Times New Roman"/>
          <w:sz w:val="24"/>
          <w:szCs w:val="24"/>
        </w:rPr>
        <w:t>lagi dalam mengelola semua aktivanya untuk menghasilka</w:t>
      </w:r>
      <w:r w:rsidR="00432777">
        <w:rPr>
          <w:rFonts w:ascii="Times New Roman" w:hAnsi="Times New Roman" w:cs="Times New Roman"/>
          <w:sz w:val="24"/>
          <w:szCs w:val="24"/>
        </w:rPr>
        <w:t xml:space="preserve">n laba serta meningkatkan </w:t>
      </w:r>
      <w:r>
        <w:rPr>
          <w:rFonts w:ascii="Times New Roman" w:hAnsi="Times New Roman" w:cs="Times New Roman"/>
          <w:sz w:val="24"/>
          <w:szCs w:val="24"/>
        </w:rPr>
        <w:t>profitabilitasnya.</w:t>
      </w:r>
    </w:p>
    <w:p w:rsidR="00DE526A" w:rsidRDefault="00DE526A" w:rsidP="00DE526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5.2.2. Perkembangan ROE di bawah 12% menunjukkan bah</w:t>
      </w:r>
      <w:r w:rsidR="00432777">
        <w:rPr>
          <w:rFonts w:ascii="Times New Roman" w:hAnsi="Times New Roman" w:cs="Times New Roman"/>
          <w:sz w:val="24"/>
          <w:szCs w:val="24"/>
        </w:rPr>
        <w:t xml:space="preserve">wa perusahaan </w:t>
      </w:r>
      <w:r>
        <w:rPr>
          <w:rFonts w:ascii="Times New Roman" w:hAnsi="Times New Roman" w:cs="Times New Roman"/>
          <w:sz w:val="24"/>
          <w:szCs w:val="24"/>
        </w:rPr>
        <w:t xml:space="preserve">tersebut kurang baik dalam mengelola investasi </w:t>
      </w:r>
      <w:r w:rsidR="00432777">
        <w:rPr>
          <w:rFonts w:ascii="Times New Roman" w:hAnsi="Times New Roman" w:cs="Times New Roman"/>
          <w:sz w:val="24"/>
          <w:szCs w:val="24"/>
        </w:rPr>
        <w:t xml:space="preserve">yang dimiliki </w:t>
      </w:r>
      <w:r>
        <w:rPr>
          <w:rFonts w:ascii="Times New Roman" w:hAnsi="Times New Roman" w:cs="Times New Roman"/>
          <w:sz w:val="24"/>
          <w:szCs w:val="24"/>
        </w:rPr>
        <w:t>perusahaan untuk tingkat pengembalian modal. De</w:t>
      </w:r>
      <w:r w:rsidR="00432777">
        <w:rPr>
          <w:rFonts w:ascii="Times New Roman" w:hAnsi="Times New Roman" w:cs="Times New Roman"/>
          <w:sz w:val="24"/>
          <w:szCs w:val="24"/>
        </w:rPr>
        <w:t xml:space="preserve">ngan demikian </w:t>
      </w:r>
      <w:r>
        <w:rPr>
          <w:rFonts w:ascii="Times New Roman" w:hAnsi="Times New Roman" w:cs="Times New Roman"/>
          <w:sz w:val="24"/>
          <w:szCs w:val="24"/>
        </w:rPr>
        <w:t>untuk meningkatkan perkembangan dari perusahaan t</w:t>
      </w:r>
      <w:r w:rsidR="00432777">
        <w:rPr>
          <w:rFonts w:ascii="Times New Roman" w:hAnsi="Times New Roman" w:cs="Times New Roman"/>
          <w:sz w:val="24"/>
          <w:szCs w:val="24"/>
        </w:rPr>
        <w:t xml:space="preserve">ersebut maka, </w:t>
      </w:r>
      <w:r>
        <w:rPr>
          <w:rFonts w:ascii="Times New Roman" w:hAnsi="Times New Roman" w:cs="Times New Roman"/>
          <w:sz w:val="24"/>
          <w:szCs w:val="24"/>
        </w:rPr>
        <w:t>perusahaan diharapkan meningkatkan efisiensi penggunaa</w:t>
      </w:r>
      <w:r w:rsidR="00432777">
        <w:rPr>
          <w:rFonts w:ascii="Times New Roman" w:hAnsi="Times New Roman" w:cs="Times New Roman"/>
          <w:sz w:val="24"/>
          <w:szCs w:val="24"/>
        </w:rPr>
        <w:t xml:space="preserve">n modal </w:t>
      </w:r>
      <w:r>
        <w:rPr>
          <w:rFonts w:ascii="Times New Roman" w:hAnsi="Times New Roman" w:cs="Times New Roman"/>
          <w:sz w:val="24"/>
          <w:szCs w:val="24"/>
        </w:rPr>
        <w:t>untuk menunjukkan tingkat penghasilan yang</w:t>
      </w:r>
      <w:r w:rsidR="00432777">
        <w:rPr>
          <w:rFonts w:ascii="Times New Roman" w:hAnsi="Times New Roman" w:cs="Times New Roman"/>
          <w:sz w:val="24"/>
          <w:szCs w:val="24"/>
        </w:rPr>
        <w:t xml:space="preserve"> akan diperoleh </w:t>
      </w:r>
      <w:r>
        <w:rPr>
          <w:rFonts w:ascii="Times New Roman" w:hAnsi="Times New Roman" w:cs="Times New Roman"/>
          <w:sz w:val="24"/>
          <w:szCs w:val="24"/>
        </w:rPr>
        <w:t>perusahaan karena semakin tinggi rasio ini, semakin baik</w:t>
      </w:r>
      <w:r w:rsidR="00432777">
        <w:rPr>
          <w:rFonts w:ascii="Times New Roman" w:hAnsi="Times New Roman" w:cs="Times New Roman"/>
          <w:sz w:val="24"/>
          <w:szCs w:val="24"/>
        </w:rPr>
        <w:t xml:space="preserve"> artinya posisi </w:t>
      </w:r>
      <w:r>
        <w:rPr>
          <w:rFonts w:ascii="Times New Roman" w:hAnsi="Times New Roman" w:cs="Times New Roman"/>
          <w:sz w:val="24"/>
          <w:szCs w:val="24"/>
        </w:rPr>
        <w:t>perusahaan semakin kuat.</w:t>
      </w:r>
    </w:p>
    <w:p w:rsidR="00DE526A" w:rsidRDefault="00DE526A" w:rsidP="00DE526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5.2.3. Setiap perusahaan pasti menginginkan rasio DER yang rendah</w:t>
      </w:r>
      <w:r w:rsidR="00432777">
        <w:rPr>
          <w:rFonts w:ascii="Times New Roman" w:hAnsi="Times New Roman" w:cs="Times New Roman"/>
          <w:sz w:val="24"/>
          <w:szCs w:val="24"/>
        </w:rPr>
        <w:t xml:space="preserve">, dengan </w:t>
      </w:r>
      <w:r>
        <w:rPr>
          <w:rFonts w:ascii="Times New Roman" w:hAnsi="Times New Roman" w:cs="Times New Roman"/>
          <w:sz w:val="24"/>
          <w:szCs w:val="24"/>
        </w:rPr>
        <w:t>demikian nilai DER yang rendah akan meningkat</w:t>
      </w:r>
      <w:r w:rsidR="00432777">
        <w:rPr>
          <w:rFonts w:ascii="Times New Roman" w:hAnsi="Times New Roman" w:cs="Times New Roman"/>
          <w:sz w:val="24"/>
          <w:szCs w:val="24"/>
        </w:rPr>
        <w:t xml:space="preserve">kan modal yang </w:t>
      </w:r>
      <w:r>
        <w:rPr>
          <w:rFonts w:ascii="Times New Roman" w:hAnsi="Times New Roman" w:cs="Times New Roman"/>
          <w:sz w:val="24"/>
          <w:szCs w:val="24"/>
        </w:rPr>
        <w:t>digunakan bandingkan jumlah huta</w:t>
      </w:r>
      <w:r w:rsidR="00432777">
        <w:rPr>
          <w:rFonts w:ascii="Times New Roman" w:hAnsi="Times New Roman" w:cs="Times New Roman"/>
          <w:sz w:val="24"/>
          <w:szCs w:val="24"/>
        </w:rPr>
        <w:t xml:space="preserve">ngnya karena rasio ini mengukur </w:t>
      </w:r>
      <w:r>
        <w:rPr>
          <w:rFonts w:ascii="Times New Roman" w:hAnsi="Times New Roman" w:cs="Times New Roman"/>
          <w:sz w:val="24"/>
          <w:szCs w:val="24"/>
        </w:rPr>
        <w:t>seberapa jauh perususahaan dibiayai oleh hutang. Untuk</w:t>
      </w:r>
      <w:r w:rsidR="00432777">
        <w:rPr>
          <w:rFonts w:ascii="Times New Roman" w:hAnsi="Times New Roman" w:cs="Times New Roman"/>
          <w:sz w:val="24"/>
          <w:szCs w:val="24"/>
        </w:rPr>
        <w:t xml:space="preserve"> meningkatkan </w:t>
      </w:r>
      <w:r>
        <w:rPr>
          <w:rFonts w:ascii="Times New Roman" w:hAnsi="Times New Roman" w:cs="Times New Roman"/>
          <w:sz w:val="24"/>
          <w:szCs w:val="24"/>
        </w:rPr>
        <w:t>kondisi perusahaan maka perusahaan diharapkan mempe</w:t>
      </w:r>
      <w:r w:rsidR="00432777">
        <w:rPr>
          <w:rFonts w:ascii="Times New Roman" w:hAnsi="Times New Roman" w:cs="Times New Roman"/>
          <w:sz w:val="24"/>
          <w:szCs w:val="24"/>
        </w:rPr>
        <w:t xml:space="preserve">rlancar modal </w:t>
      </w:r>
      <w:r>
        <w:rPr>
          <w:rFonts w:ascii="Times New Roman" w:hAnsi="Times New Roman" w:cs="Times New Roman"/>
          <w:sz w:val="24"/>
          <w:szCs w:val="24"/>
        </w:rPr>
        <w:t>dan mengurangi hutang agar perusahaan dapat dikata</w:t>
      </w:r>
      <w:r w:rsidR="00432777">
        <w:rPr>
          <w:rFonts w:ascii="Times New Roman" w:hAnsi="Times New Roman" w:cs="Times New Roman"/>
          <w:sz w:val="24"/>
          <w:szCs w:val="24"/>
        </w:rPr>
        <w:t xml:space="preserve">kan layak dan </w:t>
      </w:r>
      <w:r>
        <w:rPr>
          <w:rFonts w:ascii="Times New Roman" w:hAnsi="Times New Roman" w:cs="Times New Roman"/>
          <w:sz w:val="24"/>
          <w:szCs w:val="24"/>
        </w:rPr>
        <w:t>berada pada zona aman.</w:t>
      </w:r>
    </w:p>
    <w:p w:rsidR="00DE526A" w:rsidRPr="00D37C49" w:rsidRDefault="00DE526A" w:rsidP="00DE526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5.2.4. Variabel DER pada perusahaan tersebut sangat berfluktuasi</w:t>
      </w:r>
      <w:r w:rsidR="00432777">
        <w:rPr>
          <w:rFonts w:ascii="Times New Roman" w:hAnsi="Times New Roman" w:cs="Times New Roman"/>
          <w:sz w:val="24"/>
          <w:szCs w:val="24"/>
        </w:rPr>
        <w:t xml:space="preserve"> tergantung </w:t>
      </w:r>
      <w:r>
        <w:rPr>
          <w:rFonts w:ascii="Times New Roman" w:hAnsi="Times New Roman" w:cs="Times New Roman"/>
          <w:sz w:val="24"/>
          <w:szCs w:val="24"/>
        </w:rPr>
        <w:t>pada total hutang dan modal yang digunakan, sehing</w:t>
      </w:r>
      <w:r w:rsidR="00432777">
        <w:rPr>
          <w:rFonts w:ascii="Times New Roman" w:hAnsi="Times New Roman" w:cs="Times New Roman"/>
          <w:sz w:val="24"/>
          <w:szCs w:val="24"/>
        </w:rPr>
        <w:t xml:space="preserve">ga diperlukan </w:t>
      </w:r>
      <w:r>
        <w:rPr>
          <w:rFonts w:ascii="Times New Roman" w:hAnsi="Times New Roman" w:cs="Times New Roman"/>
          <w:sz w:val="24"/>
          <w:szCs w:val="24"/>
        </w:rPr>
        <w:t xml:space="preserve">perbaikan kinerja perusahaan </w:t>
      </w:r>
      <w:r w:rsidR="00432777">
        <w:rPr>
          <w:rFonts w:ascii="Times New Roman" w:hAnsi="Times New Roman" w:cs="Times New Roman"/>
          <w:sz w:val="24"/>
          <w:szCs w:val="24"/>
        </w:rPr>
        <w:t xml:space="preserve">terutama pada penggunaan hutang </w:t>
      </w:r>
      <w:r>
        <w:rPr>
          <w:rFonts w:ascii="Times New Roman" w:hAnsi="Times New Roman" w:cs="Times New Roman"/>
          <w:sz w:val="24"/>
          <w:szCs w:val="24"/>
        </w:rPr>
        <w:t>agar perusahaan dapat menghadapi risiko yang di</w:t>
      </w:r>
      <w:r w:rsidR="00432777">
        <w:rPr>
          <w:rFonts w:ascii="Times New Roman" w:hAnsi="Times New Roman" w:cs="Times New Roman"/>
          <w:sz w:val="24"/>
          <w:szCs w:val="24"/>
        </w:rPr>
        <w:t xml:space="preserve">tanggung atas </w:t>
      </w:r>
      <w:r>
        <w:rPr>
          <w:rFonts w:ascii="Times New Roman" w:hAnsi="Times New Roman" w:cs="Times New Roman"/>
          <w:sz w:val="24"/>
          <w:szCs w:val="24"/>
        </w:rPr>
        <w:t xml:space="preserve">kegagalan yang mungkin terjadi di perusahaan. </w:t>
      </w:r>
    </w:p>
    <w:p w:rsidR="00DE526A" w:rsidRDefault="00144AE3" w:rsidP="00DE526A">
      <w:pPr>
        <w:spacing w:line="240" w:lineRule="auto"/>
        <w:jc w:val="both"/>
        <w:rPr>
          <w:rFonts w:ascii="Times New Roman" w:hAnsi="Times New Roman" w:cs="Times New Roman"/>
          <w:b/>
          <w:sz w:val="24"/>
          <w:szCs w:val="24"/>
        </w:rPr>
      </w:pPr>
      <w:r>
        <w:rPr>
          <w:rFonts w:ascii="Times New Roman" w:hAnsi="Times New Roman" w:cs="Times New Roman"/>
          <w:b/>
          <w:sz w:val="24"/>
          <w:szCs w:val="24"/>
        </w:rPr>
        <w:t>6. DAFTAR PUSTAKA</w:t>
      </w:r>
    </w:p>
    <w:p w:rsidR="00144AE3" w:rsidRDefault="00432777"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Dedi Suselo, Atim Djazuli dan</w:t>
      </w:r>
      <w:r>
        <w:rPr>
          <w:rFonts w:ascii="Times New Roman" w:hAnsi="Times New Roman" w:cs="Times New Roman"/>
          <w:sz w:val="24"/>
          <w:szCs w:val="24"/>
        </w:rPr>
        <w:br/>
        <w:t xml:space="preserve">               </w:t>
      </w:r>
      <w:r w:rsidR="00144AE3">
        <w:rPr>
          <w:rFonts w:ascii="Times New Roman" w:hAnsi="Times New Roman" w:cs="Times New Roman"/>
          <w:sz w:val="24"/>
          <w:szCs w:val="24"/>
        </w:rPr>
        <w:t xml:space="preserve">Nur Khusniyah, 2015. </w:t>
      </w:r>
      <w:r>
        <w:rPr>
          <w:rFonts w:ascii="Times New Roman" w:hAnsi="Times New Roman" w:cs="Times New Roman"/>
          <w:i/>
          <w:sz w:val="24"/>
          <w:szCs w:val="24"/>
        </w:rPr>
        <w:t xml:space="preserve">Pengaruh </w:t>
      </w:r>
      <w:r w:rsidR="00144AE3" w:rsidRPr="00E775D8">
        <w:rPr>
          <w:rFonts w:ascii="Times New Roman" w:hAnsi="Times New Roman" w:cs="Times New Roman"/>
          <w:i/>
          <w:sz w:val="24"/>
          <w:szCs w:val="24"/>
        </w:rPr>
        <w:t>Variabel Fundamental dan Makro Ekonomi Terha</w:t>
      </w:r>
      <w:r>
        <w:rPr>
          <w:rFonts w:ascii="Times New Roman" w:hAnsi="Times New Roman" w:cs="Times New Roman"/>
          <w:i/>
          <w:sz w:val="24"/>
          <w:szCs w:val="24"/>
        </w:rPr>
        <w:t xml:space="preserve">dap Harga Saham Pada </w:t>
      </w:r>
      <w:r w:rsidR="00144AE3" w:rsidRPr="00E775D8">
        <w:rPr>
          <w:rFonts w:ascii="Times New Roman" w:hAnsi="Times New Roman" w:cs="Times New Roman"/>
          <w:i/>
          <w:sz w:val="24"/>
          <w:szCs w:val="24"/>
        </w:rPr>
        <w:t>Perusahaan yang masuk dalam Indeks LQ 45 Periode 2010-2012</w:t>
      </w:r>
      <w:r>
        <w:rPr>
          <w:rFonts w:ascii="Times New Roman" w:hAnsi="Times New Roman" w:cs="Times New Roman"/>
          <w:sz w:val="24"/>
          <w:szCs w:val="24"/>
        </w:rPr>
        <w:t xml:space="preserve">. Jurnal </w:t>
      </w:r>
      <w:r w:rsidR="00144AE3">
        <w:rPr>
          <w:rFonts w:ascii="Times New Roman" w:hAnsi="Times New Roman" w:cs="Times New Roman"/>
          <w:sz w:val="24"/>
          <w:szCs w:val="24"/>
        </w:rPr>
        <w:t>Aplikasi Manajemen, Vol.13, No.1, Tahun 2015, P</w:t>
      </w:r>
      <w:r>
        <w:rPr>
          <w:rFonts w:ascii="Times New Roman" w:hAnsi="Times New Roman" w:cs="Times New Roman"/>
          <w:sz w:val="24"/>
          <w:szCs w:val="24"/>
        </w:rPr>
        <w:t xml:space="preserve">ascasarjana Fakultas </w:t>
      </w:r>
      <w:r w:rsidR="00144AE3">
        <w:rPr>
          <w:rFonts w:ascii="Times New Roman" w:hAnsi="Times New Roman" w:cs="Times New Roman"/>
          <w:sz w:val="24"/>
          <w:szCs w:val="24"/>
        </w:rPr>
        <w:t>Ekonomi dan Bisnis, Universitas Brawijaya. Hal. 104-116.</w:t>
      </w:r>
    </w:p>
    <w:p w:rsidR="00144AE3" w:rsidRDefault="00432777"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GD Gilang Gunadi dan I Ketut</w:t>
      </w:r>
      <w:r>
        <w:rPr>
          <w:rFonts w:ascii="Times New Roman" w:hAnsi="Times New Roman" w:cs="Times New Roman"/>
          <w:sz w:val="24"/>
          <w:szCs w:val="24"/>
        </w:rPr>
        <w:br/>
        <w:t xml:space="preserve">              </w:t>
      </w:r>
      <w:r w:rsidR="00144AE3">
        <w:rPr>
          <w:rFonts w:ascii="Times New Roman" w:hAnsi="Times New Roman" w:cs="Times New Roman"/>
          <w:sz w:val="24"/>
          <w:szCs w:val="24"/>
        </w:rPr>
        <w:t xml:space="preserve">Wijaya, 2015. </w:t>
      </w:r>
      <w:r>
        <w:rPr>
          <w:rFonts w:ascii="Times New Roman" w:hAnsi="Times New Roman" w:cs="Times New Roman"/>
          <w:i/>
          <w:sz w:val="24"/>
          <w:szCs w:val="24"/>
        </w:rPr>
        <w:t>Pengaruh</w:t>
      </w:r>
      <w:r>
        <w:rPr>
          <w:rFonts w:ascii="Times New Roman" w:hAnsi="Times New Roman" w:cs="Times New Roman"/>
          <w:i/>
          <w:sz w:val="24"/>
          <w:szCs w:val="24"/>
        </w:rPr>
        <w:br/>
        <w:t xml:space="preserve">               ROA, DER, EPS Terhadap</w:t>
      </w:r>
      <w:r>
        <w:rPr>
          <w:rFonts w:ascii="Times New Roman" w:hAnsi="Times New Roman" w:cs="Times New Roman"/>
          <w:i/>
          <w:sz w:val="24"/>
          <w:szCs w:val="24"/>
        </w:rPr>
        <w:br/>
        <w:t xml:space="preserve">                Return Saham Perusahaan</w:t>
      </w:r>
      <w:r>
        <w:rPr>
          <w:rFonts w:ascii="Times New Roman" w:hAnsi="Times New Roman" w:cs="Times New Roman"/>
          <w:i/>
          <w:sz w:val="24"/>
          <w:szCs w:val="24"/>
        </w:rPr>
        <w:br/>
        <w:t xml:space="preserve">               </w:t>
      </w:r>
      <w:r w:rsidR="00144AE3" w:rsidRPr="00E775D8">
        <w:rPr>
          <w:rFonts w:ascii="Times New Roman" w:hAnsi="Times New Roman" w:cs="Times New Roman"/>
          <w:i/>
          <w:sz w:val="24"/>
          <w:szCs w:val="24"/>
        </w:rPr>
        <w:t>Food and Beverage BEI</w:t>
      </w:r>
      <w:r>
        <w:rPr>
          <w:rFonts w:ascii="Times New Roman" w:hAnsi="Times New Roman" w:cs="Times New Roman"/>
          <w:sz w:val="24"/>
          <w:szCs w:val="24"/>
        </w:rPr>
        <w:t>.</w:t>
      </w:r>
      <w:r>
        <w:rPr>
          <w:rFonts w:ascii="Times New Roman" w:hAnsi="Times New Roman" w:cs="Times New Roman"/>
          <w:sz w:val="24"/>
          <w:szCs w:val="24"/>
        </w:rPr>
        <w:br/>
        <w:t xml:space="preserve">               Jurnal Manajemen Unud,</w:t>
      </w:r>
      <w:r>
        <w:rPr>
          <w:rFonts w:ascii="Times New Roman" w:hAnsi="Times New Roman" w:cs="Times New Roman"/>
          <w:sz w:val="24"/>
          <w:szCs w:val="24"/>
        </w:rPr>
        <w:br/>
        <w:t xml:space="preserve">               Vol.4, No.6, Tahun 2015, </w:t>
      </w:r>
      <w:r>
        <w:rPr>
          <w:rFonts w:ascii="Times New Roman" w:hAnsi="Times New Roman" w:cs="Times New Roman"/>
          <w:sz w:val="24"/>
          <w:szCs w:val="24"/>
        </w:rPr>
        <w:br/>
        <w:t xml:space="preserve">               Fakultas Ekonomi dan</w:t>
      </w:r>
      <w:r>
        <w:rPr>
          <w:rFonts w:ascii="Times New Roman" w:hAnsi="Times New Roman" w:cs="Times New Roman"/>
          <w:sz w:val="24"/>
          <w:szCs w:val="24"/>
        </w:rPr>
        <w:br/>
        <w:t xml:space="preserve">               </w:t>
      </w:r>
      <w:r w:rsidR="00144AE3">
        <w:rPr>
          <w:rFonts w:ascii="Times New Roman" w:hAnsi="Times New Roman" w:cs="Times New Roman"/>
          <w:sz w:val="24"/>
          <w:szCs w:val="24"/>
        </w:rPr>
        <w:t>Bisnis,</w:t>
      </w:r>
      <w:r>
        <w:rPr>
          <w:rFonts w:ascii="Times New Roman" w:hAnsi="Times New Roman" w:cs="Times New Roman"/>
          <w:sz w:val="24"/>
          <w:szCs w:val="24"/>
        </w:rPr>
        <w:t xml:space="preserve"> Universitas</w:t>
      </w:r>
      <w:r>
        <w:rPr>
          <w:rFonts w:ascii="Times New Roman" w:hAnsi="Times New Roman" w:cs="Times New Roman"/>
          <w:sz w:val="24"/>
          <w:szCs w:val="24"/>
        </w:rPr>
        <w:br/>
        <w:t xml:space="preserve">               </w:t>
      </w:r>
      <w:r w:rsidR="00144AE3">
        <w:rPr>
          <w:rFonts w:ascii="Times New Roman" w:hAnsi="Times New Roman" w:cs="Times New Roman"/>
          <w:sz w:val="24"/>
          <w:szCs w:val="24"/>
        </w:rPr>
        <w:t>Udayana. Hal. 1636-1647.</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Maryam Nadir, 2012. </w:t>
      </w:r>
      <w:r w:rsidR="00004B01">
        <w:rPr>
          <w:rFonts w:ascii="Times New Roman" w:hAnsi="Times New Roman" w:cs="Times New Roman"/>
          <w:i/>
          <w:sz w:val="24"/>
          <w:szCs w:val="24"/>
        </w:rPr>
        <w:t>Analisis</w:t>
      </w:r>
      <w:r w:rsidR="00004B01">
        <w:rPr>
          <w:rFonts w:ascii="Times New Roman" w:hAnsi="Times New Roman" w:cs="Times New Roman"/>
          <w:i/>
          <w:sz w:val="24"/>
          <w:szCs w:val="24"/>
        </w:rPr>
        <w:br/>
        <w:t xml:space="preserve">         </w:t>
      </w:r>
      <w:r w:rsidR="00432777">
        <w:rPr>
          <w:rFonts w:ascii="Times New Roman" w:hAnsi="Times New Roman" w:cs="Times New Roman"/>
          <w:i/>
          <w:sz w:val="24"/>
          <w:szCs w:val="24"/>
        </w:rPr>
        <w:t>Fundamental Kinerja</w:t>
      </w:r>
      <w:r w:rsidR="00432777">
        <w:rPr>
          <w:rFonts w:ascii="Times New Roman" w:hAnsi="Times New Roman" w:cs="Times New Roman"/>
          <w:i/>
          <w:sz w:val="24"/>
          <w:szCs w:val="24"/>
        </w:rPr>
        <w:br/>
        <w:t xml:space="preserve">         </w:t>
      </w:r>
      <w:r w:rsidRPr="00E775D8">
        <w:rPr>
          <w:rFonts w:ascii="Times New Roman" w:hAnsi="Times New Roman" w:cs="Times New Roman"/>
          <w:i/>
          <w:sz w:val="24"/>
          <w:szCs w:val="24"/>
        </w:rPr>
        <w:t>Ke</w:t>
      </w:r>
      <w:r w:rsidR="00432777">
        <w:rPr>
          <w:rFonts w:ascii="Times New Roman" w:hAnsi="Times New Roman" w:cs="Times New Roman"/>
          <w:i/>
          <w:sz w:val="24"/>
          <w:szCs w:val="24"/>
        </w:rPr>
        <w:t>uangan Te</w:t>
      </w:r>
      <w:r w:rsidR="00004B01">
        <w:rPr>
          <w:rFonts w:ascii="Times New Roman" w:hAnsi="Times New Roman" w:cs="Times New Roman"/>
          <w:i/>
          <w:sz w:val="24"/>
          <w:szCs w:val="24"/>
        </w:rPr>
        <w:t>rhadap Harga</w:t>
      </w:r>
      <w:r w:rsidR="00004B01">
        <w:rPr>
          <w:rFonts w:ascii="Times New Roman" w:hAnsi="Times New Roman" w:cs="Times New Roman"/>
          <w:i/>
          <w:sz w:val="24"/>
          <w:szCs w:val="24"/>
        </w:rPr>
        <w:br/>
        <w:t xml:space="preserve">        </w:t>
      </w:r>
      <w:r w:rsidRPr="00E775D8">
        <w:rPr>
          <w:rFonts w:ascii="Times New Roman" w:hAnsi="Times New Roman" w:cs="Times New Roman"/>
          <w:i/>
          <w:sz w:val="24"/>
          <w:szCs w:val="24"/>
        </w:rPr>
        <w:t>Saham PT Bank M</w:t>
      </w:r>
      <w:r w:rsidR="00432777">
        <w:rPr>
          <w:rFonts w:ascii="Times New Roman" w:hAnsi="Times New Roman" w:cs="Times New Roman"/>
          <w:i/>
          <w:sz w:val="24"/>
          <w:szCs w:val="24"/>
        </w:rPr>
        <w:t>andiri TBK</w:t>
      </w:r>
      <w:r w:rsidR="00432777">
        <w:rPr>
          <w:rFonts w:ascii="Times New Roman" w:hAnsi="Times New Roman" w:cs="Times New Roman"/>
          <w:i/>
          <w:sz w:val="24"/>
          <w:szCs w:val="24"/>
        </w:rPr>
        <w:br/>
        <w:t xml:space="preserve">       </w:t>
      </w:r>
      <w:r w:rsidR="00004B01">
        <w:rPr>
          <w:rFonts w:ascii="Times New Roman" w:hAnsi="Times New Roman" w:cs="Times New Roman"/>
          <w:i/>
          <w:sz w:val="24"/>
          <w:szCs w:val="24"/>
        </w:rPr>
        <w:t xml:space="preserve"> </w:t>
      </w:r>
      <w:r w:rsidRPr="00E775D8">
        <w:rPr>
          <w:rFonts w:ascii="Times New Roman" w:hAnsi="Times New Roman" w:cs="Times New Roman"/>
          <w:i/>
          <w:sz w:val="24"/>
          <w:szCs w:val="24"/>
        </w:rPr>
        <w:t>Di Bur</w:t>
      </w:r>
      <w:r w:rsidR="00432777">
        <w:rPr>
          <w:rFonts w:ascii="Times New Roman" w:hAnsi="Times New Roman" w:cs="Times New Roman"/>
          <w:i/>
          <w:sz w:val="24"/>
          <w:szCs w:val="24"/>
        </w:rPr>
        <w:t>a</w:t>
      </w:r>
      <w:r w:rsidRPr="00E775D8">
        <w:rPr>
          <w:rFonts w:ascii="Times New Roman" w:hAnsi="Times New Roman" w:cs="Times New Roman"/>
          <w:i/>
          <w:sz w:val="24"/>
          <w:szCs w:val="24"/>
        </w:rPr>
        <w:t>s Efek Indonesia</w:t>
      </w:r>
      <w:r>
        <w:rPr>
          <w:rFonts w:ascii="Times New Roman" w:hAnsi="Times New Roman" w:cs="Times New Roman"/>
          <w:sz w:val="24"/>
          <w:szCs w:val="24"/>
        </w:rPr>
        <w:t>.</w:t>
      </w:r>
      <w:r w:rsidR="00004B01">
        <w:rPr>
          <w:rFonts w:ascii="Times New Roman" w:hAnsi="Times New Roman" w:cs="Times New Roman"/>
          <w:sz w:val="24"/>
          <w:szCs w:val="24"/>
        </w:rPr>
        <w:t xml:space="preserve"> Jurnal</w:t>
      </w:r>
      <w:r w:rsidR="00004B01">
        <w:rPr>
          <w:rFonts w:ascii="Times New Roman" w:hAnsi="Times New Roman" w:cs="Times New Roman"/>
          <w:sz w:val="24"/>
          <w:szCs w:val="24"/>
        </w:rPr>
        <w:br/>
        <w:t xml:space="preserve">       </w:t>
      </w:r>
      <w:r w:rsidR="00432777">
        <w:rPr>
          <w:rFonts w:ascii="Times New Roman" w:hAnsi="Times New Roman" w:cs="Times New Roman"/>
          <w:sz w:val="24"/>
          <w:szCs w:val="24"/>
        </w:rPr>
        <w:t xml:space="preserve">Assets, Vol.2 </w:t>
      </w:r>
      <w:r w:rsidR="00004B01">
        <w:rPr>
          <w:rFonts w:ascii="Times New Roman" w:hAnsi="Times New Roman" w:cs="Times New Roman"/>
          <w:sz w:val="24"/>
          <w:szCs w:val="24"/>
        </w:rPr>
        <w:t>No.2, Tahun 2012,</w:t>
      </w:r>
      <w:r w:rsidR="00004B01">
        <w:rPr>
          <w:rFonts w:ascii="Times New Roman" w:hAnsi="Times New Roman" w:cs="Times New Roman"/>
          <w:sz w:val="24"/>
          <w:szCs w:val="24"/>
        </w:rPr>
        <w:br/>
        <w:t xml:space="preserve">       </w:t>
      </w:r>
      <w:r>
        <w:rPr>
          <w:rFonts w:ascii="Times New Roman" w:hAnsi="Times New Roman" w:cs="Times New Roman"/>
          <w:sz w:val="24"/>
          <w:szCs w:val="24"/>
        </w:rPr>
        <w:t>Jurusan Manajemen, Fakultas</w:t>
      </w:r>
      <w:r w:rsidR="00004B01">
        <w:rPr>
          <w:rFonts w:ascii="Times New Roman" w:hAnsi="Times New Roman" w:cs="Times New Roman"/>
          <w:sz w:val="24"/>
          <w:szCs w:val="24"/>
        </w:rPr>
        <w:br/>
        <w:t xml:space="preserve">       </w:t>
      </w:r>
      <w:r w:rsidR="00432777">
        <w:rPr>
          <w:rFonts w:ascii="Times New Roman" w:hAnsi="Times New Roman" w:cs="Times New Roman"/>
          <w:sz w:val="24"/>
          <w:szCs w:val="24"/>
        </w:rPr>
        <w:t xml:space="preserve">Ekonomi, Universitas </w:t>
      </w:r>
      <w:r w:rsidR="00004B01">
        <w:rPr>
          <w:rFonts w:ascii="Times New Roman" w:hAnsi="Times New Roman" w:cs="Times New Roman"/>
          <w:sz w:val="24"/>
          <w:szCs w:val="24"/>
        </w:rPr>
        <w:t>Negeri</w:t>
      </w:r>
      <w:r w:rsidR="00004B01">
        <w:rPr>
          <w:rFonts w:ascii="Times New Roman" w:hAnsi="Times New Roman" w:cs="Times New Roman"/>
          <w:sz w:val="24"/>
          <w:szCs w:val="24"/>
        </w:rPr>
        <w:br/>
        <w:t xml:space="preserve">       </w:t>
      </w:r>
      <w:r>
        <w:rPr>
          <w:rFonts w:ascii="Times New Roman" w:hAnsi="Times New Roman" w:cs="Times New Roman"/>
          <w:sz w:val="24"/>
          <w:szCs w:val="24"/>
        </w:rPr>
        <w:t>Mulawarman. Hal. 161-172.</w:t>
      </w:r>
    </w:p>
    <w:p w:rsidR="00144AE3" w:rsidRDefault="00004B01"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Prima Apriwenni, Tumpal J.R</w:t>
      </w:r>
      <w:r>
        <w:rPr>
          <w:rFonts w:ascii="Times New Roman" w:hAnsi="Times New Roman" w:cs="Times New Roman"/>
          <w:sz w:val="24"/>
          <w:szCs w:val="24"/>
        </w:rPr>
        <w:br/>
        <w:t xml:space="preserve">        </w:t>
      </w:r>
      <w:r w:rsidR="00144AE3">
        <w:rPr>
          <w:rFonts w:ascii="Times New Roman" w:hAnsi="Times New Roman" w:cs="Times New Roman"/>
          <w:sz w:val="24"/>
          <w:szCs w:val="24"/>
        </w:rPr>
        <w:t>Sitinjak dan Viani Vemberia,</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sidR="00144AE3">
        <w:rPr>
          <w:rFonts w:ascii="Times New Roman" w:hAnsi="Times New Roman" w:cs="Times New Roman"/>
          <w:sz w:val="24"/>
          <w:szCs w:val="24"/>
        </w:rPr>
        <w:t xml:space="preserve">2011. </w:t>
      </w:r>
      <w:r>
        <w:rPr>
          <w:rFonts w:ascii="Times New Roman" w:hAnsi="Times New Roman" w:cs="Times New Roman"/>
          <w:i/>
          <w:sz w:val="24"/>
          <w:szCs w:val="24"/>
        </w:rPr>
        <w:t>Pengaruh Rasio</w:t>
      </w:r>
      <w:r>
        <w:rPr>
          <w:rFonts w:ascii="Times New Roman" w:hAnsi="Times New Roman" w:cs="Times New Roman"/>
          <w:i/>
          <w:sz w:val="24"/>
          <w:szCs w:val="24"/>
        </w:rPr>
        <w:br/>
        <w:t xml:space="preserve">         Profitabilitas, Rasio Leverage,</w:t>
      </w:r>
      <w:r>
        <w:rPr>
          <w:rFonts w:ascii="Times New Roman" w:hAnsi="Times New Roman" w:cs="Times New Roman"/>
          <w:i/>
          <w:sz w:val="24"/>
          <w:szCs w:val="24"/>
        </w:rPr>
        <w:br/>
        <w:t xml:space="preserve">         </w:t>
      </w:r>
      <w:r w:rsidR="00144AE3" w:rsidRPr="00E775D8">
        <w:rPr>
          <w:rFonts w:ascii="Times New Roman" w:hAnsi="Times New Roman" w:cs="Times New Roman"/>
          <w:i/>
          <w:sz w:val="24"/>
          <w:szCs w:val="24"/>
        </w:rPr>
        <w:t>Rasio Likuidit</w:t>
      </w:r>
      <w:r>
        <w:rPr>
          <w:rFonts w:ascii="Times New Roman" w:hAnsi="Times New Roman" w:cs="Times New Roman"/>
          <w:i/>
          <w:sz w:val="24"/>
          <w:szCs w:val="24"/>
        </w:rPr>
        <w:t>as dan Economic</w:t>
      </w:r>
      <w:r>
        <w:rPr>
          <w:rFonts w:ascii="Times New Roman" w:hAnsi="Times New Roman" w:cs="Times New Roman"/>
          <w:i/>
          <w:sz w:val="24"/>
          <w:szCs w:val="24"/>
        </w:rPr>
        <w:br/>
        <w:t xml:space="preserve">        Value Added Terhadap Harga</w:t>
      </w:r>
      <w:r>
        <w:rPr>
          <w:rFonts w:ascii="Times New Roman" w:hAnsi="Times New Roman" w:cs="Times New Roman"/>
          <w:i/>
          <w:sz w:val="24"/>
          <w:szCs w:val="24"/>
        </w:rPr>
        <w:br/>
        <w:t xml:space="preserve">        </w:t>
      </w:r>
      <w:r w:rsidR="00144AE3" w:rsidRPr="00E775D8">
        <w:rPr>
          <w:rFonts w:ascii="Times New Roman" w:hAnsi="Times New Roman" w:cs="Times New Roman"/>
          <w:i/>
          <w:sz w:val="24"/>
          <w:szCs w:val="24"/>
        </w:rPr>
        <w:t>Saham Industri Manufak</w:t>
      </w:r>
      <w:r>
        <w:rPr>
          <w:rFonts w:ascii="Times New Roman" w:hAnsi="Times New Roman" w:cs="Times New Roman"/>
          <w:i/>
          <w:sz w:val="24"/>
          <w:szCs w:val="24"/>
        </w:rPr>
        <w:t>tur</w:t>
      </w:r>
      <w:r>
        <w:rPr>
          <w:rFonts w:ascii="Times New Roman" w:hAnsi="Times New Roman" w:cs="Times New Roman"/>
          <w:i/>
          <w:sz w:val="24"/>
          <w:szCs w:val="24"/>
        </w:rPr>
        <w:br/>
        <w:t xml:space="preserve">        Yang Terdaftar Di Bursa Efek</w:t>
      </w:r>
      <w:r>
        <w:rPr>
          <w:rFonts w:ascii="Times New Roman" w:hAnsi="Times New Roman" w:cs="Times New Roman"/>
          <w:i/>
          <w:sz w:val="24"/>
          <w:szCs w:val="24"/>
        </w:rPr>
        <w:br/>
        <w:t xml:space="preserve">        </w:t>
      </w:r>
      <w:r w:rsidR="00144AE3" w:rsidRPr="00E775D8">
        <w:rPr>
          <w:rFonts w:ascii="Times New Roman" w:hAnsi="Times New Roman" w:cs="Times New Roman"/>
          <w:i/>
          <w:sz w:val="24"/>
          <w:szCs w:val="24"/>
        </w:rPr>
        <w:t>Indonesia</w:t>
      </w:r>
      <w:r>
        <w:rPr>
          <w:rFonts w:ascii="Times New Roman" w:hAnsi="Times New Roman" w:cs="Times New Roman"/>
          <w:sz w:val="24"/>
          <w:szCs w:val="24"/>
        </w:rPr>
        <w:t>. Jurnal  Manajemen</w:t>
      </w:r>
      <w:r>
        <w:rPr>
          <w:rFonts w:ascii="Times New Roman" w:hAnsi="Times New Roman" w:cs="Times New Roman"/>
          <w:sz w:val="24"/>
          <w:szCs w:val="24"/>
        </w:rPr>
        <w:br/>
        <w:t xml:space="preserve">        </w:t>
      </w:r>
      <w:r w:rsidR="00144AE3">
        <w:rPr>
          <w:rFonts w:ascii="Times New Roman" w:hAnsi="Times New Roman" w:cs="Times New Roman"/>
          <w:sz w:val="24"/>
          <w:szCs w:val="24"/>
        </w:rPr>
        <w:t>Keuangan, Vol.1, No.1 Tahun</w:t>
      </w:r>
      <w:r>
        <w:rPr>
          <w:rFonts w:ascii="Times New Roman" w:hAnsi="Times New Roman" w:cs="Times New Roman"/>
          <w:sz w:val="24"/>
          <w:szCs w:val="24"/>
        </w:rPr>
        <w:br/>
        <w:t xml:space="preserve">        </w:t>
      </w:r>
      <w:r w:rsidR="00144AE3">
        <w:rPr>
          <w:rFonts w:ascii="Times New Roman" w:hAnsi="Times New Roman" w:cs="Times New Roman"/>
          <w:sz w:val="24"/>
          <w:szCs w:val="24"/>
        </w:rPr>
        <w:t>201</w:t>
      </w:r>
      <w:r>
        <w:rPr>
          <w:rFonts w:ascii="Times New Roman" w:hAnsi="Times New Roman" w:cs="Times New Roman"/>
          <w:sz w:val="24"/>
          <w:szCs w:val="24"/>
        </w:rPr>
        <w:t>1, Studi Manajemen,</w:t>
      </w:r>
      <w:r>
        <w:rPr>
          <w:rFonts w:ascii="Times New Roman" w:hAnsi="Times New Roman" w:cs="Times New Roman"/>
          <w:sz w:val="24"/>
          <w:szCs w:val="24"/>
        </w:rPr>
        <w:br/>
        <w:t xml:space="preserve">        </w:t>
      </w:r>
      <w:r w:rsidR="00144AE3">
        <w:rPr>
          <w:rFonts w:ascii="Times New Roman" w:hAnsi="Times New Roman" w:cs="Times New Roman"/>
          <w:sz w:val="24"/>
          <w:szCs w:val="24"/>
        </w:rPr>
        <w:t>Institute Bisnis dan I</w:t>
      </w:r>
      <w:r>
        <w:rPr>
          <w:rFonts w:ascii="Times New Roman" w:hAnsi="Times New Roman" w:cs="Times New Roman"/>
          <w:sz w:val="24"/>
          <w:szCs w:val="24"/>
        </w:rPr>
        <w:t>nformatika</w:t>
      </w:r>
      <w:r>
        <w:rPr>
          <w:rFonts w:ascii="Times New Roman" w:hAnsi="Times New Roman" w:cs="Times New Roman"/>
          <w:sz w:val="24"/>
          <w:szCs w:val="24"/>
        </w:rPr>
        <w:br/>
        <w:t xml:space="preserve">        Indonesia. </w:t>
      </w:r>
      <w:r w:rsidR="00144AE3">
        <w:rPr>
          <w:rFonts w:ascii="Times New Roman" w:hAnsi="Times New Roman" w:cs="Times New Roman"/>
          <w:sz w:val="24"/>
          <w:szCs w:val="24"/>
        </w:rPr>
        <w:t>Hal.35-37.</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Rani Ramdhani, 2013. </w:t>
      </w:r>
      <w:r w:rsidR="00004B01">
        <w:rPr>
          <w:rFonts w:ascii="Times New Roman" w:hAnsi="Times New Roman" w:cs="Times New Roman"/>
          <w:i/>
          <w:sz w:val="24"/>
          <w:szCs w:val="24"/>
        </w:rPr>
        <w:t>Pengaruh</w:t>
      </w:r>
      <w:r w:rsidR="00004B01">
        <w:rPr>
          <w:rFonts w:ascii="Times New Roman" w:hAnsi="Times New Roman" w:cs="Times New Roman"/>
          <w:i/>
          <w:sz w:val="24"/>
          <w:szCs w:val="24"/>
        </w:rPr>
        <w:br/>
        <w:t xml:space="preserve">         </w:t>
      </w:r>
      <w:r w:rsidRPr="00E775D8">
        <w:rPr>
          <w:rFonts w:ascii="Times New Roman" w:hAnsi="Times New Roman" w:cs="Times New Roman"/>
          <w:i/>
          <w:sz w:val="24"/>
          <w:szCs w:val="24"/>
        </w:rPr>
        <w:t xml:space="preserve">Return On Asset dan Debt to Equity </w:t>
      </w:r>
      <w:r w:rsidR="00004B01">
        <w:rPr>
          <w:rFonts w:ascii="Times New Roman" w:hAnsi="Times New Roman" w:cs="Times New Roman"/>
          <w:i/>
          <w:sz w:val="24"/>
          <w:szCs w:val="24"/>
        </w:rPr>
        <w:t xml:space="preserve">Ratio </w:t>
      </w:r>
      <w:r w:rsidRPr="00E775D8">
        <w:rPr>
          <w:rFonts w:ascii="Times New Roman" w:hAnsi="Times New Roman" w:cs="Times New Roman"/>
          <w:i/>
          <w:sz w:val="24"/>
          <w:szCs w:val="24"/>
        </w:rPr>
        <w:t xml:space="preserve">Terhadap Harga Saham Pada Institusi Finansial Di </w:t>
      </w:r>
      <w:r w:rsidR="00004B01">
        <w:rPr>
          <w:rFonts w:ascii="Times New Roman" w:hAnsi="Times New Roman" w:cs="Times New Roman"/>
          <w:i/>
          <w:sz w:val="24"/>
          <w:szCs w:val="24"/>
        </w:rPr>
        <w:t xml:space="preserve">Bursa Efek Indonesia </w:t>
      </w:r>
      <w:r w:rsidRPr="00E775D8">
        <w:rPr>
          <w:rFonts w:ascii="Times New Roman" w:hAnsi="Times New Roman" w:cs="Times New Roman"/>
          <w:i/>
          <w:sz w:val="24"/>
          <w:szCs w:val="24"/>
        </w:rPr>
        <w:t>Periode 2004-2010</w:t>
      </w:r>
      <w:r>
        <w:rPr>
          <w:rFonts w:ascii="Times New Roman" w:hAnsi="Times New Roman" w:cs="Times New Roman"/>
          <w:sz w:val="24"/>
          <w:szCs w:val="24"/>
        </w:rPr>
        <w:t>. Journal The Winners,</w:t>
      </w:r>
      <w:r w:rsidR="00004B01">
        <w:rPr>
          <w:rFonts w:ascii="Times New Roman" w:hAnsi="Times New Roman" w:cs="Times New Roman"/>
          <w:sz w:val="24"/>
          <w:szCs w:val="24"/>
        </w:rPr>
        <w:t xml:space="preserve"> Vol.14, No.1, Tahun </w:t>
      </w:r>
      <w:r>
        <w:rPr>
          <w:rFonts w:ascii="Times New Roman" w:hAnsi="Times New Roman" w:cs="Times New Roman"/>
          <w:sz w:val="24"/>
          <w:szCs w:val="24"/>
        </w:rPr>
        <w:t>2013, Binus University. Hal. 29-41.</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Rescyana Putri, 2012. </w:t>
      </w:r>
      <w:r w:rsidRPr="00E775D8">
        <w:rPr>
          <w:rFonts w:ascii="Times New Roman" w:hAnsi="Times New Roman" w:cs="Times New Roman"/>
          <w:i/>
          <w:sz w:val="24"/>
          <w:szCs w:val="24"/>
        </w:rPr>
        <w:t xml:space="preserve">Pengaruh </w:t>
      </w:r>
      <w:r w:rsidR="00004B01">
        <w:rPr>
          <w:rFonts w:ascii="Times New Roman" w:hAnsi="Times New Roman" w:cs="Times New Roman"/>
          <w:i/>
          <w:sz w:val="24"/>
          <w:szCs w:val="24"/>
        </w:rPr>
        <w:br/>
        <w:t xml:space="preserve">         </w:t>
      </w:r>
      <w:r w:rsidRPr="00E775D8">
        <w:rPr>
          <w:rFonts w:ascii="Times New Roman" w:hAnsi="Times New Roman" w:cs="Times New Roman"/>
          <w:i/>
          <w:sz w:val="24"/>
          <w:szCs w:val="24"/>
        </w:rPr>
        <w:t>Devidend Per Sha</w:t>
      </w:r>
      <w:r w:rsidR="00004B01">
        <w:rPr>
          <w:rFonts w:ascii="Times New Roman" w:hAnsi="Times New Roman" w:cs="Times New Roman"/>
          <w:i/>
          <w:sz w:val="24"/>
          <w:szCs w:val="24"/>
        </w:rPr>
        <w:t>re, Return On</w:t>
      </w:r>
      <w:r w:rsidR="00004B01">
        <w:rPr>
          <w:rFonts w:ascii="Times New Roman" w:hAnsi="Times New Roman" w:cs="Times New Roman"/>
          <w:i/>
          <w:sz w:val="24"/>
          <w:szCs w:val="24"/>
        </w:rPr>
        <w:br/>
        <w:t xml:space="preserve">      Equity dan Net Profit Margin</w:t>
      </w:r>
      <w:r w:rsidR="00004B01">
        <w:rPr>
          <w:rFonts w:ascii="Times New Roman" w:hAnsi="Times New Roman" w:cs="Times New Roman"/>
          <w:i/>
          <w:sz w:val="24"/>
          <w:szCs w:val="24"/>
        </w:rPr>
        <w:br/>
        <w:t xml:space="preserve">      </w:t>
      </w:r>
      <w:r w:rsidRPr="00E775D8">
        <w:rPr>
          <w:rFonts w:ascii="Times New Roman" w:hAnsi="Times New Roman" w:cs="Times New Roman"/>
          <w:i/>
          <w:sz w:val="24"/>
          <w:szCs w:val="24"/>
        </w:rPr>
        <w:t>Terhadap Harga Saham</w:t>
      </w:r>
      <w:r w:rsidR="00004B01">
        <w:rPr>
          <w:rFonts w:ascii="Times New Roman" w:hAnsi="Times New Roman" w:cs="Times New Roman"/>
          <w:i/>
          <w:sz w:val="24"/>
          <w:szCs w:val="24"/>
        </w:rPr>
        <w:br/>
        <w:t xml:space="preserve">      Perusahaan Industri </w:t>
      </w:r>
      <w:r w:rsidRPr="00E775D8">
        <w:rPr>
          <w:rFonts w:ascii="Times New Roman" w:hAnsi="Times New Roman" w:cs="Times New Roman"/>
          <w:i/>
          <w:sz w:val="24"/>
          <w:szCs w:val="24"/>
        </w:rPr>
        <w:t>Manu</w:t>
      </w:r>
      <w:r w:rsidR="00004B01">
        <w:rPr>
          <w:rFonts w:ascii="Times New Roman" w:hAnsi="Times New Roman" w:cs="Times New Roman"/>
          <w:i/>
          <w:sz w:val="24"/>
          <w:szCs w:val="24"/>
        </w:rPr>
        <w:t>faktur</w:t>
      </w:r>
      <w:r w:rsidR="00004B01">
        <w:rPr>
          <w:rFonts w:ascii="Times New Roman" w:hAnsi="Times New Roman" w:cs="Times New Roman"/>
          <w:i/>
          <w:sz w:val="24"/>
          <w:szCs w:val="24"/>
        </w:rPr>
        <w:br/>
        <w:t xml:space="preserve">      Yang Tercatat Di Bursa Efek</w:t>
      </w:r>
      <w:r w:rsidR="00004B01">
        <w:rPr>
          <w:rFonts w:ascii="Times New Roman" w:hAnsi="Times New Roman" w:cs="Times New Roman"/>
          <w:i/>
          <w:sz w:val="24"/>
          <w:szCs w:val="24"/>
        </w:rPr>
        <w:br/>
        <w:t xml:space="preserve">      </w:t>
      </w:r>
      <w:r w:rsidRPr="00E775D8">
        <w:rPr>
          <w:rFonts w:ascii="Times New Roman" w:hAnsi="Times New Roman" w:cs="Times New Roman"/>
          <w:i/>
          <w:sz w:val="24"/>
          <w:szCs w:val="24"/>
        </w:rPr>
        <w:t>Indonesia Periode 2006-2010</w:t>
      </w:r>
      <w:r w:rsidR="00004B01">
        <w:rPr>
          <w:rFonts w:ascii="Times New Roman" w:hAnsi="Times New Roman" w:cs="Times New Roman"/>
          <w:sz w:val="24"/>
          <w:szCs w:val="24"/>
        </w:rPr>
        <w:t>.</w:t>
      </w:r>
      <w:r w:rsidR="00004B01">
        <w:rPr>
          <w:rFonts w:ascii="Times New Roman" w:hAnsi="Times New Roman" w:cs="Times New Roman"/>
          <w:sz w:val="24"/>
          <w:szCs w:val="24"/>
        </w:rPr>
        <w:br/>
        <w:t xml:space="preserve">      Jurnal Nominal, Vol.1, No.1,</w:t>
      </w:r>
      <w:r w:rsidR="00004B01">
        <w:rPr>
          <w:rFonts w:ascii="Times New Roman" w:hAnsi="Times New Roman" w:cs="Times New Roman"/>
          <w:sz w:val="24"/>
          <w:szCs w:val="24"/>
        </w:rPr>
        <w:br/>
        <w:t xml:space="preserve">      </w:t>
      </w:r>
      <w:r>
        <w:rPr>
          <w:rFonts w:ascii="Times New Roman" w:hAnsi="Times New Roman" w:cs="Times New Roman"/>
          <w:sz w:val="24"/>
          <w:szCs w:val="24"/>
        </w:rPr>
        <w:t xml:space="preserve">Tahun 2012, Fakultas </w:t>
      </w:r>
      <w:r w:rsidR="00004B01">
        <w:rPr>
          <w:rFonts w:ascii="Times New Roman" w:hAnsi="Times New Roman" w:cs="Times New Roman"/>
          <w:sz w:val="24"/>
          <w:szCs w:val="24"/>
        </w:rPr>
        <w:t>Ekonomi,</w:t>
      </w:r>
      <w:r w:rsidR="00004B01">
        <w:rPr>
          <w:rFonts w:ascii="Times New Roman" w:hAnsi="Times New Roman" w:cs="Times New Roman"/>
          <w:sz w:val="24"/>
          <w:szCs w:val="24"/>
        </w:rPr>
        <w:br/>
        <w:t xml:space="preserve">      Universitas </w:t>
      </w:r>
      <w:r>
        <w:rPr>
          <w:rFonts w:ascii="Times New Roman" w:hAnsi="Times New Roman" w:cs="Times New Roman"/>
          <w:sz w:val="24"/>
          <w:szCs w:val="24"/>
        </w:rPr>
        <w:t>Yogyakarta. 104-123.</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Sondakh Frendy, Tommy </w:t>
      </w:r>
      <w:r w:rsidR="00004B01">
        <w:rPr>
          <w:rFonts w:ascii="Times New Roman" w:hAnsi="Times New Roman" w:cs="Times New Roman"/>
          <w:sz w:val="24"/>
          <w:szCs w:val="24"/>
        </w:rPr>
        <w:br/>
        <w:t xml:space="preserve">        Parengkuan dan Mangantar</w:t>
      </w:r>
      <w:r w:rsidR="00004B01">
        <w:rPr>
          <w:rFonts w:ascii="Times New Roman" w:hAnsi="Times New Roman" w:cs="Times New Roman"/>
          <w:sz w:val="24"/>
          <w:szCs w:val="24"/>
        </w:rPr>
        <w:br/>
        <w:t xml:space="preserve">        </w:t>
      </w:r>
      <w:r>
        <w:rPr>
          <w:rFonts w:ascii="Times New Roman" w:hAnsi="Times New Roman" w:cs="Times New Roman"/>
          <w:sz w:val="24"/>
          <w:szCs w:val="24"/>
        </w:rPr>
        <w:t xml:space="preserve">Marjam, 2015. </w:t>
      </w:r>
      <w:r w:rsidR="00004B01">
        <w:rPr>
          <w:rFonts w:ascii="Times New Roman" w:hAnsi="Times New Roman" w:cs="Times New Roman"/>
          <w:i/>
          <w:sz w:val="24"/>
          <w:szCs w:val="24"/>
        </w:rPr>
        <w:t>Current Ratio,</w:t>
      </w:r>
      <w:r w:rsidR="00004B01">
        <w:rPr>
          <w:rFonts w:ascii="Times New Roman" w:hAnsi="Times New Roman" w:cs="Times New Roman"/>
          <w:i/>
          <w:sz w:val="24"/>
          <w:szCs w:val="24"/>
        </w:rPr>
        <w:br/>
        <w:t xml:space="preserve">        Debt to Equity Ratio, Return</w:t>
      </w:r>
      <w:r w:rsidR="00004B01">
        <w:rPr>
          <w:rFonts w:ascii="Times New Roman" w:hAnsi="Times New Roman" w:cs="Times New Roman"/>
          <w:i/>
          <w:sz w:val="24"/>
          <w:szCs w:val="24"/>
        </w:rPr>
        <w:br/>
        <w:t xml:space="preserve">        </w:t>
      </w:r>
      <w:r w:rsidRPr="00E775D8">
        <w:rPr>
          <w:rFonts w:ascii="Times New Roman" w:hAnsi="Times New Roman" w:cs="Times New Roman"/>
          <w:i/>
          <w:sz w:val="24"/>
          <w:szCs w:val="24"/>
        </w:rPr>
        <w:t>On Asset</w:t>
      </w:r>
      <w:r w:rsidR="00004B01">
        <w:rPr>
          <w:rFonts w:ascii="Times New Roman" w:hAnsi="Times New Roman" w:cs="Times New Roman"/>
          <w:i/>
          <w:sz w:val="24"/>
          <w:szCs w:val="24"/>
        </w:rPr>
        <w:t>, Return On Eequity</w:t>
      </w:r>
      <w:r w:rsidR="00004B01">
        <w:rPr>
          <w:rFonts w:ascii="Times New Roman" w:hAnsi="Times New Roman" w:cs="Times New Roman"/>
          <w:i/>
          <w:sz w:val="24"/>
          <w:szCs w:val="24"/>
        </w:rPr>
        <w:br/>
        <w:t xml:space="preserve">       Pengaruhnya Terhadap Harga</w:t>
      </w:r>
      <w:r w:rsidR="00004B01">
        <w:rPr>
          <w:rFonts w:ascii="Times New Roman" w:hAnsi="Times New Roman" w:cs="Times New Roman"/>
          <w:i/>
          <w:sz w:val="24"/>
          <w:szCs w:val="24"/>
        </w:rPr>
        <w:br/>
        <w:t xml:space="preserve">       </w:t>
      </w:r>
      <w:r w:rsidRPr="00E775D8">
        <w:rPr>
          <w:rFonts w:ascii="Times New Roman" w:hAnsi="Times New Roman" w:cs="Times New Roman"/>
          <w:i/>
          <w:sz w:val="24"/>
          <w:szCs w:val="24"/>
        </w:rPr>
        <w:t>Saham Pada Indeks L</w:t>
      </w:r>
      <w:r w:rsidR="00004B01">
        <w:rPr>
          <w:rFonts w:ascii="Times New Roman" w:hAnsi="Times New Roman" w:cs="Times New Roman"/>
          <w:i/>
          <w:sz w:val="24"/>
          <w:szCs w:val="24"/>
        </w:rPr>
        <w:t>Q 45 DI</w:t>
      </w:r>
      <w:r w:rsidR="00004B01">
        <w:rPr>
          <w:rFonts w:ascii="Times New Roman" w:hAnsi="Times New Roman" w:cs="Times New Roman"/>
          <w:i/>
          <w:sz w:val="24"/>
          <w:szCs w:val="24"/>
        </w:rPr>
        <w:br/>
        <w:t xml:space="preserve">       BEI Periode </w:t>
      </w:r>
      <w:r w:rsidRPr="00E775D8">
        <w:rPr>
          <w:rFonts w:ascii="Times New Roman" w:hAnsi="Times New Roman" w:cs="Times New Roman"/>
          <w:i/>
          <w:sz w:val="24"/>
          <w:szCs w:val="24"/>
        </w:rPr>
        <w:t>2010-2014</w:t>
      </w:r>
      <w:r w:rsidR="00004B01">
        <w:rPr>
          <w:rFonts w:ascii="Times New Roman" w:hAnsi="Times New Roman" w:cs="Times New Roman"/>
          <w:sz w:val="24"/>
          <w:szCs w:val="24"/>
        </w:rPr>
        <w:t>. Jurnal</w:t>
      </w:r>
      <w:r w:rsidR="00004B01">
        <w:rPr>
          <w:rFonts w:ascii="Times New Roman" w:hAnsi="Times New Roman" w:cs="Times New Roman"/>
          <w:sz w:val="24"/>
          <w:szCs w:val="24"/>
        </w:rPr>
        <w:br/>
        <w:t xml:space="preserve">       EMBA, Vol.3, No.2, Tahun</w:t>
      </w:r>
      <w:r w:rsidR="00004B01">
        <w:rPr>
          <w:rFonts w:ascii="Times New Roman" w:hAnsi="Times New Roman" w:cs="Times New Roman"/>
          <w:sz w:val="24"/>
          <w:szCs w:val="24"/>
        </w:rPr>
        <w:br/>
        <w:t xml:space="preserve">       </w:t>
      </w:r>
      <w:r>
        <w:rPr>
          <w:rFonts w:ascii="Times New Roman" w:hAnsi="Times New Roman" w:cs="Times New Roman"/>
          <w:sz w:val="24"/>
          <w:szCs w:val="24"/>
        </w:rPr>
        <w:t>201</w:t>
      </w:r>
      <w:r w:rsidR="00004B01">
        <w:rPr>
          <w:rFonts w:ascii="Times New Roman" w:hAnsi="Times New Roman" w:cs="Times New Roman"/>
          <w:sz w:val="24"/>
          <w:szCs w:val="24"/>
        </w:rPr>
        <w:t>5, Fakultas Ekonomi dan</w:t>
      </w:r>
      <w:r w:rsidR="00004B01">
        <w:rPr>
          <w:rFonts w:ascii="Times New Roman" w:hAnsi="Times New Roman" w:cs="Times New Roman"/>
          <w:sz w:val="24"/>
          <w:szCs w:val="24"/>
        </w:rPr>
        <w:br/>
        <w:t xml:space="preserve">       </w:t>
      </w:r>
      <w:r>
        <w:rPr>
          <w:rFonts w:ascii="Times New Roman" w:hAnsi="Times New Roman" w:cs="Times New Roman"/>
          <w:sz w:val="24"/>
          <w:szCs w:val="24"/>
        </w:rPr>
        <w:t xml:space="preserve">Bisnis,  Jurusan </w:t>
      </w:r>
      <w:r w:rsidR="00004B01">
        <w:rPr>
          <w:rFonts w:ascii="Times New Roman" w:hAnsi="Times New Roman" w:cs="Times New Roman"/>
          <w:sz w:val="24"/>
          <w:szCs w:val="24"/>
        </w:rPr>
        <w:t>Manajemen,</w:t>
      </w:r>
      <w:r w:rsidR="00004B01">
        <w:rPr>
          <w:rFonts w:ascii="Times New Roman" w:hAnsi="Times New Roman" w:cs="Times New Roman"/>
          <w:sz w:val="24"/>
          <w:szCs w:val="24"/>
        </w:rPr>
        <w:br/>
        <w:t xml:space="preserve">       </w:t>
      </w:r>
      <w:r>
        <w:rPr>
          <w:rFonts w:ascii="Times New Roman" w:hAnsi="Times New Roman" w:cs="Times New Roman"/>
          <w:sz w:val="24"/>
          <w:szCs w:val="24"/>
        </w:rPr>
        <w:t>Universitas Sa</w:t>
      </w:r>
      <w:r w:rsidR="00004B01">
        <w:rPr>
          <w:rFonts w:ascii="Times New Roman" w:hAnsi="Times New Roman" w:cs="Times New Roman"/>
          <w:sz w:val="24"/>
          <w:szCs w:val="24"/>
        </w:rPr>
        <w:t>m Ratulangi</w:t>
      </w:r>
      <w:r w:rsidR="00004B01">
        <w:rPr>
          <w:rFonts w:ascii="Times New Roman" w:hAnsi="Times New Roman" w:cs="Times New Roman"/>
          <w:sz w:val="24"/>
          <w:szCs w:val="24"/>
        </w:rPr>
        <w:br/>
        <w:t xml:space="preserve">       Manado. </w:t>
      </w:r>
      <w:r>
        <w:rPr>
          <w:rFonts w:ascii="Times New Roman" w:hAnsi="Times New Roman" w:cs="Times New Roman"/>
          <w:sz w:val="24"/>
          <w:szCs w:val="24"/>
        </w:rPr>
        <w:t>Hal. 749-756.</w:t>
      </w:r>
    </w:p>
    <w:p w:rsidR="00144AE3" w:rsidRDefault="00144AE3" w:rsidP="00144AE3">
      <w:pPr>
        <w:spacing w:line="240" w:lineRule="auto"/>
        <w:jc w:val="both"/>
        <w:rPr>
          <w:rFonts w:ascii="Times New Roman" w:hAnsi="Times New Roman" w:cs="Times New Roman"/>
          <w:b/>
          <w:sz w:val="24"/>
          <w:szCs w:val="24"/>
        </w:rPr>
      </w:pPr>
      <w:r>
        <w:rPr>
          <w:rFonts w:ascii="Times New Roman" w:hAnsi="Times New Roman" w:cs="Times New Roman"/>
          <w:b/>
          <w:sz w:val="24"/>
          <w:szCs w:val="24"/>
        </w:rPr>
        <w:t>Sumber Buku :</w:t>
      </w:r>
    </w:p>
    <w:p w:rsidR="00144AE3" w:rsidRDefault="00004B01"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Agus Harjito dan Martono. 2013.</w:t>
      </w:r>
      <w:r>
        <w:rPr>
          <w:rFonts w:ascii="Times New Roman" w:hAnsi="Times New Roman" w:cs="Times New Roman"/>
          <w:sz w:val="24"/>
          <w:szCs w:val="24"/>
        </w:rPr>
        <w:br/>
        <w:t xml:space="preserve">     </w:t>
      </w:r>
      <w:r w:rsidR="00144AE3" w:rsidRPr="009D628D">
        <w:rPr>
          <w:rFonts w:ascii="Times New Roman" w:hAnsi="Times New Roman" w:cs="Times New Roman"/>
          <w:i/>
          <w:sz w:val="24"/>
          <w:szCs w:val="24"/>
        </w:rPr>
        <w:t>Manajemen Keuangan</w:t>
      </w:r>
      <w:r>
        <w:rPr>
          <w:rFonts w:ascii="Times New Roman" w:hAnsi="Times New Roman" w:cs="Times New Roman"/>
          <w:sz w:val="24"/>
          <w:szCs w:val="24"/>
        </w:rPr>
        <w:t>. Edisi</w:t>
      </w:r>
      <w:r>
        <w:rPr>
          <w:rFonts w:ascii="Times New Roman" w:hAnsi="Times New Roman" w:cs="Times New Roman"/>
          <w:sz w:val="24"/>
          <w:szCs w:val="24"/>
        </w:rPr>
        <w:br/>
        <w:t xml:space="preserve">     Kedua, Cetakan Ketiga,</w:t>
      </w:r>
      <w:r>
        <w:rPr>
          <w:rFonts w:ascii="Times New Roman" w:hAnsi="Times New Roman" w:cs="Times New Roman"/>
          <w:sz w:val="24"/>
          <w:szCs w:val="24"/>
        </w:rPr>
        <w:br/>
        <w:t xml:space="preserve">     Yogyakarta : Penerbit</w:t>
      </w:r>
      <w:r>
        <w:rPr>
          <w:rFonts w:ascii="Times New Roman" w:hAnsi="Times New Roman" w:cs="Times New Roman"/>
          <w:sz w:val="24"/>
          <w:szCs w:val="24"/>
        </w:rPr>
        <w:br/>
        <w:t xml:space="preserve">     </w:t>
      </w:r>
      <w:r w:rsidR="00144AE3">
        <w:rPr>
          <w:rFonts w:ascii="Times New Roman" w:hAnsi="Times New Roman" w:cs="Times New Roman"/>
          <w:sz w:val="24"/>
          <w:szCs w:val="24"/>
        </w:rPr>
        <w:t>EKONISIA.</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Agus Sartono. 2001. </w:t>
      </w:r>
      <w:r w:rsidR="00004B01">
        <w:rPr>
          <w:rFonts w:ascii="Times New Roman" w:hAnsi="Times New Roman" w:cs="Times New Roman"/>
          <w:i/>
          <w:sz w:val="24"/>
          <w:szCs w:val="24"/>
        </w:rPr>
        <w:t>Manajemen</w:t>
      </w:r>
      <w:r w:rsidR="00004B01">
        <w:rPr>
          <w:rFonts w:ascii="Times New Roman" w:hAnsi="Times New Roman" w:cs="Times New Roman"/>
          <w:i/>
          <w:sz w:val="24"/>
          <w:szCs w:val="24"/>
        </w:rPr>
        <w:br/>
        <w:t xml:space="preserve">     </w:t>
      </w:r>
      <w:r w:rsidRPr="003173D5">
        <w:rPr>
          <w:rFonts w:ascii="Times New Roman" w:hAnsi="Times New Roman" w:cs="Times New Roman"/>
          <w:i/>
          <w:sz w:val="24"/>
          <w:szCs w:val="24"/>
        </w:rPr>
        <w:t>Keuangan Teori dan Aplikasi</w:t>
      </w:r>
      <w:r w:rsidR="00004B01">
        <w:rPr>
          <w:rFonts w:ascii="Times New Roman" w:hAnsi="Times New Roman" w:cs="Times New Roman"/>
          <w:sz w:val="24"/>
          <w:szCs w:val="24"/>
        </w:rPr>
        <w:t>.</w:t>
      </w:r>
      <w:r w:rsidR="00004B01">
        <w:rPr>
          <w:rFonts w:ascii="Times New Roman" w:hAnsi="Times New Roman" w:cs="Times New Roman"/>
          <w:sz w:val="24"/>
          <w:szCs w:val="24"/>
        </w:rPr>
        <w:br/>
        <w:t xml:space="preserve">     Edisi keempat, BPFE :</w:t>
      </w:r>
      <w:r w:rsidR="00004B01">
        <w:rPr>
          <w:rFonts w:ascii="Times New Roman" w:hAnsi="Times New Roman" w:cs="Times New Roman"/>
          <w:sz w:val="24"/>
          <w:szCs w:val="24"/>
        </w:rPr>
        <w:br/>
        <w:t xml:space="preserve">     </w:t>
      </w:r>
      <w:r>
        <w:rPr>
          <w:rFonts w:ascii="Times New Roman" w:hAnsi="Times New Roman" w:cs="Times New Roman"/>
          <w:sz w:val="24"/>
          <w:szCs w:val="24"/>
        </w:rPr>
        <w:t>Yogyakarta.</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Ah</w:t>
      </w:r>
      <w:r w:rsidR="00004B01">
        <w:rPr>
          <w:rFonts w:ascii="Times New Roman" w:hAnsi="Times New Roman" w:cs="Times New Roman"/>
          <w:sz w:val="24"/>
          <w:szCs w:val="24"/>
        </w:rPr>
        <w:t>mad Rodoni dan Herni Ali. 2010.</w:t>
      </w:r>
      <w:r w:rsidR="00004B01">
        <w:rPr>
          <w:rFonts w:ascii="Times New Roman" w:hAnsi="Times New Roman" w:cs="Times New Roman"/>
          <w:sz w:val="24"/>
          <w:szCs w:val="24"/>
        </w:rPr>
        <w:br/>
        <w:t xml:space="preserve">     </w:t>
      </w:r>
      <w:r w:rsidRPr="00174F45">
        <w:rPr>
          <w:rFonts w:ascii="Times New Roman" w:hAnsi="Times New Roman" w:cs="Times New Roman"/>
          <w:i/>
          <w:sz w:val="24"/>
          <w:szCs w:val="24"/>
        </w:rPr>
        <w:t>Manajemen Investasi</w:t>
      </w:r>
      <w:r>
        <w:rPr>
          <w:rFonts w:ascii="Times New Roman" w:hAnsi="Times New Roman" w:cs="Times New Roman"/>
          <w:sz w:val="24"/>
          <w:szCs w:val="24"/>
        </w:rPr>
        <w:t>. Edi</w:t>
      </w:r>
      <w:r w:rsidR="00004B01">
        <w:rPr>
          <w:rFonts w:ascii="Times New Roman" w:hAnsi="Times New Roman" w:cs="Times New Roman"/>
          <w:sz w:val="24"/>
          <w:szCs w:val="24"/>
        </w:rPr>
        <w:t>si</w:t>
      </w:r>
      <w:r w:rsidR="00004B01">
        <w:rPr>
          <w:rFonts w:ascii="Times New Roman" w:hAnsi="Times New Roman" w:cs="Times New Roman"/>
          <w:sz w:val="24"/>
          <w:szCs w:val="24"/>
        </w:rPr>
        <w:br/>
        <w:t xml:space="preserve">     Revisi, Jakarta : </w:t>
      </w:r>
      <w:r>
        <w:rPr>
          <w:rFonts w:ascii="Times New Roman" w:hAnsi="Times New Roman" w:cs="Times New Roman"/>
          <w:sz w:val="24"/>
          <w:szCs w:val="24"/>
        </w:rPr>
        <w:t>Rineka Cipta.</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Arifin Ali. 2007. </w:t>
      </w:r>
      <w:r w:rsidRPr="00836957">
        <w:rPr>
          <w:rFonts w:ascii="Times New Roman" w:hAnsi="Times New Roman" w:cs="Times New Roman"/>
          <w:i/>
          <w:sz w:val="24"/>
          <w:szCs w:val="24"/>
        </w:rPr>
        <w:t>Membaca Saham</w:t>
      </w:r>
      <w:r w:rsidR="003D3E3D">
        <w:rPr>
          <w:rFonts w:ascii="Times New Roman" w:hAnsi="Times New Roman" w:cs="Times New Roman"/>
          <w:sz w:val="24"/>
          <w:szCs w:val="24"/>
        </w:rPr>
        <w:t>.</w:t>
      </w:r>
      <w:r w:rsidR="003D3E3D">
        <w:rPr>
          <w:rFonts w:ascii="Times New Roman" w:hAnsi="Times New Roman" w:cs="Times New Roman"/>
          <w:sz w:val="24"/>
          <w:szCs w:val="24"/>
        </w:rPr>
        <w:br/>
        <w:t xml:space="preserve">      </w:t>
      </w:r>
      <w:r>
        <w:rPr>
          <w:rFonts w:ascii="Times New Roman" w:hAnsi="Times New Roman" w:cs="Times New Roman"/>
          <w:sz w:val="24"/>
          <w:szCs w:val="24"/>
        </w:rPr>
        <w:t>Yogyakarta : Andi.</w:t>
      </w:r>
    </w:p>
    <w:p w:rsidR="00144AE3" w:rsidRDefault="003D3E3D"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Darmidji Tjiptono dan Hendy M.</w:t>
      </w:r>
      <w:r>
        <w:rPr>
          <w:rFonts w:ascii="Times New Roman" w:hAnsi="Times New Roman" w:cs="Times New Roman"/>
          <w:sz w:val="24"/>
          <w:szCs w:val="24"/>
        </w:rPr>
        <w:br/>
        <w:t xml:space="preserve">      </w:t>
      </w:r>
      <w:r w:rsidR="00144AE3">
        <w:rPr>
          <w:rFonts w:ascii="Times New Roman" w:hAnsi="Times New Roman" w:cs="Times New Roman"/>
          <w:sz w:val="24"/>
          <w:szCs w:val="24"/>
        </w:rPr>
        <w:t xml:space="preserve">Fakhruddin. 2006. </w:t>
      </w:r>
      <w:r>
        <w:rPr>
          <w:rFonts w:ascii="Times New Roman" w:hAnsi="Times New Roman" w:cs="Times New Roman"/>
          <w:i/>
          <w:sz w:val="24"/>
          <w:szCs w:val="24"/>
        </w:rPr>
        <w:t>Pasar Modal</w:t>
      </w:r>
      <w:r>
        <w:rPr>
          <w:rFonts w:ascii="Times New Roman" w:hAnsi="Times New Roman" w:cs="Times New Roman"/>
          <w:i/>
          <w:sz w:val="24"/>
          <w:szCs w:val="24"/>
        </w:rPr>
        <w:br/>
        <w:t xml:space="preserve">       </w:t>
      </w:r>
      <w:r w:rsidR="00144AE3">
        <w:rPr>
          <w:rFonts w:ascii="Times New Roman" w:hAnsi="Times New Roman" w:cs="Times New Roman"/>
          <w:i/>
          <w:sz w:val="24"/>
          <w:szCs w:val="24"/>
        </w:rPr>
        <w:t>di Indonesia</w:t>
      </w:r>
      <w:r>
        <w:rPr>
          <w:rFonts w:ascii="Times New Roman" w:hAnsi="Times New Roman" w:cs="Times New Roman"/>
          <w:sz w:val="24"/>
          <w:szCs w:val="24"/>
        </w:rPr>
        <w:t>. Salemba Empat,</w:t>
      </w:r>
      <w:r>
        <w:rPr>
          <w:rFonts w:ascii="Times New Roman" w:hAnsi="Times New Roman" w:cs="Times New Roman"/>
          <w:sz w:val="24"/>
          <w:szCs w:val="24"/>
        </w:rPr>
        <w:br/>
        <w:t xml:space="preserve">       </w:t>
      </w:r>
      <w:r w:rsidR="00144AE3">
        <w:rPr>
          <w:rFonts w:ascii="Times New Roman" w:hAnsi="Times New Roman" w:cs="Times New Roman"/>
          <w:sz w:val="24"/>
          <w:szCs w:val="24"/>
        </w:rPr>
        <w:t>Jakarta.</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Imam Ghozali. 2009. </w:t>
      </w:r>
      <w:r w:rsidR="00B4780B">
        <w:rPr>
          <w:rFonts w:ascii="Times New Roman" w:hAnsi="Times New Roman" w:cs="Times New Roman"/>
          <w:i/>
          <w:sz w:val="24"/>
          <w:szCs w:val="24"/>
        </w:rPr>
        <w:t>Aplikasi</w:t>
      </w:r>
      <w:r w:rsidR="00B4780B">
        <w:rPr>
          <w:rFonts w:ascii="Times New Roman" w:hAnsi="Times New Roman" w:cs="Times New Roman"/>
          <w:i/>
          <w:sz w:val="24"/>
          <w:szCs w:val="24"/>
        </w:rPr>
        <w:br/>
        <w:t xml:space="preserve">       </w:t>
      </w:r>
      <w:r w:rsidR="003D3E3D">
        <w:rPr>
          <w:rFonts w:ascii="Times New Roman" w:hAnsi="Times New Roman" w:cs="Times New Roman"/>
          <w:i/>
          <w:sz w:val="24"/>
          <w:szCs w:val="24"/>
        </w:rPr>
        <w:t>Analisis Multivariate dengan</w:t>
      </w:r>
      <w:r w:rsidR="003D3E3D">
        <w:rPr>
          <w:rFonts w:ascii="Times New Roman" w:hAnsi="Times New Roman" w:cs="Times New Roman"/>
          <w:i/>
          <w:sz w:val="24"/>
          <w:szCs w:val="24"/>
        </w:rPr>
        <w:br/>
        <w:t xml:space="preserve">       </w:t>
      </w:r>
      <w:r w:rsidRPr="007D43BB">
        <w:rPr>
          <w:rFonts w:ascii="Times New Roman" w:hAnsi="Times New Roman" w:cs="Times New Roman"/>
          <w:i/>
          <w:sz w:val="24"/>
          <w:szCs w:val="24"/>
        </w:rPr>
        <w:t>Program SPSS</w:t>
      </w:r>
      <w:r w:rsidR="003D3E3D">
        <w:rPr>
          <w:rFonts w:ascii="Times New Roman" w:hAnsi="Times New Roman" w:cs="Times New Roman"/>
          <w:sz w:val="24"/>
          <w:szCs w:val="24"/>
        </w:rPr>
        <w:t>. Semarang :</w:t>
      </w:r>
      <w:r w:rsidR="003D3E3D">
        <w:rPr>
          <w:rFonts w:ascii="Times New Roman" w:hAnsi="Times New Roman" w:cs="Times New Roman"/>
          <w:sz w:val="24"/>
          <w:szCs w:val="24"/>
        </w:rPr>
        <w:br/>
        <w:t xml:space="preserve">       Badan Penerbit Universitas</w:t>
      </w:r>
      <w:r w:rsidR="003D3E3D">
        <w:rPr>
          <w:rFonts w:ascii="Times New Roman" w:hAnsi="Times New Roman" w:cs="Times New Roman"/>
          <w:sz w:val="24"/>
          <w:szCs w:val="24"/>
        </w:rPr>
        <w:br/>
        <w:t xml:space="preserve">       </w:t>
      </w:r>
      <w:r>
        <w:rPr>
          <w:rFonts w:ascii="Times New Roman" w:hAnsi="Times New Roman" w:cs="Times New Roman"/>
          <w:sz w:val="24"/>
          <w:szCs w:val="24"/>
        </w:rPr>
        <w:t>Diponegoro.</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Jogiyanto. 2008. </w:t>
      </w:r>
      <w:r w:rsidR="003D3E3D">
        <w:rPr>
          <w:rFonts w:ascii="Times New Roman" w:hAnsi="Times New Roman" w:cs="Times New Roman"/>
          <w:i/>
          <w:sz w:val="24"/>
          <w:szCs w:val="24"/>
        </w:rPr>
        <w:t>Teori Portofolio</w:t>
      </w:r>
      <w:r w:rsidR="003D3E3D">
        <w:rPr>
          <w:rFonts w:ascii="Times New Roman" w:hAnsi="Times New Roman" w:cs="Times New Roman"/>
          <w:i/>
          <w:sz w:val="24"/>
          <w:szCs w:val="24"/>
        </w:rPr>
        <w:br/>
        <w:t xml:space="preserve">     </w:t>
      </w:r>
      <w:r w:rsidRPr="00E775D8">
        <w:rPr>
          <w:rFonts w:ascii="Times New Roman" w:hAnsi="Times New Roman" w:cs="Times New Roman"/>
          <w:i/>
          <w:sz w:val="24"/>
          <w:szCs w:val="24"/>
        </w:rPr>
        <w:t>dan Analisis Investasi</w:t>
      </w:r>
      <w:r w:rsidR="003D3E3D">
        <w:rPr>
          <w:rFonts w:ascii="Times New Roman" w:hAnsi="Times New Roman" w:cs="Times New Roman"/>
          <w:sz w:val="24"/>
          <w:szCs w:val="24"/>
        </w:rPr>
        <w:t>. Edisi</w:t>
      </w:r>
      <w:r w:rsidR="003D3E3D">
        <w:rPr>
          <w:rFonts w:ascii="Times New Roman" w:hAnsi="Times New Roman" w:cs="Times New Roman"/>
          <w:sz w:val="24"/>
          <w:szCs w:val="24"/>
        </w:rPr>
        <w:br/>
        <w:t xml:space="preserve">     ketiga, </w:t>
      </w:r>
      <w:r>
        <w:rPr>
          <w:rFonts w:ascii="Times New Roman" w:hAnsi="Times New Roman" w:cs="Times New Roman"/>
          <w:sz w:val="24"/>
          <w:szCs w:val="24"/>
        </w:rPr>
        <w:t>Yogyakarta : BPFE UGM.</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Kasmir. 2015. </w:t>
      </w:r>
      <w:r w:rsidR="003D3E3D">
        <w:rPr>
          <w:rFonts w:ascii="Times New Roman" w:hAnsi="Times New Roman" w:cs="Times New Roman"/>
          <w:i/>
          <w:sz w:val="24"/>
          <w:szCs w:val="24"/>
        </w:rPr>
        <w:t>Analisis Laporan</w:t>
      </w:r>
      <w:r w:rsidR="003D3E3D">
        <w:rPr>
          <w:rFonts w:ascii="Times New Roman" w:hAnsi="Times New Roman" w:cs="Times New Roman"/>
          <w:i/>
          <w:sz w:val="24"/>
          <w:szCs w:val="24"/>
        </w:rPr>
        <w:br/>
        <w:t xml:space="preserve">     </w:t>
      </w:r>
      <w:r w:rsidRPr="007D43BB">
        <w:rPr>
          <w:rFonts w:ascii="Times New Roman" w:hAnsi="Times New Roman" w:cs="Times New Roman"/>
          <w:i/>
          <w:sz w:val="24"/>
          <w:szCs w:val="24"/>
        </w:rPr>
        <w:t>Keuangan</w:t>
      </w:r>
      <w:r>
        <w:rPr>
          <w:rFonts w:ascii="Times New Roman" w:hAnsi="Times New Roman" w:cs="Times New Roman"/>
          <w:sz w:val="24"/>
          <w:szCs w:val="24"/>
        </w:rPr>
        <w:t>. Edisi Kesa</w:t>
      </w:r>
      <w:r w:rsidR="003D3E3D">
        <w:rPr>
          <w:rFonts w:ascii="Times New Roman" w:hAnsi="Times New Roman" w:cs="Times New Roman"/>
          <w:sz w:val="24"/>
          <w:szCs w:val="24"/>
        </w:rPr>
        <w:t>tu, Cetakan</w:t>
      </w:r>
      <w:r w:rsidR="003D3E3D">
        <w:rPr>
          <w:rFonts w:ascii="Times New Roman" w:hAnsi="Times New Roman" w:cs="Times New Roman"/>
          <w:sz w:val="24"/>
          <w:szCs w:val="24"/>
        </w:rPr>
        <w:br/>
        <w:t xml:space="preserve">     Kedelapan, Jakarta : PT. Raja</w:t>
      </w:r>
      <w:r w:rsidR="003D3E3D">
        <w:rPr>
          <w:rFonts w:ascii="Times New Roman" w:hAnsi="Times New Roman" w:cs="Times New Roman"/>
          <w:sz w:val="24"/>
          <w:szCs w:val="24"/>
        </w:rPr>
        <w:br/>
        <w:t xml:space="preserve">     </w:t>
      </w:r>
      <w:r>
        <w:rPr>
          <w:rFonts w:ascii="Times New Roman" w:hAnsi="Times New Roman" w:cs="Times New Roman"/>
          <w:sz w:val="24"/>
          <w:szCs w:val="24"/>
        </w:rPr>
        <w:t>Grafindo Persada.</w:t>
      </w:r>
    </w:p>
    <w:p w:rsidR="00144AE3" w:rsidRDefault="003D3E3D"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Mamduh M. Hanafi dan Abdul</w:t>
      </w:r>
      <w:r>
        <w:rPr>
          <w:rFonts w:ascii="Times New Roman" w:hAnsi="Times New Roman" w:cs="Times New Roman"/>
          <w:sz w:val="24"/>
          <w:szCs w:val="24"/>
        </w:rPr>
        <w:br/>
        <w:t xml:space="preserve">     </w:t>
      </w:r>
      <w:r w:rsidR="00144AE3">
        <w:rPr>
          <w:rFonts w:ascii="Times New Roman" w:hAnsi="Times New Roman" w:cs="Times New Roman"/>
          <w:sz w:val="24"/>
          <w:szCs w:val="24"/>
        </w:rPr>
        <w:t xml:space="preserve">Halim. 2009. </w:t>
      </w:r>
      <w:r>
        <w:rPr>
          <w:rFonts w:ascii="Times New Roman" w:hAnsi="Times New Roman" w:cs="Times New Roman"/>
          <w:i/>
          <w:sz w:val="24"/>
          <w:szCs w:val="24"/>
        </w:rPr>
        <w:t>Analisis Laporan</w:t>
      </w:r>
      <w:r>
        <w:rPr>
          <w:rFonts w:ascii="Times New Roman" w:hAnsi="Times New Roman" w:cs="Times New Roman"/>
          <w:i/>
          <w:sz w:val="24"/>
          <w:szCs w:val="24"/>
        </w:rPr>
        <w:br/>
        <w:t xml:space="preserve">    </w:t>
      </w:r>
      <w:r w:rsidR="00144AE3" w:rsidRPr="00597949">
        <w:rPr>
          <w:rFonts w:ascii="Times New Roman" w:hAnsi="Times New Roman" w:cs="Times New Roman"/>
          <w:i/>
          <w:sz w:val="24"/>
          <w:szCs w:val="24"/>
        </w:rPr>
        <w:t>Keuangan</w:t>
      </w:r>
      <w:r>
        <w:rPr>
          <w:rFonts w:ascii="Times New Roman" w:hAnsi="Times New Roman" w:cs="Times New Roman"/>
          <w:sz w:val="24"/>
          <w:szCs w:val="24"/>
        </w:rPr>
        <w:t xml:space="preserve">. </w:t>
      </w:r>
      <w:r w:rsidR="00144AE3">
        <w:rPr>
          <w:rFonts w:ascii="Times New Roman" w:hAnsi="Times New Roman" w:cs="Times New Roman"/>
          <w:sz w:val="24"/>
          <w:szCs w:val="24"/>
        </w:rPr>
        <w:t>Yogyakarta :</w:t>
      </w:r>
      <w:r>
        <w:rPr>
          <w:rFonts w:ascii="Times New Roman" w:hAnsi="Times New Roman" w:cs="Times New Roman"/>
          <w:sz w:val="24"/>
          <w:szCs w:val="24"/>
        </w:rPr>
        <w:t xml:space="preserve"> UPP</w:t>
      </w:r>
      <w:r>
        <w:rPr>
          <w:rFonts w:ascii="Times New Roman" w:hAnsi="Times New Roman" w:cs="Times New Roman"/>
          <w:sz w:val="24"/>
          <w:szCs w:val="24"/>
        </w:rPr>
        <w:br/>
        <w:t xml:space="preserve">    </w:t>
      </w:r>
      <w:r w:rsidR="00144AE3">
        <w:rPr>
          <w:rFonts w:ascii="Times New Roman" w:hAnsi="Times New Roman" w:cs="Times New Roman"/>
          <w:sz w:val="24"/>
          <w:szCs w:val="24"/>
        </w:rPr>
        <w:t>STIM YKPN.</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Mardiyanto. 2009. </w:t>
      </w:r>
      <w:r w:rsidR="003D3E3D">
        <w:rPr>
          <w:rFonts w:ascii="Times New Roman" w:hAnsi="Times New Roman" w:cs="Times New Roman"/>
          <w:i/>
          <w:sz w:val="24"/>
          <w:szCs w:val="24"/>
        </w:rPr>
        <w:t>Intisari</w:t>
      </w:r>
      <w:r w:rsidR="003D3E3D">
        <w:rPr>
          <w:rFonts w:ascii="Times New Roman" w:hAnsi="Times New Roman" w:cs="Times New Roman"/>
          <w:i/>
          <w:sz w:val="24"/>
          <w:szCs w:val="24"/>
        </w:rPr>
        <w:br/>
        <w:t xml:space="preserve">    </w:t>
      </w:r>
      <w:r w:rsidRPr="00597949">
        <w:rPr>
          <w:rFonts w:ascii="Times New Roman" w:hAnsi="Times New Roman" w:cs="Times New Roman"/>
          <w:i/>
          <w:sz w:val="24"/>
          <w:szCs w:val="24"/>
        </w:rPr>
        <w:t>Manajemen Keuangan</w:t>
      </w:r>
      <w:r w:rsidR="003D3E3D">
        <w:rPr>
          <w:rFonts w:ascii="Times New Roman" w:hAnsi="Times New Roman" w:cs="Times New Roman"/>
          <w:sz w:val="24"/>
          <w:szCs w:val="24"/>
        </w:rPr>
        <w:t>. Jakarta :</w:t>
      </w:r>
      <w:r w:rsidR="003D3E3D">
        <w:rPr>
          <w:rFonts w:ascii="Times New Roman" w:hAnsi="Times New Roman" w:cs="Times New Roman"/>
          <w:sz w:val="24"/>
          <w:szCs w:val="24"/>
        </w:rPr>
        <w:br/>
        <w:t xml:space="preserve">    </w:t>
      </w:r>
      <w:r>
        <w:rPr>
          <w:rFonts w:ascii="Times New Roman" w:hAnsi="Times New Roman" w:cs="Times New Roman"/>
          <w:sz w:val="24"/>
          <w:szCs w:val="24"/>
        </w:rPr>
        <w:t>Grasindo.</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Rusdin. 2008. </w:t>
      </w:r>
      <w:r w:rsidR="003D3E3D">
        <w:rPr>
          <w:rFonts w:ascii="Times New Roman" w:hAnsi="Times New Roman" w:cs="Times New Roman"/>
          <w:i/>
          <w:sz w:val="24"/>
          <w:szCs w:val="24"/>
        </w:rPr>
        <w:t>Pasar Modal Teori</w:t>
      </w:r>
      <w:r w:rsidR="003D3E3D">
        <w:rPr>
          <w:rFonts w:ascii="Times New Roman" w:hAnsi="Times New Roman" w:cs="Times New Roman"/>
          <w:i/>
          <w:sz w:val="24"/>
          <w:szCs w:val="24"/>
        </w:rPr>
        <w:br/>
        <w:t xml:space="preserve">    </w:t>
      </w:r>
      <w:r>
        <w:rPr>
          <w:rFonts w:ascii="Times New Roman" w:hAnsi="Times New Roman" w:cs="Times New Roman"/>
          <w:i/>
          <w:sz w:val="24"/>
          <w:szCs w:val="24"/>
        </w:rPr>
        <w:t>Masalah dan K</w:t>
      </w:r>
      <w:r w:rsidR="003D3E3D">
        <w:rPr>
          <w:rFonts w:ascii="Times New Roman" w:hAnsi="Times New Roman" w:cs="Times New Roman"/>
          <w:i/>
          <w:sz w:val="24"/>
          <w:szCs w:val="24"/>
        </w:rPr>
        <w:t>ebijakan dalam</w:t>
      </w:r>
      <w:r w:rsidR="003D3E3D">
        <w:rPr>
          <w:rFonts w:ascii="Times New Roman" w:hAnsi="Times New Roman" w:cs="Times New Roman"/>
          <w:i/>
          <w:sz w:val="24"/>
          <w:szCs w:val="24"/>
        </w:rPr>
        <w:br/>
        <w:t xml:space="preserve">    </w:t>
      </w:r>
      <w:r w:rsidRPr="00E856D6">
        <w:rPr>
          <w:rFonts w:ascii="Times New Roman" w:hAnsi="Times New Roman" w:cs="Times New Roman"/>
          <w:i/>
          <w:sz w:val="24"/>
          <w:szCs w:val="24"/>
        </w:rPr>
        <w:t>Praktik</w:t>
      </w:r>
      <w:r w:rsidR="003D3E3D">
        <w:rPr>
          <w:rFonts w:ascii="Times New Roman" w:hAnsi="Times New Roman" w:cs="Times New Roman"/>
          <w:sz w:val="24"/>
          <w:szCs w:val="24"/>
        </w:rPr>
        <w:t xml:space="preserve">. </w:t>
      </w:r>
      <w:r>
        <w:rPr>
          <w:rFonts w:ascii="Times New Roman" w:hAnsi="Times New Roman" w:cs="Times New Roman"/>
          <w:sz w:val="24"/>
          <w:szCs w:val="24"/>
        </w:rPr>
        <w:t>Bandung : Alfabeta.</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Sawidji Widoatmodjo. 2005. </w:t>
      </w:r>
      <w:r w:rsidR="003D3E3D">
        <w:rPr>
          <w:rFonts w:ascii="Times New Roman" w:hAnsi="Times New Roman" w:cs="Times New Roman"/>
          <w:i/>
          <w:sz w:val="24"/>
          <w:szCs w:val="24"/>
        </w:rPr>
        <w:t>Cara</w:t>
      </w:r>
      <w:r w:rsidR="003D3E3D">
        <w:rPr>
          <w:rFonts w:ascii="Times New Roman" w:hAnsi="Times New Roman" w:cs="Times New Roman"/>
          <w:i/>
          <w:sz w:val="24"/>
          <w:szCs w:val="24"/>
        </w:rPr>
        <w:br/>
        <w:t xml:space="preserve">     </w:t>
      </w:r>
      <w:r w:rsidRPr="009A6502">
        <w:rPr>
          <w:rFonts w:ascii="Times New Roman" w:hAnsi="Times New Roman" w:cs="Times New Roman"/>
          <w:i/>
          <w:sz w:val="24"/>
          <w:szCs w:val="24"/>
        </w:rPr>
        <w:t>Sehat Investasi di Pasar Modal.</w:t>
      </w:r>
      <w:r w:rsidR="003D3E3D">
        <w:rPr>
          <w:rFonts w:ascii="Times New Roman" w:hAnsi="Times New Roman" w:cs="Times New Roman"/>
          <w:sz w:val="24"/>
          <w:szCs w:val="24"/>
        </w:rPr>
        <w:br/>
        <w:t xml:space="preserve">     Jakarta : PT. Jurnalindo Aksara</w:t>
      </w:r>
      <w:r w:rsidR="003D3E3D">
        <w:rPr>
          <w:rFonts w:ascii="Times New Roman" w:hAnsi="Times New Roman" w:cs="Times New Roman"/>
          <w:sz w:val="24"/>
          <w:szCs w:val="24"/>
        </w:rPr>
        <w:br/>
        <w:t xml:space="preserve">     </w:t>
      </w:r>
      <w:r>
        <w:rPr>
          <w:rFonts w:ascii="Times New Roman" w:hAnsi="Times New Roman" w:cs="Times New Roman"/>
          <w:sz w:val="24"/>
          <w:szCs w:val="24"/>
        </w:rPr>
        <w:t>Grafika.</w:t>
      </w:r>
    </w:p>
    <w:p w:rsidR="00144AE3"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Su</w:t>
      </w:r>
      <w:r w:rsidR="003D3E3D">
        <w:rPr>
          <w:rFonts w:ascii="Times New Roman" w:hAnsi="Times New Roman" w:cs="Times New Roman"/>
          <w:sz w:val="24"/>
          <w:szCs w:val="24"/>
        </w:rPr>
        <w:t>ad Husnan dan Enny Pudjiastuti.</w:t>
      </w:r>
      <w:r w:rsidR="003D3E3D">
        <w:rPr>
          <w:rFonts w:ascii="Times New Roman" w:hAnsi="Times New Roman" w:cs="Times New Roman"/>
          <w:sz w:val="24"/>
          <w:szCs w:val="24"/>
        </w:rPr>
        <w:br/>
        <w:t xml:space="preserve">     </w:t>
      </w:r>
      <w:r>
        <w:rPr>
          <w:rFonts w:ascii="Times New Roman" w:hAnsi="Times New Roman" w:cs="Times New Roman"/>
          <w:sz w:val="24"/>
          <w:szCs w:val="24"/>
        </w:rPr>
        <w:t xml:space="preserve">2004. </w:t>
      </w:r>
      <w:r w:rsidR="003D3E3D">
        <w:rPr>
          <w:rFonts w:ascii="Times New Roman" w:hAnsi="Times New Roman" w:cs="Times New Roman"/>
          <w:i/>
          <w:sz w:val="24"/>
          <w:szCs w:val="24"/>
        </w:rPr>
        <w:t>Dasar-Dasar Manajemen</w:t>
      </w:r>
      <w:r w:rsidR="003D3E3D">
        <w:rPr>
          <w:rFonts w:ascii="Times New Roman" w:hAnsi="Times New Roman" w:cs="Times New Roman"/>
          <w:i/>
          <w:sz w:val="24"/>
          <w:szCs w:val="24"/>
        </w:rPr>
        <w:br/>
        <w:t xml:space="preserve">     </w:t>
      </w:r>
      <w:r w:rsidRPr="002F4A3B">
        <w:rPr>
          <w:rFonts w:ascii="Times New Roman" w:hAnsi="Times New Roman" w:cs="Times New Roman"/>
          <w:i/>
          <w:sz w:val="24"/>
          <w:szCs w:val="24"/>
        </w:rPr>
        <w:t>Keuangan</w:t>
      </w:r>
      <w:r w:rsidR="003D3E3D">
        <w:rPr>
          <w:rFonts w:ascii="Times New Roman" w:hAnsi="Times New Roman" w:cs="Times New Roman"/>
          <w:sz w:val="24"/>
          <w:szCs w:val="24"/>
        </w:rPr>
        <w:t>. Yogyakarta : UPP</w:t>
      </w:r>
      <w:r w:rsidR="003D3E3D">
        <w:rPr>
          <w:rFonts w:ascii="Times New Roman" w:hAnsi="Times New Roman" w:cs="Times New Roman"/>
          <w:sz w:val="24"/>
          <w:szCs w:val="24"/>
        </w:rPr>
        <w:br/>
        <w:t xml:space="preserve">     </w:t>
      </w:r>
      <w:r>
        <w:rPr>
          <w:rFonts w:ascii="Times New Roman" w:hAnsi="Times New Roman" w:cs="Times New Roman"/>
          <w:sz w:val="24"/>
          <w:szCs w:val="24"/>
        </w:rPr>
        <w:t>AMP YKPN.</w:t>
      </w:r>
    </w:p>
    <w:p w:rsidR="003D3E3D" w:rsidRDefault="00144AE3"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Sunariyah. 2004. </w:t>
      </w:r>
      <w:r w:rsidR="003D3E3D">
        <w:rPr>
          <w:rFonts w:ascii="Times New Roman" w:hAnsi="Times New Roman" w:cs="Times New Roman"/>
          <w:i/>
          <w:sz w:val="24"/>
          <w:szCs w:val="24"/>
        </w:rPr>
        <w:t>Pengantar</w:t>
      </w:r>
      <w:r w:rsidR="003D3E3D">
        <w:rPr>
          <w:rFonts w:ascii="Times New Roman" w:hAnsi="Times New Roman" w:cs="Times New Roman"/>
          <w:i/>
          <w:sz w:val="24"/>
          <w:szCs w:val="24"/>
        </w:rPr>
        <w:br/>
        <w:t xml:space="preserve">     </w:t>
      </w:r>
      <w:r w:rsidRPr="009D628D">
        <w:rPr>
          <w:rFonts w:ascii="Times New Roman" w:hAnsi="Times New Roman" w:cs="Times New Roman"/>
          <w:i/>
          <w:sz w:val="24"/>
          <w:szCs w:val="24"/>
        </w:rPr>
        <w:t>Pengetahuan Pasar Modal</w:t>
      </w:r>
      <w:r w:rsidR="003D3E3D">
        <w:rPr>
          <w:rFonts w:ascii="Times New Roman" w:hAnsi="Times New Roman" w:cs="Times New Roman"/>
          <w:sz w:val="24"/>
          <w:szCs w:val="24"/>
        </w:rPr>
        <w:t>. Edisi</w:t>
      </w:r>
      <w:r w:rsidR="003D3E3D">
        <w:rPr>
          <w:rFonts w:ascii="Times New Roman" w:hAnsi="Times New Roman" w:cs="Times New Roman"/>
          <w:sz w:val="24"/>
          <w:szCs w:val="24"/>
        </w:rPr>
        <w:br/>
      </w:r>
    </w:p>
    <w:p w:rsidR="00144AE3" w:rsidRDefault="003D3E3D"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Keempat, </w:t>
      </w:r>
      <w:r w:rsidR="00144AE3">
        <w:rPr>
          <w:rFonts w:ascii="Times New Roman" w:hAnsi="Times New Roman" w:cs="Times New Roman"/>
          <w:sz w:val="24"/>
          <w:szCs w:val="24"/>
        </w:rPr>
        <w:t>Yogyakarta : AMP YKPN.</w:t>
      </w:r>
    </w:p>
    <w:p w:rsidR="00144AE3" w:rsidRDefault="003D3E3D" w:rsidP="00144A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Sutrisno. 2013. </w:t>
      </w:r>
      <w:r>
        <w:rPr>
          <w:rFonts w:ascii="Times New Roman" w:hAnsi="Times New Roman" w:cs="Times New Roman"/>
          <w:i/>
          <w:sz w:val="24"/>
          <w:szCs w:val="24"/>
        </w:rPr>
        <w:t>Manajemen</w:t>
      </w:r>
      <w:r>
        <w:rPr>
          <w:rFonts w:ascii="Times New Roman" w:hAnsi="Times New Roman" w:cs="Times New Roman"/>
          <w:i/>
          <w:sz w:val="24"/>
          <w:szCs w:val="24"/>
        </w:rPr>
        <w:br/>
        <w:t xml:space="preserve">      Keuangan Teori Konsep &amp;</w:t>
      </w:r>
      <w:r>
        <w:rPr>
          <w:rFonts w:ascii="Times New Roman" w:hAnsi="Times New Roman" w:cs="Times New Roman"/>
          <w:i/>
          <w:sz w:val="24"/>
          <w:szCs w:val="24"/>
        </w:rPr>
        <w:br/>
        <w:t xml:space="preserve">     </w:t>
      </w:r>
      <w:r w:rsidR="00144AE3" w:rsidRPr="009A6502">
        <w:rPr>
          <w:rFonts w:ascii="Times New Roman" w:hAnsi="Times New Roman" w:cs="Times New Roman"/>
          <w:i/>
          <w:sz w:val="24"/>
          <w:szCs w:val="24"/>
        </w:rPr>
        <w:t>Aplikasi</w:t>
      </w:r>
      <w:r>
        <w:rPr>
          <w:rFonts w:ascii="Times New Roman" w:hAnsi="Times New Roman" w:cs="Times New Roman"/>
          <w:sz w:val="24"/>
          <w:szCs w:val="24"/>
        </w:rPr>
        <w:t>. Edisi Pertama, Cetakan</w:t>
      </w:r>
      <w:r>
        <w:rPr>
          <w:rFonts w:ascii="Times New Roman" w:hAnsi="Times New Roman" w:cs="Times New Roman"/>
          <w:sz w:val="24"/>
          <w:szCs w:val="24"/>
        </w:rPr>
        <w:br/>
        <w:t xml:space="preserve">     Kesembilan, Yogyakarta :</w:t>
      </w:r>
      <w:r>
        <w:rPr>
          <w:rFonts w:ascii="Times New Roman" w:hAnsi="Times New Roman" w:cs="Times New Roman"/>
          <w:sz w:val="24"/>
          <w:szCs w:val="24"/>
        </w:rPr>
        <w:br/>
        <w:t xml:space="preserve">     </w:t>
      </w:r>
      <w:r w:rsidR="00144AE3">
        <w:rPr>
          <w:rFonts w:ascii="Times New Roman" w:hAnsi="Times New Roman" w:cs="Times New Roman"/>
          <w:sz w:val="24"/>
          <w:szCs w:val="24"/>
        </w:rPr>
        <w:t>Penerbit EKONISIA.</w:t>
      </w:r>
    </w:p>
    <w:p w:rsidR="00144AE3" w:rsidRPr="00597949" w:rsidRDefault="00144AE3" w:rsidP="00144AE3">
      <w:pPr>
        <w:spacing w:line="240" w:lineRule="auto"/>
        <w:jc w:val="both"/>
        <w:rPr>
          <w:rFonts w:ascii="Times New Roman" w:hAnsi="Times New Roman" w:cs="Times New Roman"/>
          <w:b/>
          <w:sz w:val="24"/>
          <w:szCs w:val="24"/>
        </w:rPr>
      </w:pPr>
      <w:r w:rsidRPr="00597949">
        <w:rPr>
          <w:rFonts w:ascii="Times New Roman" w:hAnsi="Times New Roman" w:cs="Times New Roman"/>
          <w:b/>
          <w:sz w:val="24"/>
          <w:szCs w:val="24"/>
        </w:rPr>
        <w:t>Sumber Website :</w:t>
      </w:r>
    </w:p>
    <w:p w:rsidR="00144AE3" w:rsidRDefault="0088451C" w:rsidP="00144AE3">
      <w:pPr>
        <w:spacing w:line="240" w:lineRule="auto"/>
        <w:jc w:val="both"/>
        <w:rPr>
          <w:rFonts w:ascii="Times New Roman" w:hAnsi="Times New Roman" w:cs="Times New Roman"/>
          <w:sz w:val="24"/>
          <w:szCs w:val="24"/>
        </w:rPr>
      </w:pPr>
      <w:hyperlink r:id="rId13" w:history="1">
        <w:r w:rsidR="00144AE3" w:rsidRPr="00B516EE">
          <w:rPr>
            <w:rStyle w:val="Hyperlink"/>
            <w:rFonts w:ascii="Times New Roman" w:hAnsi="Times New Roman" w:cs="Times New Roman"/>
            <w:sz w:val="24"/>
            <w:szCs w:val="24"/>
          </w:rPr>
          <w:t>www.sahamok.com</w:t>
        </w:r>
      </w:hyperlink>
    </w:p>
    <w:p w:rsidR="00144AE3" w:rsidRDefault="0088451C" w:rsidP="00144AE3">
      <w:pPr>
        <w:spacing w:line="240" w:lineRule="auto"/>
        <w:jc w:val="both"/>
        <w:rPr>
          <w:rStyle w:val="Hyperlink"/>
          <w:rFonts w:ascii="Times New Roman" w:hAnsi="Times New Roman" w:cs="Times New Roman"/>
          <w:sz w:val="24"/>
          <w:szCs w:val="24"/>
        </w:rPr>
      </w:pPr>
      <w:hyperlink r:id="rId14" w:history="1">
        <w:r w:rsidR="00144AE3" w:rsidRPr="00B516EE">
          <w:rPr>
            <w:rStyle w:val="Hyperlink"/>
            <w:rFonts w:ascii="Times New Roman" w:hAnsi="Times New Roman" w:cs="Times New Roman"/>
            <w:sz w:val="24"/>
            <w:szCs w:val="24"/>
          </w:rPr>
          <w:t>www.idx.co.id</w:t>
        </w:r>
      </w:hyperlink>
    </w:p>
    <w:p w:rsidR="00144AE3" w:rsidRPr="00381F5A" w:rsidRDefault="00144AE3" w:rsidP="00144AE3">
      <w:pPr>
        <w:spacing w:line="240" w:lineRule="auto"/>
        <w:jc w:val="both"/>
        <w:rPr>
          <w:rFonts w:ascii="Times New Roman" w:hAnsi="Times New Roman" w:cs="Times New Roman"/>
          <w:sz w:val="24"/>
          <w:szCs w:val="24"/>
        </w:rPr>
      </w:pPr>
      <w:r>
        <w:rPr>
          <w:rStyle w:val="Hyperlink"/>
          <w:rFonts w:ascii="Times New Roman" w:hAnsi="Times New Roman" w:cs="Times New Roman"/>
          <w:sz w:val="24"/>
          <w:szCs w:val="24"/>
        </w:rPr>
        <w:t>www.yahoofinance.com</w:t>
      </w:r>
    </w:p>
    <w:p w:rsidR="00144AE3" w:rsidRDefault="00144AE3" w:rsidP="00DE526A">
      <w:pPr>
        <w:spacing w:line="240" w:lineRule="auto"/>
        <w:jc w:val="both"/>
        <w:rPr>
          <w:rFonts w:ascii="Times New Roman" w:hAnsi="Times New Roman" w:cs="Times New Roman"/>
          <w:b/>
          <w:sz w:val="24"/>
          <w:szCs w:val="24"/>
        </w:rPr>
        <w:sectPr w:rsidR="00144AE3" w:rsidSect="00144AE3">
          <w:type w:val="continuous"/>
          <w:pgSz w:w="11906" w:h="16838"/>
          <w:pgMar w:top="2268" w:right="1701" w:bottom="1701" w:left="2268" w:header="708" w:footer="708" w:gutter="0"/>
          <w:cols w:num="2" w:space="708"/>
          <w:docGrid w:linePitch="360"/>
        </w:sectPr>
      </w:pPr>
    </w:p>
    <w:p w:rsidR="00144AE3" w:rsidRPr="00DE526A" w:rsidRDefault="00144AE3" w:rsidP="00DE526A">
      <w:pPr>
        <w:spacing w:line="240" w:lineRule="auto"/>
        <w:jc w:val="both"/>
        <w:rPr>
          <w:rFonts w:ascii="Times New Roman" w:hAnsi="Times New Roman" w:cs="Times New Roman"/>
          <w:b/>
          <w:sz w:val="24"/>
          <w:szCs w:val="24"/>
        </w:rPr>
      </w:pPr>
    </w:p>
    <w:p w:rsidR="00DE526A" w:rsidRDefault="00DE526A" w:rsidP="00DE526A">
      <w:pPr>
        <w:spacing w:line="240" w:lineRule="auto"/>
        <w:ind w:firstLine="426"/>
        <w:jc w:val="both"/>
        <w:rPr>
          <w:rFonts w:ascii="Times New Roman" w:hAnsi="Times New Roman" w:cs="Times New Roman"/>
          <w:sz w:val="24"/>
          <w:szCs w:val="24"/>
        </w:rPr>
      </w:pPr>
    </w:p>
    <w:p w:rsidR="002F2E88" w:rsidRDefault="002F2E88" w:rsidP="002F2E88">
      <w:pPr>
        <w:spacing w:line="240" w:lineRule="auto"/>
        <w:ind w:firstLine="426"/>
        <w:jc w:val="both"/>
        <w:rPr>
          <w:rFonts w:ascii="Times New Roman" w:hAnsi="Times New Roman" w:cs="Times New Roman"/>
          <w:sz w:val="24"/>
          <w:szCs w:val="24"/>
        </w:rPr>
      </w:pPr>
    </w:p>
    <w:p w:rsidR="002F2E88" w:rsidRDefault="002F2E88" w:rsidP="002F2E88">
      <w:pPr>
        <w:spacing w:line="240" w:lineRule="auto"/>
        <w:ind w:firstLine="426"/>
        <w:jc w:val="both"/>
        <w:rPr>
          <w:rFonts w:ascii="Times New Roman" w:hAnsi="Times New Roman" w:cs="Times New Roman"/>
          <w:sz w:val="24"/>
          <w:szCs w:val="24"/>
        </w:rPr>
      </w:pPr>
    </w:p>
    <w:p w:rsidR="002F2E88" w:rsidRPr="002F2E88" w:rsidRDefault="002F2E88" w:rsidP="002F2E88">
      <w:pPr>
        <w:tabs>
          <w:tab w:val="left" w:pos="2410"/>
        </w:tabs>
        <w:spacing w:after="0" w:line="240" w:lineRule="auto"/>
        <w:rPr>
          <w:rFonts w:ascii="Times New Roman" w:hAnsi="Times New Roman"/>
          <w:b/>
          <w:sz w:val="24"/>
          <w:szCs w:val="24"/>
        </w:rPr>
      </w:pPr>
    </w:p>
    <w:p w:rsidR="0044628E" w:rsidRPr="0044628E" w:rsidRDefault="0044628E" w:rsidP="0044628E">
      <w:pPr>
        <w:tabs>
          <w:tab w:val="left" w:pos="2410"/>
        </w:tabs>
        <w:spacing w:after="0" w:line="240" w:lineRule="auto"/>
        <w:jc w:val="both"/>
        <w:rPr>
          <w:rFonts w:ascii="Times New Roman" w:hAnsi="Times New Roman"/>
          <w:sz w:val="24"/>
          <w:szCs w:val="24"/>
        </w:rPr>
      </w:pPr>
    </w:p>
    <w:p w:rsidR="0044628E" w:rsidRPr="0044628E" w:rsidRDefault="0044628E" w:rsidP="0044628E">
      <w:pPr>
        <w:pStyle w:val="ListParagraph"/>
        <w:tabs>
          <w:tab w:val="left" w:pos="-2694"/>
        </w:tabs>
        <w:spacing w:after="0" w:line="240" w:lineRule="auto"/>
        <w:jc w:val="both"/>
        <w:rPr>
          <w:rFonts w:ascii="Times New Roman" w:hAnsi="Times New Roman" w:cs="Times New Roman"/>
          <w:b/>
          <w:bCs/>
          <w:iCs/>
          <w:sz w:val="24"/>
          <w:szCs w:val="24"/>
        </w:rPr>
      </w:pPr>
    </w:p>
    <w:p w:rsidR="00A3121D" w:rsidRPr="00A3121D" w:rsidRDefault="00A3121D" w:rsidP="00CB6AEA">
      <w:pPr>
        <w:spacing w:line="240" w:lineRule="auto"/>
        <w:jc w:val="both"/>
        <w:rPr>
          <w:rFonts w:ascii="Times New Roman" w:hAnsi="Times New Roman" w:cs="Times New Roman"/>
          <w:b/>
          <w:sz w:val="24"/>
          <w:szCs w:val="24"/>
        </w:rPr>
      </w:pPr>
    </w:p>
    <w:p w:rsidR="00CB6AEA" w:rsidRPr="00CB6AEA" w:rsidRDefault="00CB6AEA" w:rsidP="00CB6AEA">
      <w:pPr>
        <w:spacing w:line="240" w:lineRule="auto"/>
        <w:ind w:firstLine="426"/>
        <w:jc w:val="both"/>
        <w:rPr>
          <w:rFonts w:ascii="Times New Roman" w:hAnsi="Times New Roman"/>
          <w:sz w:val="24"/>
          <w:szCs w:val="24"/>
        </w:rPr>
      </w:pPr>
    </w:p>
    <w:p w:rsidR="00CB6AEA" w:rsidRDefault="00CB6AEA" w:rsidP="00CB6AEA">
      <w:pPr>
        <w:spacing w:line="240" w:lineRule="auto"/>
        <w:jc w:val="both"/>
        <w:rPr>
          <w:rFonts w:ascii="Times New Roman" w:hAnsi="Times New Roman"/>
          <w:sz w:val="24"/>
          <w:szCs w:val="24"/>
        </w:rPr>
      </w:pPr>
    </w:p>
    <w:p w:rsidR="00CB6AEA" w:rsidRPr="00CB6AEA" w:rsidRDefault="00CB6AEA" w:rsidP="00CB6AEA">
      <w:pPr>
        <w:spacing w:line="240" w:lineRule="auto"/>
        <w:jc w:val="both"/>
        <w:rPr>
          <w:rFonts w:ascii="Times New Roman" w:hAnsi="Times New Roman" w:cs="Times New Roman"/>
          <w:sz w:val="24"/>
          <w:szCs w:val="24"/>
        </w:rPr>
      </w:pPr>
    </w:p>
    <w:p w:rsidR="00D5679A" w:rsidRPr="00D5679A" w:rsidRDefault="00D5679A" w:rsidP="00D46F63">
      <w:pPr>
        <w:spacing w:line="240" w:lineRule="auto"/>
        <w:jc w:val="both"/>
        <w:rPr>
          <w:rFonts w:ascii="Times New Roman" w:hAnsi="Times New Roman" w:cs="Times New Roman"/>
          <w:sz w:val="24"/>
          <w:szCs w:val="24"/>
        </w:rPr>
      </w:pPr>
    </w:p>
    <w:p w:rsidR="00C60FDB" w:rsidRPr="00C60FDB" w:rsidRDefault="00C60FDB" w:rsidP="00D46F63">
      <w:pPr>
        <w:spacing w:line="240" w:lineRule="auto"/>
        <w:jc w:val="both"/>
        <w:rPr>
          <w:rFonts w:ascii="Times New Roman" w:hAnsi="Times New Roman" w:cs="Times New Roman"/>
          <w:sz w:val="24"/>
          <w:szCs w:val="24"/>
        </w:rPr>
      </w:pPr>
    </w:p>
    <w:p w:rsidR="00D122D2" w:rsidRPr="00B226CE" w:rsidRDefault="00D122D2" w:rsidP="00B226CE">
      <w:pPr>
        <w:tabs>
          <w:tab w:val="center" w:pos="3968"/>
        </w:tabs>
        <w:autoSpaceDE w:val="0"/>
        <w:autoSpaceDN w:val="0"/>
        <w:adjustRightInd w:val="0"/>
        <w:spacing w:line="240" w:lineRule="auto"/>
        <w:jc w:val="both"/>
        <w:rPr>
          <w:rFonts w:ascii="Times New Roman" w:hAnsi="Times New Roman"/>
          <w:b/>
          <w:sz w:val="24"/>
          <w:szCs w:val="24"/>
        </w:rPr>
      </w:pPr>
    </w:p>
    <w:p w:rsidR="009E36F1" w:rsidRDefault="009E36F1" w:rsidP="009E36F1">
      <w:pPr>
        <w:tabs>
          <w:tab w:val="center" w:pos="3968"/>
        </w:tabs>
        <w:autoSpaceDE w:val="0"/>
        <w:autoSpaceDN w:val="0"/>
        <w:adjustRightInd w:val="0"/>
        <w:spacing w:line="240" w:lineRule="auto"/>
        <w:jc w:val="both"/>
        <w:rPr>
          <w:rFonts w:ascii="Times New Roman" w:hAnsi="Times New Roman"/>
          <w:sz w:val="24"/>
          <w:szCs w:val="24"/>
        </w:rPr>
      </w:pPr>
    </w:p>
    <w:p w:rsidR="009E36F1" w:rsidRDefault="009E36F1" w:rsidP="00F616DC">
      <w:pPr>
        <w:spacing w:line="240" w:lineRule="auto"/>
        <w:jc w:val="both"/>
        <w:rPr>
          <w:rFonts w:ascii="Times New Roman" w:hAnsi="Times New Roman" w:cs="Times New Roman"/>
          <w:b/>
          <w:sz w:val="24"/>
          <w:szCs w:val="24"/>
        </w:rPr>
      </w:pPr>
    </w:p>
    <w:p w:rsidR="009E36F1" w:rsidRPr="009E36F1" w:rsidRDefault="009E36F1" w:rsidP="00F616DC">
      <w:pPr>
        <w:spacing w:line="240" w:lineRule="auto"/>
        <w:jc w:val="both"/>
        <w:rPr>
          <w:rFonts w:ascii="Times New Roman" w:hAnsi="Times New Roman" w:cs="Times New Roman"/>
          <w:b/>
          <w:sz w:val="24"/>
          <w:szCs w:val="24"/>
        </w:rPr>
      </w:pPr>
    </w:p>
    <w:sectPr w:rsidR="009E36F1" w:rsidRPr="009E36F1" w:rsidSect="009E36F1">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77" w:rsidRDefault="00432777" w:rsidP="00C14367">
      <w:pPr>
        <w:spacing w:after="0" w:line="240" w:lineRule="auto"/>
      </w:pPr>
      <w:r>
        <w:separator/>
      </w:r>
    </w:p>
  </w:endnote>
  <w:endnote w:type="continuationSeparator" w:id="0">
    <w:p w:rsidR="00432777" w:rsidRDefault="00432777" w:rsidP="00C1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Radioactive">
    <w:altName w:val="Mang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61559"/>
      <w:docPartObj>
        <w:docPartGallery w:val="Page Numbers (Bottom of Page)"/>
        <w:docPartUnique/>
      </w:docPartObj>
    </w:sdtPr>
    <w:sdtEndPr>
      <w:rPr>
        <w:noProof/>
      </w:rPr>
    </w:sdtEndPr>
    <w:sdtContent>
      <w:p w:rsidR="00432777" w:rsidRDefault="00432777">
        <w:pPr>
          <w:pStyle w:val="Footer"/>
          <w:jc w:val="center"/>
        </w:pPr>
        <w:r>
          <w:fldChar w:fldCharType="begin"/>
        </w:r>
        <w:r>
          <w:instrText xml:space="preserve"> PAGE   \* MERGEFORMAT </w:instrText>
        </w:r>
        <w:r>
          <w:fldChar w:fldCharType="separate"/>
        </w:r>
        <w:r w:rsidR="0088451C">
          <w:rPr>
            <w:noProof/>
          </w:rPr>
          <w:t>1</w:t>
        </w:r>
        <w:r>
          <w:rPr>
            <w:noProof/>
          </w:rPr>
          <w:fldChar w:fldCharType="end"/>
        </w:r>
      </w:p>
    </w:sdtContent>
  </w:sdt>
  <w:p w:rsidR="00432777" w:rsidRDefault="00432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77" w:rsidRDefault="00432777" w:rsidP="00C14367">
      <w:pPr>
        <w:spacing w:after="0" w:line="240" w:lineRule="auto"/>
      </w:pPr>
      <w:r>
        <w:separator/>
      </w:r>
    </w:p>
  </w:footnote>
  <w:footnote w:type="continuationSeparator" w:id="0">
    <w:p w:rsidR="00432777" w:rsidRDefault="00432777" w:rsidP="00C14367">
      <w:pPr>
        <w:spacing w:after="0" w:line="240" w:lineRule="auto"/>
      </w:pPr>
      <w:r>
        <w:continuationSeparator/>
      </w:r>
    </w:p>
  </w:footnote>
  <w:footnote w:id="1">
    <w:p w:rsidR="0088451C" w:rsidRPr="0088451C" w:rsidRDefault="0088451C">
      <w:pPr>
        <w:pStyle w:val="FootnoteText"/>
        <w:rPr>
          <w:lang w:val="en-US"/>
        </w:rPr>
      </w:pPr>
      <w:r>
        <w:rPr>
          <w:rStyle w:val="FootnoteReference"/>
        </w:rPr>
        <w:footnoteRef/>
      </w:r>
      <w:r>
        <w:t xml:space="preserve"> </w:t>
      </w:r>
      <w:r>
        <w:rPr>
          <w:lang w:val="en-US"/>
        </w:rPr>
        <w:t xml:space="preserve">Guru </w:t>
      </w:r>
      <w:proofErr w:type="spellStart"/>
      <w:r>
        <w:rPr>
          <w:lang w:val="en-US"/>
        </w:rPr>
        <w:t>Besar</w:t>
      </w:r>
      <w:proofErr w:type="spellEnd"/>
      <w:r>
        <w:rPr>
          <w:lang w:val="en-US"/>
        </w:rPr>
        <w:t xml:space="preserve"> </w:t>
      </w:r>
      <w:proofErr w:type="spellStart"/>
      <w:r>
        <w:rPr>
          <w:lang w:val="en-US"/>
        </w:rPr>
        <w:t>Ekonomi</w:t>
      </w:r>
      <w:proofErr w:type="spellEnd"/>
      <w:r>
        <w:rPr>
          <w:lang w:val="en-US"/>
        </w:rPr>
        <w:t xml:space="preserve"> </w:t>
      </w:r>
      <w:proofErr w:type="spellStart"/>
      <w:r>
        <w:rPr>
          <w:lang w:val="en-US"/>
        </w:rPr>
        <w:t>Sumberdaya</w:t>
      </w:r>
      <w:proofErr w:type="spellEnd"/>
      <w:r>
        <w:rPr>
          <w:lang w:val="en-US"/>
        </w:rPr>
        <w:t xml:space="preserve"> </w:t>
      </w:r>
      <w:proofErr w:type="spellStart"/>
      <w:r>
        <w:rPr>
          <w:lang w:val="en-US"/>
        </w:rPr>
        <w:t>Alam</w:t>
      </w:r>
      <w:proofErr w:type="spellEnd"/>
      <w:r>
        <w:rPr>
          <w:lang w:val="en-US"/>
        </w:rPr>
        <w:t xml:space="preserve">, </w:t>
      </w:r>
      <w:proofErr w:type="spellStart"/>
      <w:r>
        <w:rPr>
          <w:lang w:val="en-US"/>
        </w:rPr>
        <w:t>Universitas</w:t>
      </w:r>
      <w:proofErr w:type="spellEnd"/>
      <w:r>
        <w:rPr>
          <w:lang w:val="en-US"/>
        </w:rPr>
        <w:t xml:space="preserve"> </w:t>
      </w:r>
      <w:proofErr w:type="spellStart"/>
      <w:r>
        <w:rPr>
          <w:lang w:val="en-US"/>
        </w:rPr>
        <w:t>Gunadarma</w:t>
      </w:r>
      <w:proofErr w:type="spellEnd"/>
      <w:r>
        <w:rPr>
          <w:lang w:val="en-US"/>
        </w:rPr>
        <w:t xml:space="preserve"> Jakarta</w:t>
      </w:r>
    </w:p>
  </w:footnote>
  <w:footnote w:id="2">
    <w:p w:rsidR="0088451C" w:rsidRPr="0088451C" w:rsidRDefault="0088451C">
      <w:pPr>
        <w:pStyle w:val="FootnoteText"/>
        <w:rPr>
          <w:lang w:val="en-US"/>
        </w:rPr>
      </w:pPr>
      <w:r>
        <w:rPr>
          <w:rStyle w:val="FootnoteReference"/>
        </w:rPr>
        <w:footnoteRef/>
      </w:r>
      <w:r>
        <w:t xml:space="preserve"> </w:t>
      </w:r>
      <w:r>
        <w:rPr>
          <w:lang w:val="en-US"/>
        </w:rPr>
        <w:t xml:space="preserve">Alumnus </w:t>
      </w:r>
      <w:proofErr w:type="spellStart"/>
      <w:r>
        <w:rPr>
          <w:lang w:val="en-US"/>
        </w:rPr>
        <w:t>Fakultas</w:t>
      </w:r>
      <w:proofErr w:type="spellEnd"/>
      <w:r>
        <w:rPr>
          <w:lang w:val="en-US"/>
        </w:rPr>
        <w:t xml:space="preserve"> </w:t>
      </w:r>
      <w:proofErr w:type="spellStart"/>
      <w:r>
        <w:rPr>
          <w:lang w:val="en-US"/>
        </w:rPr>
        <w:t>Ekonomi</w:t>
      </w:r>
      <w:proofErr w:type="spellEnd"/>
      <w:r>
        <w:rPr>
          <w:lang w:val="en-US"/>
        </w:rPr>
        <w:t xml:space="preserve"> </w:t>
      </w:r>
      <w:proofErr w:type="spellStart"/>
      <w:r>
        <w:rPr>
          <w:lang w:val="en-US"/>
        </w:rPr>
        <w:t>Universitas</w:t>
      </w:r>
      <w:proofErr w:type="spellEnd"/>
      <w:r>
        <w:rPr>
          <w:lang w:val="en-US"/>
        </w:rPr>
        <w:t xml:space="preserve"> </w:t>
      </w:r>
      <w:proofErr w:type="spellStart"/>
      <w:r>
        <w:rPr>
          <w:lang w:val="en-US"/>
        </w:rPr>
        <w:t>Gunadarma</w:t>
      </w:r>
      <w:proofErr w:type="spellEnd"/>
      <w:r>
        <w:rPr>
          <w:lang w:val="en-US"/>
        </w:rPr>
        <w:t xml:space="preserve"> Jakarta, 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CA7"/>
    <w:multiLevelType w:val="hybridMultilevel"/>
    <w:tmpl w:val="B37ABE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560D6D9B"/>
    <w:multiLevelType w:val="hybridMultilevel"/>
    <w:tmpl w:val="F24833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FA"/>
    <w:rsid w:val="00004B01"/>
    <w:rsid w:val="00086F8E"/>
    <w:rsid w:val="00117F65"/>
    <w:rsid w:val="00144AE3"/>
    <w:rsid w:val="00172A53"/>
    <w:rsid w:val="0017796C"/>
    <w:rsid w:val="001B5783"/>
    <w:rsid w:val="002B33FC"/>
    <w:rsid w:val="002B68EB"/>
    <w:rsid w:val="002F2E88"/>
    <w:rsid w:val="00380107"/>
    <w:rsid w:val="003D3E3D"/>
    <w:rsid w:val="00404DE0"/>
    <w:rsid w:val="00414840"/>
    <w:rsid w:val="00415F7C"/>
    <w:rsid w:val="00432777"/>
    <w:rsid w:val="0044628E"/>
    <w:rsid w:val="00464CDA"/>
    <w:rsid w:val="004E62BE"/>
    <w:rsid w:val="00541AD1"/>
    <w:rsid w:val="005618FA"/>
    <w:rsid w:val="005826BC"/>
    <w:rsid w:val="005965B2"/>
    <w:rsid w:val="0071054F"/>
    <w:rsid w:val="00824664"/>
    <w:rsid w:val="0088451C"/>
    <w:rsid w:val="00932E42"/>
    <w:rsid w:val="009A38E1"/>
    <w:rsid w:val="009B19EB"/>
    <w:rsid w:val="009B1FEE"/>
    <w:rsid w:val="009E36F1"/>
    <w:rsid w:val="00A3121D"/>
    <w:rsid w:val="00A9740E"/>
    <w:rsid w:val="00A979FA"/>
    <w:rsid w:val="00B226CE"/>
    <w:rsid w:val="00B4780B"/>
    <w:rsid w:val="00B519E5"/>
    <w:rsid w:val="00B60EC5"/>
    <w:rsid w:val="00C14367"/>
    <w:rsid w:val="00C60FDB"/>
    <w:rsid w:val="00CB6AEA"/>
    <w:rsid w:val="00CE5F37"/>
    <w:rsid w:val="00D122D2"/>
    <w:rsid w:val="00D46F63"/>
    <w:rsid w:val="00D5679A"/>
    <w:rsid w:val="00D602E9"/>
    <w:rsid w:val="00DE526A"/>
    <w:rsid w:val="00E15EA4"/>
    <w:rsid w:val="00E87A10"/>
    <w:rsid w:val="00EB1C80"/>
    <w:rsid w:val="00F6134C"/>
    <w:rsid w:val="00F616DC"/>
    <w:rsid w:val="00F75837"/>
    <w:rsid w:val="00FA3191"/>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8FA"/>
    <w:rPr>
      <w:color w:val="0000FF" w:themeColor="hyperlink"/>
      <w:u w:val="single"/>
    </w:rPr>
  </w:style>
  <w:style w:type="paragraph" w:styleId="Header">
    <w:name w:val="header"/>
    <w:basedOn w:val="Normal"/>
    <w:link w:val="HeaderChar"/>
    <w:uiPriority w:val="99"/>
    <w:unhideWhenUsed/>
    <w:rsid w:val="00C14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367"/>
  </w:style>
  <w:style w:type="paragraph" w:styleId="Footer">
    <w:name w:val="footer"/>
    <w:basedOn w:val="Normal"/>
    <w:link w:val="FooterChar"/>
    <w:uiPriority w:val="99"/>
    <w:unhideWhenUsed/>
    <w:rsid w:val="00C14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367"/>
  </w:style>
  <w:style w:type="paragraph" w:styleId="ListParagraph">
    <w:name w:val="List Paragraph"/>
    <w:basedOn w:val="Normal"/>
    <w:link w:val="ListParagraphChar"/>
    <w:uiPriority w:val="34"/>
    <w:qFormat/>
    <w:rsid w:val="00D46F63"/>
    <w:pPr>
      <w:ind w:left="720"/>
      <w:contextualSpacing/>
    </w:pPr>
  </w:style>
  <w:style w:type="character" w:customStyle="1" w:styleId="ListParagraphChar">
    <w:name w:val="List Paragraph Char"/>
    <w:basedOn w:val="DefaultParagraphFont"/>
    <w:link w:val="ListParagraph"/>
    <w:uiPriority w:val="34"/>
    <w:locked/>
    <w:rsid w:val="00D46F63"/>
  </w:style>
  <w:style w:type="paragraph" w:styleId="BalloonText">
    <w:name w:val="Balloon Text"/>
    <w:basedOn w:val="Normal"/>
    <w:link w:val="BalloonTextChar"/>
    <w:uiPriority w:val="99"/>
    <w:semiHidden/>
    <w:unhideWhenUsed/>
    <w:rsid w:val="00D46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F63"/>
    <w:rPr>
      <w:rFonts w:ascii="Tahoma" w:hAnsi="Tahoma" w:cs="Tahoma"/>
      <w:sz w:val="16"/>
      <w:szCs w:val="16"/>
    </w:rPr>
  </w:style>
  <w:style w:type="paragraph" w:customStyle="1" w:styleId="Default">
    <w:name w:val="Default"/>
    <w:rsid w:val="0044628E"/>
    <w:pPr>
      <w:autoSpaceDE w:val="0"/>
      <w:autoSpaceDN w:val="0"/>
      <w:adjustRightInd w:val="0"/>
      <w:spacing w:after="0" w:line="240" w:lineRule="auto"/>
    </w:pPr>
    <w:rPr>
      <w:rFonts w:ascii="Radioactive" w:eastAsia="Times New Roman" w:hAnsi="Radioactive" w:cs="Radioactive"/>
      <w:color w:val="000000"/>
      <w:sz w:val="24"/>
      <w:szCs w:val="24"/>
      <w:lang w:val="en-US"/>
    </w:rPr>
  </w:style>
  <w:style w:type="paragraph" w:styleId="FootnoteText">
    <w:name w:val="footnote text"/>
    <w:basedOn w:val="Normal"/>
    <w:link w:val="FootnoteTextChar"/>
    <w:uiPriority w:val="99"/>
    <w:unhideWhenUsed/>
    <w:rsid w:val="0088451C"/>
    <w:pPr>
      <w:spacing w:after="0" w:line="240" w:lineRule="auto"/>
    </w:pPr>
    <w:rPr>
      <w:sz w:val="24"/>
      <w:szCs w:val="24"/>
    </w:rPr>
  </w:style>
  <w:style w:type="character" w:customStyle="1" w:styleId="FootnoteTextChar">
    <w:name w:val="Footnote Text Char"/>
    <w:basedOn w:val="DefaultParagraphFont"/>
    <w:link w:val="FootnoteText"/>
    <w:uiPriority w:val="99"/>
    <w:rsid w:val="0088451C"/>
    <w:rPr>
      <w:sz w:val="24"/>
      <w:szCs w:val="24"/>
    </w:rPr>
  </w:style>
  <w:style w:type="character" w:styleId="FootnoteReference">
    <w:name w:val="footnote reference"/>
    <w:basedOn w:val="DefaultParagraphFont"/>
    <w:uiPriority w:val="99"/>
    <w:unhideWhenUsed/>
    <w:rsid w:val="0088451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8FA"/>
    <w:rPr>
      <w:color w:val="0000FF" w:themeColor="hyperlink"/>
      <w:u w:val="single"/>
    </w:rPr>
  </w:style>
  <w:style w:type="paragraph" w:styleId="Header">
    <w:name w:val="header"/>
    <w:basedOn w:val="Normal"/>
    <w:link w:val="HeaderChar"/>
    <w:uiPriority w:val="99"/>
    <w:unhideWhenUsed/>
    <w:rsid w:val="00C14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367"/>
  </w:style>
  <w:style w:type="paragraph" w:styleId="Footer">
    <w:name w:val="footer"/>
    <w:basedOn w:val="Normal"/>
    <w:link w:val="FooterChar"/>
    <w:uiPriority w:val="99"/>
    <w:unhideWhenUsed/>
    <w:rsid w:val="00C14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367"/>
  </w:style>
  <w:style w:type="paragraph" w:styleId="ListParagraph">
    <w:name w:val="List Paragraph"/>
    <w:basedOn w:val="Normal"/>
    <w:link w:val="ListParagraphChar"/>
    <w:uiPriority w:val="34"/>
    <w:qFormat/>
    <w:rsid w:val="00D46F63"/>
    <w:pPr>
      <w:ind w:left="720"/>
      <w:contextualSpacing/>
    </w:pPr>
  </w:style>
  <w:style w:type="character" w:customStyle="1" w:styleId="ListParagraphChar">
    <w:name w:val="List Paragraph Char"/>
    <w:basedOn w:val="DefaultParagraphFont"/>
    <w:link w:val="ListParagraph"/>
    <w:uiPriority w:val="34"/>
    <w:locked/>
    <w:rsid w:val="00D46F63"/>
  </w:style>
  <w:style w:type="paragraph" w:styleId="BalloonText">
    <w:name w:val="Balloon Text"/>
    <w:basedOn w:val="Normal"/>
    <w:link w:val="BalloonTextChar"/>
    <w:uiPriority w:val="99"/>
    <w:semiHidden/>
    <w:unhideWhenUsed/>
    <w:rsid w:val="00D46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F63"/>
    <w:rPr>
      <w:rFonts w:ascii="Tahoma" w:hAnsi="Tahoma" w:cs="Tahoma"/>
      <w:sz w:val="16"/>
      <w:szCs w:val="16"/>
    </w:rPr>
  </w:style>
  <w:style w:type="paragraph" w:customStyle="1" w:styleId="Default">
    <w:name w:val="Default"/>
    <w:rsid w:val="0044628E"/>
    <w:pPr>
      <w:autoSpaceDE w:val="0"/>
      <w:autoSpaceDN w:val="0"/>
      <w:adjustRightInd w:val="0"/>
      <w:spacing w:after="0" w:line="240" w:lineRule="auto"/>
    </w:pPr>
    <w:rPr>
      <w:rFonts w:ascii="Radioactive" w:eastAsia="Times New Roman" w:hAnsi="Radioactive" w:cs="Radioactive"/>
      <w:color w:val="000000"/>
      <w:sz w:val="24"/>
      <w:szCs w:val="24"/>
      <w:lang w:val="en-US"/>
    </w:rPr>
  </w:style>
  <w:style w:type="paragraph" w:styleId="FootnoteText">
    <w:name w:val="footnote text"/>
    <w:basedOn w:val="Normal"/>
    <w:link w:val="FootnoteTextChar"/>
    <w:uiPriority w:val="99"/>
    <w:unhideWhenUsed/>
    <w:rsid w:val="0088451C"/>
    <w:pPr>
      <w:spacing w:after="0" w:line="240" w:lineRule="auto"/>
    </w:pPr>
    <w:rPr>
      <w:sz w:val="24"/>
      <w:szCs w:val="24"/>
    </w:rPr>
  </w:style>
  <w:style w:type="character" w:customStyle="1" w:styleId="FootnoteTextChar">
    <w:name w:val="Footnote Text Char"/>
    <w:basedOn w:val="DefaultParagraphFont"/>
    <w:link w:val="FootnoteText"/>
    <w:uiPriority w:val="99"/>
    <w:rsid w:val="0088451C"/>
    <w:rPr>
      <w:sz w:val="24"/>
      <w:szCs w:val="24"/>
    </w:rPr>
  </w:style>
  <w:style w:type="character" w:styleId="FootnoteReference">
    <w:name w:val="footnote reference"/>
    <w:basedOn w:val="DefaultParagraphFont"/>
    <w:uiPriority w:val="99"/>
    <w:unhideWhenUsed/>
    <w:rsid w:val="008845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sahamok.com" TargetMode="External"/><Relationship Id="rId14" Type="http://schemas.openxmlformats.org/officeDocument/2006/relationships/hyperlink" Target="http://www.idx.co.id"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www.idx.go.id"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4299</Words>
  <Characters>24510</Characters>
  <Application>Microsoft Macintosh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John FoEh</cp:lastModifiedBy>
  <cp:revision>2</cp:revision>
  <dcterms:created xsi:type="dcterms:W3CDTF">2016-10-30T16:41:00Z</dcterms:created>
  <dcterms:modified xsi:type="dcterms:W3CDTF">2016-10-30T16:41:00Z</dcterms:modified>
</cp:coreProperties>
</file>