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17C5A" w14:textId="77777777" w:rsidR="0018674D" w:rsidRDefault="0018674D">
      <w:pPr>
        <w:spacing w:before="8" w:line="120" w:lineRule="exact"/>
        <w:rPr>
          <w:sz w:val="12"/>
          <w:szCs w:val="12"/>
        </w:rPr>
      </w:pPr>
    </w:p>
    <w:p w14:paraId="082C3A1D" w14:textId="77777777" w:rsidR="0018674D" w:rsidRDefault="00000000">
      <w:pPr>
        <w:ind w:left="3019" w:right="2996"/>
        <w:jc w:val="center"/>
        <w:rPr>
          <w:sz w:val="24"/>
          <w:szCs w:val="24"/>
        </w:rPr>
      </w:pPr>
      <w:r>
        <w:rPr>
          <w:b/>
          <w:spacing w:val="-2"/>
          <w:sz w:val="24"/>
          <w:szCs w:val="24"/>
        </w:rPr>
        <w:t>B</w:t>
      </w:r>
      <w:r>
        <w:rPr>
          <w:b/>
          <w:sz w:val="24"/>
          <w:szCs w:val="24"/>
        </w:rPr>
        <w:t>UK</w:t>
      </w:r>
      <w:r>
        <w:rPr>
          <w:b/>
          <w:spacing w:val="-2"/>
          <w:sz w:val="24"/>
          <w:szCs w:val="24"/>
        </w:rPr>
        <w:t>T</w:t>
      </w:r>
      <w:r>
        <w:rPr>
          <w:b/>
          <w:sz w:val="24"/>
          <w:szCs w:val="24"/>
        </w:rPr>
        <w:t>I K</w:t>
      </w:r>
      <w:r>
        <w:rPr>
          <w:b/>
          <w:spacing w:val="1"/>
          <w:sz w:val="24"/>
          <w:szCs w:val="24"/>
        </w:rPr>
        <w:t>O</w:t>
      </w:r>
      <w:r>
        <w:rPr>
          <w:b/>
          <w:sz w:val="24"/>
          <w:szCs w:val="24"/>
        </w:rPr>
        <w:t>R</w:t>
      </w:r>
      <w:r>
        <w:rPr>
          <w:b/>
          <w:spacing w:val="-2"/>
          <w:sz w:val="24"/>
          <w:szCs w:val="24"/>
        </w:rPr>
        <w:t>E</w:t>
      </w:r>
      <w:r>
        <w:rPr>
          <w:b/>
          <w:spacing w:val="1"/>
          <w:sz w:val="24"/>
          <w:szCs w:val="24"/>
        </w:rPr>
        <w:t>S</w:t>
      </w:r>
      <w:r>
        <w:rPr>
          <w:b/>
          <w:spacing w:val="2"/>
          <w:sz w:val="24"/>
          <w:szCs w:val="24"/>
        </w:rPr>
        <w:t>P</w:t>
      </w:r>
      <w:r>
        <w:rPr>
          <w:b/>
          <w:sz w:val="24"/>
          <w:szCs w:val="24"/>
        </w:rPr>
        <w:t>OND</w:t>
      </w:r>
      <w:r>
        <w:rPr>
          <w:b/>
          <w:spacing w:val="-2"/>
          <w:sz w:val="24"/>
          <w:szCs w:val="24"/>
        </w:rPr>
        <w:t>E</w:t>
      </w:r>
      <w:r>
        <w:rPr>
          <w:b/>
          <w:sz w:val="24"/>
          <w:szCs w:val="24"/>
        </w:rPr>
        <w:t>NSI</w:t>
      </w:r>
    </w:p>
    <w:p w14:paraId="23BE2938" w14:textId="77777777" w:rsidR="0018674D" w:rsidRDefault="0018674D">
      <w:pPr>
        <w:spacing w:before="1" w:line="140" w:lineRule="exact"/>
        <w:rPr>
          <w:sz w:val="14"/>
          <w:szCs w:val="14"/>
        </w:rPr>
      </w:pPr>
    </w:p>
    <w:p w14:paraId="513FFE6C" w14:textId="77777777" w:rsidR="0018674D" w:rsidRDefault="00000000">
      <w:pPr>
        <w:spacing w:line="260" w:lineRule="exact"/>
        <w:ind w:left="1565" w:right="1542"/>
        <w:jc w:val="center"/>
        <w:rPr>
          <w:sz w:val="24"/>
          <w:szCs w:val="24"/>
        </w:rPr>
      </w:pPr>
      <w:r>
        <w:rPr>
          <w:b/>
          <w:position w:val="-1"/>
          <w:sz w:val="24"/>
          <w:szCs w:val="24"/>
        </w:rPr>
        <w:t>A</w:t>
      </w:r>
      <w:r>
        <w:rPr>
          <w:b/>
          <w:spacing w:val="-1"/>
          <w:position w:val="-1"/>
          <w:sz w:val="24"/>
          <w:szCs w:val="24"/>
        </w:rPr>
        <w:t>R</w:t>
      </w:r>
      <w:r>
        <w:rPr>
          <w:b/>
          <w:spacing w:val="-2"/>
          <w:position w:val="-1"/>
          <w:sz w:val="24"/>
          <w:szCs w:val="24"/>
        </w:rPr>
        <w:t>TI</w:t>
      </w:r>
      <w:r>
        <w:rPr>
          <w:b/>
          <w:position w:val="-1"/>
          <w:sz w:val="24"/>
          <w:szCs w:val="24"/>
        </w:rPr>
        <w:t>K</w:t>
      </w:r>
      <w:r>
        <w:rPr>
          <w:b/>
          <w:spacing w:val="3"/>
          <w:position w:val="-1"/>
          <w:sz w:val="24"/>
          <w:szCs w:val="24"/>
        </w:rPr>
        <w:t>E</w:t>
      </w:r>
      <w:r>
        <w:rPr>
          <w:b/>
          <w:position w:val="-1"/>
          <w:sz w:val="24"/>
          <w:szCs w:val="24"/>
        </w:rPr>
        <w:t>L JU</w:t>
      </w:r>
      <w:r>
        <w:rPr>
          <w:b/>
          <w:spacing w:val="-1"/>
          <w:position w:val="-1"/>
          <w:sz w:val="24"/>
          <w:szCs w:val="24"/>
        </w:rPr>
        <w:t>R</w:t>
      </w:r>
      <w:r>
        <w:rPr>
          <w:b/>
          <w:position w:val="-1"/>
          <w:sz w:val="24"/>
          <w:szCs w:val="24"/>
        </w:rPr>
        <w:t>N</w:t>
      </w:r>
      <w:r>
        <w:rPr>
          <w:b/>
          <w:spacing w:val="-1"/>
          <w:position w:val="-1"/>
          <w:sz w:val="24"/>
          <w:szCs w:val="24"/>
        </w:rPr>
        <w:t>A</w:t>
      </w:r>
      <w:r>
        <w:rPr>
          <w:b/>
          <w:position w:val="-1"/>
          <w:sz w:val="24"/>
          <w:szCs w:val="24"/>
        </w:rPr>
        <w:t>L</w:t>
      </w:r>
      <w:r>
        <w:rPr>
          <w:b/>
          <w:spacing w:val="2"/>
          <w:position w:val="-1"/>
          <w:sz w:val="24"/>
          <w:szCs w:val="24"/>
        </w:rPr>
        <w:t xml:space="preserve"> </w:t>
      </w:r>
      <w:r>
        <w:rPr>
          <w:b/>
          <w:spacing w:val="-2"/>
          <w:position w:val="-1"/>
          <w:sz w:val="24"/>
          <w:szCs w:val="24"/>
        </w:rPr>
        <w:t>I</w:t>
      </w:r>
      <w:r>
        <w:rPr>
          <w:b/>
          <w:position w:val="-1"/>
          <w:sz w:val="24"/>
          <w:szCs w:val="24"/>
        </w:rPr>
        <w:t>N</w:t>
      </w:r>
      <w:r>
        <w:rPr>
          <w:b/>
          <w:spacing w:val="2"/>
          <w:position w:val="-1"/>
          <w:sz w:val="24"/>
          <w:szCs w:val="24"/>
        </w:rPr>
        <w:t>T</w:t>
      </w:r>
      <w:r>
        <w:rPr>
          <w:b/>
          <w:spacing w:val="-2"/>
          <w:position w:val="-1"/>
          <w:sz w:val="24"/>
          <w:szCs w:val="24"/>
        </w:rPr>
        <w:t>E</w:t>
      </w:r>
      <w:r>
        <w:rPr>
          <w:b/>
          <w:position w:val="-1"/>
          <w:sz w:val="24"/>
          <w:szCs w:val="24"/>
        </w:rPr>
        <w:t>R</w:t>
      </w:r>
      <w:r>
        <w:rPr>
          <w:b/>
          <w:spacing w:val="-1"/>
          <w:position w:val="-1"/>
          <w:sz w:val="24"/>
          <w:szCs w:val="24"/>
        </w:rPr>
        <w:t>N</w:t>
      </w:r>
      <w:r>
        <w:rPr>
          <w:b/>
          <w:position w:val="-1"/>
          <w:sz w:val="24"/>
          <w:szCs w:val="24"/>
        </w:rPr>
        <w:t>AS</w:t>
      </w:r>
      <w:r>
        <w:rPr>
          <w:b/>
          <w:spacing w:val="-2"/>
          <w:position w:val="-1"/>
          <w:sz w:val="24"/>
          <w:szCs w:val="24"/>
        </w:rPr>
        <w:t>I</w:t>
      </w:r>
      <w:r>
        <w:rPr>
          <w:b/>
          <w:position w:val="-1"/>
          <w:sz w:val="24"/>
          <w:szCs w:val="24"/>
        </w:rPr>
        <w:t>ON</w:t>
      </w:r>
      <w:r>
        <w:rPr>
          <w:b/>
          <w:spacing w:val="4"/>
          <w:position w:val="-1"/>
          <w:sz w:val="24"/>
          <w:szCs w:val="24"/>
        </w:rPr>
        <w:t>A</w:t>
      </w:r>
      <w:r>
        <w:rPr>
          <w:b/>
          <w:position w:val="-1"/>
          <w:sz w:val="24"/>
          <w:szCs w:val="24"/>
        </w:rPr>
        <w:t xml:space="preserve">L </w:t>
      </w:r>
      <w:r>
        <w:rPr>
          <w:b/>
          <w:spacing w:val="-2"/>
          <w:position w:val="-1"/>
          <w:sz w:val="24"/>
          <w:szCs w:val="24"/>
        </w:rPr>
        <w:t>BE</w:t>
      </w:r>
      <w:r>
        <w:rPr>
          <w:b/>
          <w:spacing w:val="4"/>
          <w:position w:val="-1"/>
          <w:sz w:val="24"/>
          <w:szCs w:val="24"/>
        </w:rPr>
        <w:t>R</w:t>
      </w:r>
      <w:r>
        <w:rPr>
          <w:b/>
          <w:spacing w:val="-2"/>
          <w:position w:val="-1"/>
          <w:sz w:val="24"/>
          <w:szCs w:val="24"/>
        </w:rPr>
        <w:t>E</w:t>
      </w:r>
      <w:r>
        <w:rPr>
          <w:b/>
          <w:spacing w:val="2"/>
          <w:position w:val="-1"/>
          <w:sz w:val="24"/>
          <w:szCs w:val="24"/>
        </w:rPr>
        <w:t>P</w:t>
      </w:r>
      <w:r>
        <w:rPr>
          <w:b/>
          <w:position w:val="-1"/>
          <w:sz w:val="24"/>
          <w:szCs w:val="24"/>
        </w:rPr>
        <w:t>U</w:t>
      </w:r>
      <w:r>
        <w:rPr>
          <w:b/>
          <w:spacing w:val="-2"/>
          <w:position w:val="-1"/>
          <w:sz w:val="24"/>
          <w:szCs w:val="24"/>
        </w:rPr>
        <w:t>T</w:t>
      </w:r>
      <w:r>
        <w:rPr>
          <w:b/>
          <w:position w:val="-1"/>
          <w:sz w:val="24"/>
          <w:szCs w:val="24"/>
        </w:rPr>
        <w:t>ASI</w:t>
      </w:r>
    </w:p>
    <w:p w14:paraId="1F104735" w14:textId="77777777" w:rsidR="0018674D" w:rsidRDefault="0018674D">
      <w:pPr>
        <w:spacing w:before="6" w:line="120" w:lineRule="exact"/>
        <w:rPr>
          <w:sz w:val="12"/>
          <w:szCs w:val="12"/>
        </w:rPr>
      </w:pPr>
    </w:p>
    <w:p w14:paraId="4E888B27" w14:textId="77777777" w:rsidR="0018674D" w:rsidRDefault="0018674D">
      <w:pPr>
        <w:spacing w:line="200" w:lineRule="exact"/>
      </w:pPr>
    </w:p>
    <w:p w14:paraId="674F3B45" w14:textId="77777777" w:rsidR="0018674D" w:rsidRDefault="0018674D">
      <w:pPr>
        <w:spacing w:line="200" w:lineRule="exact"/>
        <w:sectPr w:rsidR="0018674D">
          <w:footerReference w:type="default" r:id="rId7"/>
          <w:type w:val="continuous"/>
          <w:pgSz w:w="11900" w:h="16840"/>
          <w:pgMar w:top="1580" w:right="1320" w:bottom="280" w:left="1580" w:header="720" w:footer="720" w:gutter="0"/>
          <w:cols w:space="720"/>
        </w:sectPr>
      </w:pPr>
    </w:p>
    <w:p w14:paraId="65A1B9AE" w14:textId="77777777" w:rsidR="0018674D" w:rsidRDefault="00000000">
      <w:pPr>
        <w:spacing w:before="29"/>
        <w:ind w:left="230" w:right="-56"/>
        <w:rPr>
          <w:sz w:val="24"/>
          <w:szCs w:val="24"/>
        </w:rPr>
      </w:pPr>
      <w:proofErr w:type="spellStart"/>
      <w:r>
        <w:rPr>
          <w:spacing w:val="-2"/>
          <w:sz w:val="24"/>
          <w:szCs w:val="24"/>
        </w:rPr>
        <w:t>J</w:t>
      </w:r>
      <w:r>
        <w:rPr>
          <w:sz w:val="24"/>
          <w:szCs w:val="24"/>
        </w:rPr>
        <w:t>udul</w:t>
      </w:r>
      <w:proofErr w:type="spellEnd"/>
      <w:r>
        <w:rPr>
          <w:spacing w:val="3"/>
          <w:sz w:val="24"/>
          <w:szCs w:val="24"/>
        </w:rPr>
        <w:t xml:space="preserve"> </w:t>
      </w:r>
      <w:proofErr w:type="spellStart"/>
      <w:r>
        <w:rPr>
          <w:spacing w:val="-1"/>
          <w:sz w:val="24"/>
          <w:szCs w:val="24"/>
        </w:rPr>
        <w:t>a</w:t>
      </w:r>
      <w:r>
        <w:rPr>
          <w:spacing w:val="1"/>
          <w:sz w:val="24"/>
          <w:szCs w:val="24"/>
        </w:rPr>
        <w:t>r</w:t>
      </w:r>
      <w:r>
        <w:rPr>
          <w:sz w:val="24"/>
          <w:szCs w:val="24"/>
        </w:rPr>
        <w:t>t</w:t>
      </w:r>
      <w:r>
        <w:rPr>
          <w:spacing w:val="1"/>
          <w:sz w:val="24"/>
          <w:szCs w:val="24"/>
        </w:rPr>
        <w:t>i</w:t>
      </w:r>
      <w:r>
        <w:rPr>
          <w:sz w:val="24"/>
          <w:szCs w:val="24"/>
        </w:rPr>
        <w:t>k</w:t>
      </w:r>
      <w:r>
        <w:rPr>
          <w:spacing w:val="-1"/>
          <w:sz w:val="24"/>
          <w:szCs w:val="24"/>
        </w:rPr>
        <w:t>e</w:t>
      </w:r>
      <w:r>
        <w:rPr>
          <w:sz w:val="24"/>
          <w:szCs w:val="24"/>
        </w:rPr>
        <w:t>l</w:t>
      </w:r>
      <w:proofErr w:type="spellEnd"/>
    </w:p>
    <w:p w14:paraId="085D2C78" w14:textId="77777777" w:rsidR="0018674D" w:rsidRDefault="0018674D">
      <w:pPr>
        <w:spacing w:before="4" w:line="140" w:lineRule="exact"/>
        <w:rPr>
          <w:sz w:val="15"/>
          <w:szCs w:val="15"/>
        </w:rPr>
      </w:pPr>
    </w:p>
    <w:p w14:paraId="797FAC6A" w14:textId="77777777" w:rsidR="0018674D" w:rsidRDefault="0018674D">
      <w:pPr>
        <w:spacing w:line="200" w:lineRule="exact"/>
      </w:pPr>
    </w:p>
    <w:p w14:paraId="320660E2" w14:textId="77777777" w:rsidR="0018674D" w:rsidRDefault="0018674D">
      <w:pPr>
        <w:spacing w:line="200" w:lineRule="exact"/>
      </w:pPr>
    </w:p>
    <w:p w14:paraId="39BF9A0A" w14:textId="77777777" w:rsidR="0018674D" w:rsidRDefault="00000000">
      <w:pPr>
        <w:ind w:left="230"/>
        <w:rPr>
          <w:sz w:val="24"/>
          <w:szCs w:val="24"/>
        </w:rPr>
      </w:pPr>
      <w:proofErr w:type="spellStart"/>
      <w:r>
        <w:rPr>
          <w:spacing w:val="-2"/>
          <w:sz w:val="24"/>
          <w:szCs w:val="24"/>
        </w:rPr>
        <w:t>J</w:t>
      </w:r>
      <w:r>
        <w:rPr>
          <w:sz w:val="24"/>
          <w:szCs w:val="24"/>
        </w:rPr>
        <w:t>u</w:t>
      </w:r>
      <w:r>
        <w:rPr>
          <w:spacing w:val="1"/>
          <w:sz w:val="24"/>
          <w:szCs w:val="24"/>
        </w:rPr>
        <w:t>r</w:t>
      </w:r>
      <w:r>
        <w:rPr>
          <w:sz w:val="24"/>
          <w:szCs w:val="24"/>
        </w:rPr>
        <w:t>n</w:t>
      </w:r>
      <w:r>
        <w:rPr>
          <w:spacing w:val="-1"/>
          <w:sz w:val="24"/>
          <w:szCs w:val="24"/>
        </w:rPr>
        <w:t>a</w:t>
      </w:r>
      <w:r>
        <w:rPr>
          <w:sz w:val="24"/>
          <w:szCs w:val="24"/>
        </w:rPr>
        <w:t>l</w:t>
      </w:r>
      <w:proofErr w:type="spellEnd"/>
    </w:p>
    <w:p w14:paraId="2418DFC9" w14:textId="4E79CA56" w:rsidR="0018674D" w:rsidRPr="00786254" w:rsidRDefault="00000000" w:rsidP="00786254">
      <w:pPr>
        <w:ind w:left="284" w:hanging="284"/>
        <w:rPr>
          <w:sz w:val="24"/>
          <w:szCs w:val="24"/>
        </w:rPr>
      </w:pPr>
      <w:r>
        <w:br w:type="column"/>
      </w:r>
      <w:bookmarkStart w:id="0" w:name="_Hlk195080989"/>
      <w:r>
        <w:rPr>
          <w:sz w:val="24"/>
          <w:szCs w:val="24"/>
        </w:rPr>
        <w:t xml:space="preserve">:  </w:t>
      </w:r>
      <w:r>
        <w:rPr>
          <w:spacing w:val="37"/>
          <w:sz w:val="24"/>
          <w:szCs w:val="24"/>
        </w:rPr>
        <w:t xml:space="preserve"> </w:t>
      </w:r>
      <w:bookmarkEnd w:id="0"/>
      <w:r w:rsidR="00786254" w:rsidRPr="00786254">
        <w:rPr>
          <w:sz w:val="24"/>
          <w:szCs w:val="24"/>
        </w:rPr>
        <w:t>Operational Risk and Financial Performance: Competitive Forces to Increase Company Value</w:t>
      </w:r>
    </w:p>
    <w:p w14:paraId="40DBE378" w14:textId="77777777" w:rsidR="00973F9D" w:rsidRDefault="00973F9D">
      <w:pPr>
        <w:ind w:left="-38" w:right="787"/>
        <w:jc w:val="center"/>
        <w:rPr>
          <w:sz w:val="24"/>
          <w:szCs w:val="24"/>
        </w:rPr>
      </w:pPr>
    </w:p>
    <w:p w14:paraId="7DC1ED05" w14:textId="22790CAB" w:rsidR="0018674D" w:rsidRDefault="00000000" w:rsidP="00786254">
      <w:pPr>
        <w:ind w:left="284" w:right="787" w:hanging="322"/>
        <w:rPr>
          <w:sz w:val="24"/>
          <w:szCs w:val="24"/>
        </w:rPr>
        <w:sectPr w:rsidR="0018674D">
          <w:type w:val="continuous"/>
          <w:pgSz w:w="11900" w:h="16840"/>
          <w:pgMar w:top="1580" w:right="1320" w:bottom="280" w:left="1580" w:header="720" w:footer="720" w:gutter="0"/>
          <w:cols w:num="2" w:space="720" w:equalWidth="0">
            <w:col w:w="1424" w:space="1014"/>
            <w:col w:w="6562"/>
          </w:cols>
        </w:sectPr>
      </w:pPr>
      <w:r>
        <w:rPr>
          <w:sz w:val="24"/>
          <w:szCs w:val="24"/>
        </w:rPr>
        <w:t xml:space="preserve">:  </w:t>
      </w:r>
      <w:r>
        <w:rPr>
          <w:spacing w:val="37"/>
          <w:sz w:val="24"/>
          <w:szCs w:val="24"/>
        </w:rPr>
        <w:t xml:space="preserve"> </w:t>
      </w:r>
      <w:proofErr w:type="spellStart"/>
      <w:r w:rsidR="00C94EFF">
        <w:rPr>
          <w:sz w:val="24"/>
          <w:szCs w:val="24"/>
        </w:rPr>
        <w:t>Calitatea</w:t>
      </w:r>
      <w:proofErr w:type="spellEnd"/>
      <w:r w:rsidR="00786254">
        <w:rPr>
          <w:sz w:val="24"/>
          <w:szCs w:val="24"/>
        </w:rPr>
        <w:t xml:space="preserve"> Quality Access to Success, </w:t>
      </w:r>
      <w:proofErr w:type="gramStart"/>
      <w:r w:rsidR="00786254">
        <w:rPr>
          <w:sz w:val="24"/>
          <w:szCs w:val="24"/>
        </w:rPr>
        <w:t>Volume  26</w:t>
      </w:r>
      <w:proofErr w:type="gramEnd"/>
      <w:r w:rsidR="00786254">
        <w:rPr>
          <w:sz w:val="24"/>
          <w:szCs w:val="24"/>
        </w:rPr>
        <w:t xml:space="preserve">, Issue </w:t>
      </w:r>
      <w:proofErr w:type="gramStart"/>
      <w:r w:rsidR="00786254">
        <w:rPr>
          <w:sz w:val="24"/>
          <w:szCs w:val="24"/>
        </w:rPr>
        <w:t>205  ,</w:t>
      </w:r>
      <w:proofErr w:type="gramEnd"/>
      <w:r w:rsidR="00786254">
        <w:rPr>
          <w:sz w:val="24"/>
          <w:szCs w:val="24"/>
        </w:rPr>
        <w:t xml:space="preserve"> March 2025</w:t>
      </w:r>
    </w:p>
    <w:p w14:paraId="13AECD55" w14:textId="77777777" w:rsidR="0018674D" w:rsidRDefault="0018674D">
      <w:pPr>
        <w:spacing w:before="2" w:line="140" w:lineRule="exact"/>
        <w:rPr>
          <w:sz w:val="14"/>
          <w:szCs w:val="14"/>
        </w:rPr>
      </w:pPr>
    </w:p>
    <w:p w14:paraId="3407FABD" w14:textId="05D1536F" w:rsidR="0018674D" w:rsidRDefault="00000000">
      <w:pPr>
        <w:ind w:left="230"/>
        <w:rPr>
          <w:sz w:val="24"/>
          <w:szCs w:val="24"/>
        </w:rPr>
      </w:pPr>
      <w:proofErr w:type="spellStart"/>
      <w:r>
        <w:rPr>
          <w:spacing w:val="1"/>
          <w:sz w:val="24"/>
          <w:szCs w:val="24"/>
        </w:rPr>
        <w:t>P</w:t>
      </w:r>
      <w:r>
        <w:rPr>
          <w:spacing w:val="-1"/>
          <w:sz w:val="24"/>
          <w:szCs w:val="24"/>
        </w:rPr>
        <w:t>e</w:t>
      </w:r>
      <w:r>
        <w:rPr>
          <w:sz w:val="24"/>
          <w:szCs w:val="24"/>
        </w:rPr>
        <w:t>nul</w:t>
      </w:r>
      <w:r>
        <w:rPr>
          <w:spacing w:val="1"/>
          <w:sz w:val="24"/>
          <w:szCs w:val="24"/>
        </w:rPr>
        <w:t>i</w:t>
      </w:r>
      <w:r>
        <w:rPr>
          <w:sz w:val="24"/>
          <w:szCs w:val="24"/>
        </w:rPr>
        <w:t>s</w:t>
      </w:r>
      <w:proofErr w:type="spellEnd"/>
      <w:r>
        <w:rPr>
          <w:sz w:val="24"/>
          <w:szCs w:val="24"/>
        </w:rPr>
        <w:t xml:space="preserve">                       </w:t>
      </w:r>
      <w:proofErr w:type="gramStart"/>
      <w:r>
        <w:rPr>
          <w:sz w:val="24"/>
          <w:szCs w:val="24"/>
        </w:rPr>
        <w:t xml:space="preserve"> </w:t>
      </w:r>
      <w:r>
        <w:rPr>
          <w:spacing w:val="1"/>
          <w:sz w:val="24"/>
          <w:szCs w:val="24"/>
        </w:rPr>
        <w:t xml:space="preserve"> </w:t>
      </w:r>
      <w:r>
        <w:rPr>
          <w:sz w:val="24"/>
          <w:szCs w:val="24"/>
        </w:rPr>
        <w:t>:</w:t>
      </w:r>
      <w:proofErr w:type="gramEnd"/>
      <w:r w:rsidR="00973F9D">
        <w:rPr>
          <w:sz w:val="24"/>
          <w:szCs w:val="24"/>
        </w:rPr>
        <w:t xml:space="preserve">    Sugeng Suroso, </w:t>
      </w:r>
      <w:r w:rsidR="00786254">
        <w:rPr>
          <w:sz w:val="24"/>
          <w:szCs w:val="24"/>
        </w:rPr>
        <w:t xml:space="preserve">Dewi </w:t>
      </w:r>
      <w:proofErr w:type="spellStart"/>
      <w:r w:rsidR="00786254">
        <w:rPr>
          <w:sz w:val="24"/>
          <w:szCs w:val="24"/>
        </w:rPr>
        <w:t>Puspaningtiyas</w:t>
      </w:r>
      <w:proofErr w:type="spellEnd"/>
      <w:r w:rsidR="00786254">
        <w:rPr>
          <w:sz w:val="24"/>
          <w:szCs w:val="24"/>
        </w:rPr>
        <w:t xml:space="preserve"> </w:t>
      </w:r>
      <w:proofErr w:type="spellStart"/>
      <w:r w:rsidR="00786254">
        <w:rPr>
          <w:sz w:val="24"/>
          <w:szCs w:val="24"/>
        </w:rPr>
        <w:t>Faeni</w:t>
      </w:r>
      <w:proofErr w:type="spellEnd"/>
    </w:p>
    <w:p w14:paraId="312AFBBA" w14:textId="77777777" w:rsidR="0018674D" w:rsidRDefault="0018674D">
      <w:pPr>
        <w:spacing w:before="2" w:line="160" w:lineRule="exact"/>
        <w:rPr>
          <w:sz w:val="17"/>
          <w:szCs w:val="17"/>
        </w:rPr>
      </w:pPr>
    </w:p>
    <w:p w14:paraId="5907EAF5" w14:textId="77777777" w:rsidR="0018674D" w:rsidRDefault="0018674D">
      <w:pPr>
        <w:spacing w:line="200" w:lineRule="exact"/>
      </w:pPr>
    </w:p>
    <w:p w14:paraId="1FCD916C" w14:textId="77777777" w:rsidR="0018674D" w:rsidRDefault="0018674D">
      <w:pPr>
        <w:spacing w:line="200" w:lineRule="exact"/>
      </w:pPr>
    </w:p>
    <w:p w14:paraId="2C509C99" w14:textId="77777777" w:rsidR="0018674D" w:rsidRDefault="0018674D">
      <w:pPr>
        <w:spacing w:line="200" w:lineRule="exact"/>
      </w:pPr>
    </w:p>
    <w:p w14:paraId="2B94748C" w14:textId="77777777" w:rsidR="0018674D" w:rsidRDefault="0018674D">
      <w:pPr>
        <w:spacing w:line="200" w:lineRule="exact"/>
      </w:pPr>
    </w:p>
    <w:tbl>
      <w:tblPr>
        <w:tblW w:w="9668" w:type="dxa"/>
        <w:tblInd w:w="113" w:type="dxa"/>
        <w:tblLayout w:type="fixed"/>
        <w:tblCellMar>
          <w:left w:w="0" w:type="dxa"/>
          <w:right w:w="0" w:type="dxa"/>
        </w:tblCellMar>
        <w:tblLook w:val="01E0" w:firstRow="1" w:lastRow="1" w:firstColumn="1" w:lastColumn="1" w:noHBand="0" w:noVBand="0"/>
      </w:tblPr>
      <w:tblGrid>
        <w:gridCol w:w="880"/>
        <w:gridCol w:w="4819"/>
        <w:gridCol w:w="2237"/>
        <w:gridCol w:w="1732"/>
      </w:tblGrid>
      <w:tr w:rsidR="007A4E18" w14:paraId="15E39C68" w14:textId="4FB1186A" w:rsidTr="007A4E18">
        <w:trPr>
          <w:trHeight w:hRule="exact" w:val="480"/>
        </w:trPr>
        <w:tc>
          <w:tcPr>
            <w:tcW w:w="880" w:type="dxa"/>
            <w:tcBorders>
              <w:top w:val="single" w:sz="5" w:space="0" w:color="000000"/>
              <w:left w:val="nil"/>
              <w:bottom w:val="single" w:sz="5" w:space="0" w:color="000000"/>
              <w:right w:val="nil"/>
            </w:tcBorders>
          </w:tcPr>
          <w:p w14:paraId="7947E5F7" w14:textId="77777777" w:rsidR="007A4E18" w:rsidRDefault="007A4E18" w:rsidP="007A4E18">
            <w:pPr>
              <w:spacing w:before="1"/>
              <w:ind w:left="164" w:hanging="142"/>
              <w:jc w:val="center"/>
              <w:rPr>
                <w:sz w:val="24"/>
                <w:szCs w:val="24"/>
              </w:rPr>
            </w:pPr>
            <w:r>
              <w:rPr>
                <w:sz w:val="24"/>
                <w:szCs w:val="24"/>
              </w:rPr>
              <w:t>No.</w:t>
            </w:r>
          </w:p>
        </w:tc>
        <w:tc>
          <w:tcPr>
            <w:tcW w:w="4819" w:type="dxa"/>
            <w:tcBorders>
              <w:top w:val="single" w:sz="5" w:space="0" w:color="000000"/>
              <w:left w:val="nil"/>
              <w:bottom w:val="single" w:sz="5" w:space="0" w:color="000000"/>
              <w:right w:val="nil"/>
            </w:tcBorders>
          </w:tcPr>
          <w:p w14:paraId="564E1D08" w14:textId="51B21965" w:rsidR="007A4E18" w:rsidRDefault="007A4E18" w:rsidP="007A4E18">
            <w:pPr>
              <w:spacing w:before="1"/>
              <w:ind w:right="141"/>
              <w:jc w:val="center"/>
              <w:rPr>
                <w:sz w:val="24"/>
                <w:szCs w:val="24"/>
              </w:rPr>
            </w:pPr>
            <w:proofErr w:type="spellStart"/>
            <w:r>
              <w:rPr>
                <w:sz w:val="24"/>
                <w:szCs w:val="24"/>
              </w:rPr>
              <w:t>Perihal</w:t>
            </w:r>
            <w:proofErr w:type="spellEnd"/>
          </w:p>
        </w:tc>
        <w:tc>
          <w:tcPr>
            <w:tcW w:w="2237" w:type="dxa"/>
            <w:tcBorders>
              <w:top w:val="single" w:sz="5" w:space="0" w:color="000000"/>
              <w:left w:val="nil"/>
              <w:bottom w:val="single" w:sz="5" w:space="0" w:color="000000"/>
              <w:right w:val="nil"/>
            </w:tcBorders>
          </w:tcPr>
          <w:p w14:paraId="0DBC8FC1" w14:textId="77777777" w:rsidR="007A4E18" w:rsidRDefault="007A4E18">
            <w:pPr>
              <w:spacing w:before="1"/>
              <w:ind w:left="600"/>
              <w:rPr>
                <w:sz w:val="24"/>
                <w:szCs w:val="24"/>
              </w:rPr>
            </w:pPr>
            <w:proofErr w:type="spellStart"/>
            <w:r>
              <w:rPr>
                <w:spacing w:val="2"/>
                <w:sz w:val="24"/>
                <w:szCs w:val="24"/>
              </w:rPr>
              <w:t>T</w:t>
            </w:r>
            <w:r>
              <w:rPr>
                <w:spacing w:val="-1"/>
                <w:sz w:val="24"/>
                <w:szCs w:val="24"/>
              </w:rPr>
              <w:t>a</w:t>
            </w:r>
            <w:r>
              <w:rPr>
                <w:sz w:val="24"/>
                <w:szCs w:val="24"/>
              </w:rPr>
              <w:t>ngg</w:t>
            </w:r>
            <w:r>
              <w:rPr>
                <w:spacing w:val="-1"/>
                <w:sz w:val="24"/>
                <w:szCs w:val="24"/>
              </w:rPr>
              <w:t>a</w:t>
            </w:r>
            <w:r>
              <w:rPr>
                <w:sz w:val="24"/>
                <w:szCs w:val="24"/>
              </w:rPr>
              <w:t>l</w:t>
            </w:r>
            <w:proofErr w:type="spellEnd"/>
          </w:p>
        </w:tc>
        <w:tc>
          <w:tcPr>
            <w:tcW w:w="1732" w:type="dxa"/>
            <w:tcBorders>
              <w:top w:val="single" w:sz="5" w:space="0" w:color="000000"/>
              <w:left w:val="nil"/>
              <w:bottom w:val="single" w:sz="5" w:space="0" w:color="000000"/>
              <w:right w:val="nil"/>
            </w:tcBorders>
          </w:tcPr>
          <w:p w14:paraId="58027026" w14:textId="0E98D57E" w:rsidR="007A4E18" w:rsidRDefault="007A4E18">
            <w:pPr>
              <w:spacing w:before="1"/>
              <w:ind w:left="600"/>
              <w:rPr>
                <w:spacing w:val="2"/>
                <w:sz w:val="24"/>
                <w:szCs w:val="24"/>
              </w:rPr>
            </w:pPr>
            <w:r>
              <w:rPr>
                <w:spacing w:val="2"/>
                <w:sz w:val="24"/>
                <w:szCs w:val="24"/>
              </w:rPr>
              <w:t>Halaman</w:t>
            </w:r>
          </w:p>
        </w:tc>
      </w:tr>
      <w:tr w:rsidR="007A4E18" w14:paraId="39C7F250" w14:textId="7095533E" w:rsidTr="0032776A">
        <w:trPr>
          <w:trHeight w:hRule="exact" w:val="881"/>
        </w:trPr>
        <w:tc>
          <w:tcPr>
            <w:tcW w:w="880" w:type="dxa"/>
            <w:tcBorders>
              <w:top w:val="single" w:sz="5" w:space="0" w:color="000000"/>
              <w:left w:val="nil"/>
              <w:bottom w:val="single" w:sz="5" w:space="0" w:color="000000"/>
              <w:right w:val="nil"/>
            </w:tcBorders>
          </w:tcPr>
          <w:p w14:paraId="57F40B96" w14:textId="77777777" w:rsidR="007A4E18" w:rsidRDefault="007A4E18" w:rsidP="007A4E18">
            <w:pPr>
              <w:spacing w:before="5"/>
              <w:ind w:left="164" w:hanging="142"/>
              <w:jc w:val="center"/>
              <w:rPr>
                <w:sz w:val="24"/>
                <w:szCs w:val="24"/>
              </w:rPr>
            </w:pPr>
            <w:r>
              <w:rPr>
                <w:sz w:val="24"/>
                <w:szCs w:val="24"/>
              </w:rPr>
              <w:t>1.</w:t>
            </w:r>
          </w:p>
        </w:tc>
        <w:tc>
          <w:tcPr>
            <w:tcW w:w="4819" w:type="dxa"/>
            <w:tcBorders>
              <w:top w:val="single" w:sz="5" w:space="0" w:color="000000"/>
              <w:left w:val="nil"/>
              <w:bottom w:val="single" w:sz="5" w:space="0" w:color="000000"/>
              <w:right w:val="nil"/>
            </w:tcBorders>
          </w:tcPr>
          <w:p w14:paraId="486D501C" w14:textId="09B9D1BE" w:rsidR="007A4E18" w:rsidRDefault="007A4E18">
            <w:pPr>
              <w:spacing w:before="5" w:line="358" w:lineRule="auto"/>
              <w:ind w:left="215" w:right="776"/>
              <w:rPr>
                <w:sz w:val="24"/>
                <w:szCs w:val="24"/>
              </w:rPr>
            </w:pPr>
            <w:r>
              <w:rPr>
                <w:spacing w:val="-2"/>
                <w:sz w:val="24"/>
                <w:szCs w:val="24"/>
              </w:rPr>
              <w:t>B</w:t>
            </w:r>
            <w:r>
              <w:rPr>
                <w:sz w:val="24"/>
                <w:szCs w:val="24"/>
              </w:rPr>
              <w:t>ukti</w:t>
            </w:r>
            <w:r>
              <w:rPr>
                <w:spacing w:val="3"/>
                <w:sz w:val="24"/>
                <w:szCs w:val="24"/>
              </w:rPr>
              <w:t xml:space="preserve"> </w:t>
            </w:r>
            <w:r>
              <w:rPr>
                <w:sz w:val="24"/>
                <w:szCs w:val="24"/>
              </w:rPr>
              <w:t>subm</w:t>
            </w:r>
            <w:r>
              <w:rPr>
                <w:spacing w:val="1"/>
                <w:sz w:val="24"/>
                <w:szCs w:val="24"/>
              </w:rPr>
              <w:t>i</w:t>
            </w:r>
            <w:r>
              <w:rPr>
                <w:sz w:val="24"/>
                <w:szCs w:val="24"/>
              </w:rPr>
              <w:t>t</w:t>
            </w:r>
            <w:r>
              <w:rPr>
                <w:spacing w:val="-2"/>
                <w:sz w:val="24"/>
                <w:szCs w:val="24"/>
              </w:rPr>
              <w:t xml:space="preserve"> </w:t>
            </w:r>
            <w:proofErr w:type="spellStart"/>
            <w:r>
              <w:rPr>
                <w:spacing w:val="-1"/>
                <w:sz w:val="24"/>
                <w:szCs w:val="24"/>
              </w:rPr>
              <w:t>a</w:t>
            </w:r>
            <w:r>
              <w:rPr>
                <w:spacing w:val="1"/>
                <w:sz w:val="24"/>
                <w:szCs w:val="24"/>
              </w:rPr>
              <w:t>r</w:t>
            </w:r>
            <w:r>
              <w:rPr>
                <w:sz w:val="24"/>
                <w:szCs w:val="24"/>
              </w:rPr>
              <w:t>t</w:t>
            </w:r>
            <w:r>
              <w:rPr>
                <w:spacing w:val="1"/>
                <w:sz w:val="24"/>
                <w:szCs w:val="24"/>
              </w:rPr>
              <w:t>i</w:t>
            </w:r>
            <w:r>
              <w:rPr>
                <w:sz w:val="24"/>
                <w:szCs w:val="24"/>
              </w:rPr>
              <w:t>k</w:t>
            </w:r>
            <w:r>
              <w:rPr>
                <w:spacing w:val="-1"/>
                <w:sz w:val="24"/>
                <w:szCs w:val="24"/>
              </w:rPr>
              <w:t>e</w:t>
            </w:r>
            <w:r>
              <w:rPr>
                <w:sz w:val="24"/>
                <w:szCs w:val="24"/>
              </w:rPr>
              <w:t>l</w:t>
            </w:r>
            <w:proofErr w:type="spellEnd"/>
            <w:r>
              <w:rPr>
                <w:sz w:val="24"/>
                <w:szCs w:val="24"/>
              </w:rPr>
              <w:t xml:space="preserve"> d</w:t>
            </w:r>
            <w:r>
              <w:rPr>
                <w:spacing w:val="-1"/>
                <w:sz w:val="24"/>
                <w:szCs w:val="24"/>
              </w:rPr>
              <w:t>a</w:t>
            </w:r>
            <w:r>
              <w:rPr>
                <w:sz w:val="24"/>
                <w:szCs w:val="24"/>
              </w:rPr>
              <w:t>n</w:t>
            </w:r>
            <w:r>
              <w:rPr>
                <w:spacing w:val="2"/>
                <w:sz w:val="24"/>
                <w:szCs w:val="24"/>
              </w:rPr>
              <w:t xml:space="preserve"> </w:t>
            </w:r>
            <w:proofErr w:type="spellStart"/>
            <w:r>
              <w:rPr>
                <w:spacing w:val="-1"/>
                <w:sz w:val="24"/>
                <w:szCs w:val="24"/>
              </w:rPr>
              <w:t>a</w:t>
            </w:r>
            <w:r>
              <w:rPr>
                <w:spacing w:val="1"/>
                <w:sz w:val="24"/>
                <w:szCs w:val="24"/>
              </w:rPr>
              <w:t>r</w:t>
            </w:r>
            <w:r>
              <w:rPr>
                <w:sz w:val="24"/>
                <w:szCs w:val="24"/>
              </w:rPr>
              <w:t>t</w:t>
            </w:r>
            <w:r>
              <w:rPr>
                <w:spacing w:val="1"/>
                <w:sz w:val="24"/>
                <w:szCs w:val="24"/>
              </w:rPr>
              <w:t>i</w:t>
            </w:r>
            <w:r>
              <w:rPr>
                <w:sz w:val="24"/>
                <w:szCs w:val="24"/>
              </w:rPr>
              <w:t>k</w:t>
            </w:r>
            <w:r>
              <w:rPr>
                <w:spacing w:val="-1"/>
                <w:sz w:val="24"/>
                <w:szCs w:val="24"/>
              </w:rPr>
              <w:t>e</w:t>
            </w:r>
            <w:r>
              <w:rPr>
                <w:sz w:val="24"/>
                <w:szCs w:val="24"/>
              </w:rPr>
              <w:t>l</w:t>
            </w:r>
            <w:proofErr w:type="spellEnd"/>
            <w:r>
              <w:rPr>
                <w:spacing w:val="-2"/>
                <w:sz w:val="24"/>
                <w:szCs w:val="24"/>
              </w:rPr>
              <w:t xml:space="preserve"> </w:t>
            </w:r>
            <w:r>
              <w:rPr>
                <w:sz w:val="24"/>
                <w:szCs w:val="24"/>
              </w:rPr>
              <w:t>y</w:t>
            </w:r>
            <w:r>
              <w:rPr>
                <w:spacing w:val="-1"/>
                <w:sz w:val="24"/>
                <w:szCs w:val="24"/>
              </w:rPr>
              <w:t>a</w:t>
            </w:r>
            <w:r>
              <w:rPr>
                <w:sz w:val="24"/>
                <w:szCs w:val="24"/>
              </w:rPr>
              <w:t xml:space="preserve">ng </w:t>
            </w:r>
            <w:proofErr w:type="spellStart"/>
            <w:r>
              <w:rPr>
                <w:sz w:val="24"/>
                <w:szCs w:val="24"/>
              </w:rPr>
              <w:t>di</w:t>
            </w:r>
            <w:r>
              <w:rPr>
                <w:spacing w:val="-2"/>
                <w:sz w:val="24"/>
                <w:szCs w:val="24"/>
              </w:rPr>
              <w:t>s</w:t>
            </w:r>
            <w:r>
              <w:rPr>
                <w:sz w:val="24"/>
                <w:szCs w:val="24"/>
              </w:rPr>
              <w:t>bum</w:t>
            </w:r>
            <w:r>
              <w:rPr>
                <w:spacing w:val="1"/>
                <w:sz w:val="24"/>
                <w:szCs w:val="24"/>
              </w:rPr>
              <w:t>i</w:t>
            </w:r>
            <w:r>
              <w:rPr>
                <w:sz w:val="24"/>
                <w:szCs w:val="24"/>
              </w:rPr>
              <w:t>t</w:t>
            </w:r>
            <w:proofErr w:type="spellEnd"/>
          </w:p>
        </w:tc>
        <w:tc>
          <w:tcPr>
            <w:tcW w:w="2237" w:type="dxa"/>
            <w:tcBorders>
              <w:top w:val="single" w:sz="5" w:space="0" w:color="000000"/>
              <w:left w:val="nil"/>
              <w:bottom w:val="single" w:sz="5" w:space="0" w:color="000000"/>
              <w:right w:val="nil"/>
            </w:tcBorders>
          </w:tcPr>
          <w:p w14:paraId="24A71B1D" w14:textId="47726CE8" w:rsidR="007A4E18" w:rsidRDefault="007A4E18">
            <w:pPr>
              <w:spacing w:before="5"/>
              <w:ind w:left="375"/>
              <w:rPr>
                <w:sz w:val="24"/>
                <w:szCs w:val="24"/>
              </w:rPr>
            </w:pPr>
            <w:r>
              <w:rPr>
                <w:sz w:val="24"/>
                <w:szCs w:val="24"/>
              </w:rPr>
              <w:t xml:space="preserve">27 </w:t>
            </w:r>
            <w:r>
              <w:rPr>
                <w:spacing w:val="-2"/>
                <w:sz w:val="24"/>
                <w:szCs w:val="24"/>
              </w:rPr>
              <w:t>Januari 2023</w:t>
            </w:r>
          </w:p>
        </w:tc>
        <w:tc>
          <w:tcPr>
            <w:tcW w:w="1732" w:type="dxa"/>
            <w:tcBorders>
              <w:top w:val="single" w:sz="5" w:space="0" w:color="000000"/>
              <w:left w:val="nil"/>
              <w:bottom w:val="single" w:sz="5" w:space="0" w:color="000000"/>
              <w:right w:val="nil"/>
            </w:tcBorders>
            <w:vAlign w:val="center"/>
          </w:tcPr>
          <w:p w14:paraId="2BA771E1" w14:textId="34DD75AB" w:rsidR="007A4E18" w:rsidRDefault="0032776A" w:rsidP="0032776A">
            <w:pPr>
              <w:spacing w:before="5"/>
              <w:ind w:left="375"/>
              <w:jc w:val="center"/>
              <w:rPr>
                <w:sz w:val="24"/>
                <w:szCs w:val="24"/>
              </w:rPr>
            </w:pPr>
            <w:r>
              <w:rPr>
                <w:sz w:val="24"/>
                <w:szCs w:val="24"/>
              </w:rPr>
              <w:t>2</w:t>
            </w:r>
          </w:p>
        </w:tc>
      </w:tr>
      <w:tr w:rsidR="007A4E18" w14:paraId="6CE1F4E7" w14:textId="51C87E0F" w:rsidTr="0032776A">
        <w:trPr>
          <w:trHeight w:hRule="exact" w:val="423"/>
        </w:trPr>
        <w:tc>
          <w:tcPr>
            <w:tcW w:w="880" w:type="dxa"/>
            <w:tcBorders>
              <w:top w:val="single" w:sz="5" w:space="0" w:color="000000"/>
              <w:left w:val="nil"/>
              <w:bottom w:val="single" w:sz="5" w:space="0" w:color="000000"/>
              <w:right w:val="nil"/>
            </w:tcBorders>
          </w:tcPr>
          <w:p w14:paraId="46A7CB8B" w14:textId="77777777" w:rsidR="007A4E18" w:rsidRDefault="007A4E18" w:rsidP="007A4E18">
            <w:pPr>
              <w:ind w:left="164" w:hanging="142"/>
              <w:jc w:val="center"/>
              <w:rPr>
                <w:sz w:val="24"/>
                <w:szCs w:val="24"/>
              </w:rPr>
            </w:pPr>
            <w:r>
              <w:rPr>
                <w:sz w:val="24"/>
                <w:szCs w:val="24"/>
              </w:rPr>
              <w:t>2.</w:t>
            </w:r>
          </w:p>
        </w:tc>
        <w:tc>
          <w:tcPr>
            <w:tcW w:w="4819" w:type="dxa"/>
            <w:tcBorders>
              <w:top w:val="single" w:sz="5" w:space="0" w:color="000000"/>
              <w:left w:val="nil"/>
              <w:bottom w:val="single" w:sz="5" w:space="0" w:color="000000"/>
              <w:right w:val="nil"/>
            </w:tcBorders>
          </w:tcPr>
          <w:p w14:paraId="2E385D3A" w14:textId="7C9CBC10" w:rsidR="007A4E18" w:rsidRDefault="007A4E18">
            <w:pPr>
              <w:ind w:left="215"/>
              <w:rPr>
                <w:sz w:val="24"/>
                <w:szCs w:val="24"/>
              </w:rPr>
            </w:pPr>
            <w:r>
              <w:rPr>
                <w:spacing w:val="-2"/>
                <w:sz w:val="24"/>
                <w:szCs w:val="24"/>
              </w:rPr>
              <w:t>B</w:t>
            </w:r>
            <w:r>
              <w:rPr>
                <w:sz w:val="24"/>
                <w:szCs w:val="24"/>
              </w:rPr>
              <w:t>ukti</w:t>
            </w:r>
            <w:r>
              <w:rPr>
                <w:spacing w:val="3"/>
                <w:sz w:val="24"/>
                <w:szCs w:val="24"/>
              </w:rPr>
              <w:t xml:space="preserve"> </w:t>
            </w:r>
            <w:proofErr w:type="spellStart"/>
            <w:r>
              <w:rPr>
                <w:sz w:val="24"/>
                <w:szCs w:val="24"/>
              </w:rPr>
              <w:t>kon</w:t>
            </w:r>
            <w:r>
              <w:rPr>
                <w:spacing w:val="1"/>
                <w:sz w:val="24"/>
                <w:szCs w:val="24"/>
              </w:rPr>
              <w:t>f</w:t>
            </w:r>
            <w:r>
              <w:rPr>
                <w:sz w:val="24"/>
                <w:szCs w:val="24"/>
              </w:rPr>
              <w:t>i</w:t>
            </w:r>
            <w:r>
              <w:rPr>
                <w:spacing w:val="2"/>
                <w:sz w:val="24"/>
                <w:szCs w:val="24"/>
              </w:rPr>
              <w:t>r</w:t>
            </w:r>
            <w:r>
              <w:rPr>
                <w:sz w:val="24"/>
                <w:szCs w:val="24"/>
              </w:rPr>
              <w:t>ma</w:t>
            </w:r>
            <w:r>
              <w:rPr>
                <w:spacing w:val="-3"/>
                <w:sz w:val="24"/>
                <w:szCs w:val="24"/>
              </w:rPr>
              <w:t>s</w:t>
            </w:r>
            <w:r>
              <w:rPr>
                <w:sz w:val="24"/>
                <w:szCs w:val="24"/>
              </w:rPr>
              <w:t>i</w:t>
            </w:r>
            <w:proofErr w:type="spellEnd"/>
            <w:r>
              <w:rPr>
                <w:sz w:val="24"/>
                <w:szCs w:val="24"/>
              </w:rPr>
              <w:t xml:space="preserve"> </w:t>
            </w:r>
            <w:r>
              <w:rPr>
                <w:spacing w:val="1"/>
                <w:sz w:val="24"/>
                <w:szCs w:val="24"/>
              </w:rPr>
              <w:t>r</w:t>
            </w:r>
            <w:r>
              <w:rPr>
                <w:spacing w:val="-1"/>
                <w:sz w:val="24"/>
                <w:szCs w:val="24"/>
              </w:rPr>
              <w:t>e</w:t>
            </w:r>
            <w:r>
              <w:rPr>
                <w:sz w:val="24"/>
                <w:szCs w:val="24"/>
              </w:rPr>
              <w:t>view</w:t>
            </w:r>
            <w:r>
              <w:rPr>
                <w:spacing w:val="2"/>
                <w:sz w:val="24"/>
                <w:szCs w:val="24"/>
              </w:rPr>
              <w:t xml:space="preserve"> </w:t>
            </w:r>
            <w:proofErr w:type="spellStart"/>
            <w:r w:rsidR="0032776A">
              <w:rPr>
                <w:sz w:val="24"/>
                <w:szCs w:val="24"/>
              </w:rPr>
              <w:t>untuk</w:t>
            </w:r>
            <w:proofErr w:type="spellEnd"/>
            <w:r w:rsidR="0032776A">
              <w:rPr>
                <w:sz w:val="24"/>
                <w:szCs w:val="24"/>
              </w:rPr>
              <w:t xml:space="preserve"> </w:t>
            </w:r>
            <w:proofErr w:type="spellStart"/>
            <w:r w:rsidR="0032776A">
              <w:rPr>
                <w:sz w:val="24"/>
                <w:szCs w:val="24"/>
              </w:rPr>
              <w:t>di</w:t>
            </w:r>
            <w:r>
              <w:rPr>
                <w:spacing w:val="1"/>
                <w:sz w:val="24"/>
                <w:szCs w:val="24"/>
              </w:rPr>
              <w:t>r</w:t>
            </w:r>
            <w:r>
              <w:rPr>
                <w:spacing w:val="-1"/>
                <w:sz w:val="24"/>
                <w:szCs w:val="24"/>
              </w:rPr>
              <w:t>e</w:t>
            </w:r>
            <w:r>
              <w:rPr>
                <w:sz w:val="24"/>
                <w:szCs w:val="24"/>
              </w:rPr>
              <w:t>visi</w:t>
            </w:r>
            <w:proofErr w:type="spellEnd"/>
            <w:r>
              <w:rPr>
                <w:sz w:val="24"/>
                <w:szCs w:val="24"/>
              </w:rPr>
              <w:t>.</w:t>
            </w:r>
          </w:p>
        </w:tc>
        <w:tc>
          <w:tcPr>
            <w:tcW w:w="2237" w:type="dxa"/>
            <w:tcBorders>
              <w:top w:val="single" w:sz="5" w:space="0" w:color="000000"/>
              <w:left w:val="nil"/>
              <w:bottom w:val="single" w:sz="5" w:space="0" w:color="000000"/>
              <w:right w:val="nil"/>
            </w:tcBorders>
          </w:tcPr>
          <w:p w14:paraId="435D49B8" w14:textId="33448716" w:rsidR="007A4E18" w:rsidRDefault="007A4E18">
            <w:pPr>
              <w:ind w:left="451"/>
              <w:rPr>
                <w:sz w:val="24"/>
                <w:szCs w:val="24"/>
              </w:rPr>
            </w:pPr>
            <w:r>
              <w:rPr>
                <w:sz w:val="24"/>
                <w:szCs w:val="24"/>
              </w:rPr>
              <w:t>30 Maret 2023</w:t>
            </w:r>
          </w:p>
        </w:tc>
        <w:tc>
          <w:tcPr>
            <w:tcW w:w="1732" w:type="dxa"/>
            <w:tcBorders>
              <w:top w:val="single" w:sz="5" w:space="0" w:color="000000"/>
              <w:left w:val="nil"/>
              <w:bottom w:val="single" w:sz="5" w:space="0" w:color="000000"/>
              <w:right w:val="nil"/>
            </w:tcBorders>
            <w:vAlign w:val="center"/>
          </w:tcPr>
          <w:p w14:paraId="1398DD91" w14:textId="7B1E58A1" w:rsidR="007A4E18" w:rsidRDefault="0032776A" w:rsidP="0032776A">
            <w:pPr>
              <w:ind w:left="451"/>
              <w:jc w:val="center"/>
              <w:rPr>
                <w:sz w:val="24"/>
                <w:szCs w:val="24"/>
              </w:rPr>
            </w:pPr>
            <w:r>
              <w:rPr>
                <w:sz w:val="24"/>
                <w:szCs w:val="24"/>
              </w:rPr>
              <w:t>13</w:t>
            </w:r>
          </w:p>
        </w:tc>
      </w:tr>
      <w:tr w:rsidR="007A4E18" w14:paraId="6DB29E53" w14:textId="6A78CE87" w:rsidTr="0032776A">
        <w:trPr>
          <w:trHeight w:hRule="exact" w:val="840"/>
        </w:trPr>
        <w:tc>
          <w:tcPr>
            <w:tcW w:w="880" w:type="dxa"/>
            <w:tcBorders>
              <w:top w:val="single" w:sz="5" w:space="0" w:color="000000"/>
              <w:left w:val="nil"/>
              <w:bottom w:val="single" w:sz="5" w:space="0" w:color="000000"/>
              <w:right w:val="nil"/>
            </w:tcBorders>
          </w:tcPr>
          <w:p w14:paraId="337D32B0" w14:textId="77777777" w:rsidR="007A4E18" w:rsidRDefault="007A4E18" w:rsidP="007A4E18">
            <w:pPr>
              <w:ind w:left="164" w:hanging="142"/>
              <w:jc w:val="center"/>
              <w:rPr>
                <w:sz w:val="24"/>
                <w:szCs w:val="24"/>
              </w:rPr>
            </w:pPr>
            <w:r>
              <w:rPr>
                <w:sz w:val="24"/>
                <w:szCs w:val="24"/>
              </w:rPr>
              <w:t>3.</w:t>
            </w:r>
          </w:p>
        </w:tc>
        <w:tc>
          <w:tcPr>
            <w:tcW w:w="4819" w:type="dxa"/>
            <w:tcBorders>
              <w:top w:val="single" w:sz="5" w:space="0" w:color="000000"/>
              <w:left w:val="nil"/>
              <w:bottom w:val="single" w:sz="5" w:space="0" w:color="000000"/>
              <w:right w:val="nil"/>
            </w:tcBorders>
          </w:tcPr>
          <w:p w14:paraId="650E4BA6" w14:textId="17E9E580" w:rsidR="007A4E18" w:rsidRDefault="007A4E18">
            <w:pPr>
              <w:spacing w:line="363" w:lineRule="auto"/>
              <w:ind w:left="215" w:right="866"/>
              <w:rPr>
                <w:sz w:val="24"/>
                <w:szCs w:val="24"/>
              </w:rPr>
            </w:pPr>
            <w:r>
              <w:rPr>
                <w:spacing w:val="-2"/>
                <w:sz w:val="24"/>
                <w:szCs w:val="24"/>
              </w:rPr>
              <w:t>B</w:t>
            </w:r>
            <w:r>
              <w:rPr>
                <w:sz w:val="24"/>
                <w:szCs w:val="24"/>
              </w:rPr>
              <w:t>ukti</w:t>
            </w:r>
            <w:r>
              <w:rPr>
                <w:spacing w:val="4"/>
                <w:sz w:val="24"/>
                <w:szCs w:val="24"/>
              </w:rPr>
              <w:t xml:space="preserve"> </w:t>
            </w:r>
            <w:proofErr w:type="spellStart"/>
            <w:r>
              <w:rPr>
                <w:sz w:val="24"/>
                <w:szCs w:val="24"/>
              </w:rPr>
              <w:t>kon</w:t>
            </w:r>
            <w:r>
              <w:rPr>
                <w:spacing w:val="1"/>
                <w:sz w:val="24"/>
                <w:szCs w:val="24"/>
              </w:rPr>
              <w:t>f</w:t>
            </w:r>
            <w:r>
              <w:rPr>
                <w:sz w:val="24"/>
                <w:szCs w:val="24"/>
              </w:rPr>
              <w:t>i</w:t>
            </w:r>
            <w:r>
              <w:rPr>
                <w:spacing w:val="2"/>
                <w:sz w:val="24"/>
                <w:szCs w:val="24"/>
              </w:rPr>
              <w:t>r</w:t>
            </w:r>
            <w:r>
              <w:rPr>
                <w:sz w:val="24"/>
                <w:szCs w:val="24"/>
              </w:rPr>
              <w:t>ma</w:t>
            </w:r>
            <w:r>
              <w:rPr>
                <w:spacing w:val="-3"/>
                <w:sz w:val="24"/>
                <w:szCs w:val="24"/>
              </w:rPr>
              <w:t>s</w:t>
            </w:r>
            <w:r>
              <w:rPr>
                <w:sz w:val="24"/>
                <w:szCs w:val="24"/>
              </w:rPr>
              <w:t>i</w:t>
            </w:r>
            <w:proofErr w:type="spellEnd"/>
            <w:r>
              <w:rPr>
                <w:spacing w:val="3"/>
                <w:sz w:val="24"/>
                <w:szCs w:val="24"/>
              </w:rPr>
              <w:t xml:space="preserve"> </w:t>
            </w:r>
            <w:r>
              <w:rPr>
                <w:spacing w:val="-1"/>
                <w:sz w:val="24"/>
                <w:szCs w:val="24"/>
              </w:rPr>
              <w:t>s</w:t>
            </w:r>
            <w:r>
              <w:rPr>
                <w:sz w:val="24"/>
                <w:szCs w:val="24"/>
              </w:rPr>
              <w:t>ubm</w:t>
            </w:r>
            <w:r>
              <w:rPr>
                <w:spacing w:val="1"/>
                <w:sz w:val="24"/>
                <w:szCs w:val="24"/>
              </w:rPr>
              <w:t>i</w:t>
            </w:r>
            <w:r>
              <w:rPr>
                <w:sz w:val="24"/>
                <w:szCs w:val="24"/>
              </w:rPr>
              <w:t>t</w:t>
            </w:r>
            <w:r>
              <w:rPr>
                <w:spacing w:val="-2"/>
                <w:sz w:val="24"/>
                <w:szCs w:val="24"/>
              </w:rPr>
              <w:t xml:space="preserve"> </w:t>
            </w:r>
            <w:proofErr w:type="spellStart"/>
            <w:r>
              <w:rPr>
                <w:spacing w:val="-2"/>
                <w:sz w:val="24"/>
                <w:szCs w:val="24"/>
              </w:rPr>
              <w:t>hasil</w:t>
            </w:r>
            <w:proofErr w:type="spellEnd"/>
            <w:r>
              <w:rPr>
                <w:spacing w:val="-2"/>
                <w:sz w:val="24"/>
                <w:szCs w:val="24"/>
              </w:rPr>
              <w:t xml:space="preserve"> </w:t>
            </w:r>
            <w:proofErr w:type="spellStart"/>
            <w:r>
              <w:rPr>
                <w:spacing w:val="1"/>
                <w:sz w:val="24"/>
                <w:szCs w:val="24"/>
              </w:rPr>
              <w:t>r</w:t>
            </w:r>
            <w:r>
              <w:rPr>
                <w:spacing w:val="-1"/>
                <w:sz w:val="24"/>
                <w:szCs w:val="24"/>
              </w:rPr>
              <w:t>e</w:t>
            </w:r>
            <w:r>
              <w:rPr>
                <w:sz w:val="24"/>
                <w:szCs w:val="24"/>
              </w:rPr>
              <w:t>vi</w:t>
            </w:r>
            <w:r>
              <w:rPr>
                <w:spacing w:val="-2"/>
                <w:sz w:val="24"/>
                <w:szCs w:val="24"/>
              </w:rPr>
              <w:t>s</w:t>
            </w:r>
            <w:r>
              <w:rPr>
                <w:sz w:val="24"/>
                <w:szCs w:val="24"/>
              </w:rPr>
              <w:t>i</w:t>
            </w:r>
            <w:proofErr w:type="spellEnd"/>
            <w:r>
              <w:rPr>
                <w:sz w:val="24"/>
                <w:szCs w:val="24"/>
              </w:rPr>
              <w:t>,</w:t>
            </w:r>
            <w:r>
              <w:rPr>
                <w:spacing w:val="4"/>
                <w:sz w:val="24"/>
                <w:szCs w:val="24"/>
              </w:rPr>
              <w:t xml:space="preserve"> dan </w:t>
            </w:r>
            <w:proofErr w:type="spellStart"/>
            <w:r>
              <w:rPr>
                <w:spacing w:val="-6"/>
                <w:sz w:val="24"/>
                <w:szCs w:val="24"/>
              </w:rPr>
              <w:t>a</w:t>
            </w:r>
            <w:r>
              <w:rPr>
                <w:spacing w:val="1"/>
                <w:sz w:val="24"/>
                <w:szCs w:val="24"/>
              </w:rPr>
              <w:t>r</w:t>
            </w:r>
            <w:r>
              <w:rPr>
                <w:sz w:val="24"/>
                <w:szCs w:val="24"/>
              </w:rPr>
              <w:t>t</w:t>
            </w:r>
            <w:r>
              <w:rPr>
                <w:spacing w:val="1"/>
                <w:sz w:val="24"/>
                <w:szCs w:val="24"/>
              </w:rPr>
              <w:t>i</w:t>
            </w:r>
            <w:r>
              <w:rPr>
                <w:sz w:val="24"/>
                <w:szCs w:val="24"/>
              </w:rPr>
              <w:t>k</w:t>
            </w:r>
            <w:r>
              <w:rPr>
                <w:spacing w:val="-1"/>
                <w:sz w:val="24"/>
                <w:szCs w:val="24"/>
              </w:rPr>
              <w:t>e</w:t>
            </w:r>
            <w:r>
              <w:rPr>
                <w:sz w:val="24"/>
                <w:szCs w:val="24"/>
              </w:rPr>
              <w:t>l</w:t>
            </w:r>
            <w:proofErr w:type="spellEnd"/>
            <w:r>
              <w:rPr>
                <w:spacing w:val="3"/>
                <w:sz w:val="24"/>
                <w:szCs w:val="24"/>
              </w:rPr>
              <w:t xml:space="preserve"> </w:t>
            </w:r>
            <w:proofErr w:type="spellStart"/>
            <w:r>
              <w:rPr>
                <w:spacing w:val="3"/>
                <w:sz w:val="24"/>
                <w:szCs w:val="24"/>
              </w:rPr>
              <w:t>revisi</w:t>
            </w:r>
            <w:proofErr w:type="spellEnd"/>
            <w:r>
              <w:rPr>
                <w:spacing w:val="3"/>
                <w:sz w:val="24"/>
                <w:szCs w:val="24"/>
              </w:rPr>
              <w:t xml:space="preserve"> </w:t>
            </w:r>
            <w:r>
              <w:rPr>
                <w:sz w:val="24"/>
                <w:szCs w:val="24"/>
              </w:rPr>
              <w:t>y</w:t>
            </w:r>
            <w:r>
              <w:rPr>
                <w:spacing w:val="-1"/>
                <w:sz w:val="24"/>
                <w:szCs w:val="24"/>
              </w:rPr>
              <w:t>a</w:t>
            </w:r>
            <w:r>
              <w:rPr>
                <w:sz w:val="24"/>
                <w:szCs w:val="24"/>
              </w:rPr>
              <w:t>ng</w:t>
            </w:r>
            <w:r>
              <w:rPr>
                <w:spacing w:val="-3"/>
                <w:sz w:val="24"/>
                <w:szCs w:val="24"/>
              </w:rPr>
              <w:t xml:space="preserve"> </w:t>
            </w:r>
            <w:proofErr w:type="spellStart"/>
            <w:r>
              <w:rPr>
                <w:sz w:val="24"/>
                <w:szCs w:val="24"/>
              </w:rPr>
              <w:t>di</w:t>
            </w:r>
            <w:r>
              <w:rPr>
                <w:spacing w:val="2"/>
                <w:sz w:val="24"/>
                <w:szCs w:val="24"/>
              </w:rPr>
              <w:t>r</w:t>
            </w:r>
            <w:r>
              <w:rPr>
                <w:spacing w:val="-1"/>
                <w:sz w:val="24"/>
                <w:szCs w:val="24"/>
              </w:rPr>
              <w:t>e</w:t>
            </w:r>
            <w:r>
              <w:rPr>
                <w:spacing w:val="-2"/>
                <w:sz w:val="24"/>
                <w:szCs w:val="24"/>
              </w:rPr>
              <w:t>s</w:t>
            </w:r>
            <w:r>
              <w:rPr>
                <w:sz w:val="24"/>
                <w:szCs w:val="24"/>
              </w:rPr>
              <w:t>ubm</w:t>
            </w:r>
            <w:r>
              <w:rPr>
                <w:spacing w:val="1"/>
                <w:sz w:val="24"/>
                <w:szCs w:val="24"/>
              </w:rPr>
              <w:t>i</w:t>
            </w:r>
            <w:r>
              <w:rPr>
                <w:sz w:val="24"/>
                <w:szCs w:val="24"/>
              </w:rPr>
              <w:t>t</w:t>
            </w:r>
            <w:proofErr w:type="spellEnd"/>
          </w:p>
        </w:tc>
        <w:tc>
          <w:tcPr>
            <w:tcW w:w="2237" w:type="dxa"/>
            <w:tcBorders>
              <w:top w:val="single" w:sz="5" w:space="0" w:color="000000"/>
              <w:left w:val="nil"/>
              <w:bottom w:val="single" w:sz="5" w:space="0" w:color="000000"/>
              <w:right w:val="nil"/>
            </w:tcBorders>
          </w:tcPr>
          <w:p w14:paraId="7079049B" w14:textId="4B861D9F" w:rsidR="007A4E18" w:rsidRDefault="007A4E18">
            <w:pPr>
              <w:ind w:left="427"/>
              <w:rPr>
                <w:sz w:val="24"/>
                <w:szCs w:val="24"/>
              </w:rPr>
            </w:pPr>
            <w:r>
              <w:rPr>
                <w:sz w:val="24"/>
                <w:szCs w:val="24"/>
              </w:rPr>
              <w:t>17 April 2023</w:t>
            </w:r>
          </w:p>
        </w:tc>
        <w:tc>
          <w:tcPr>
            <w:tcW w:w="1732" w:type="dxa"/>
            <w:tcBorders>
              <w:top w:val="single" w:sz="5" w:space="0" w:color="000000"/>
              <w:left w:val="nil"/>
              <w:bottom w:val="single" w:sz="5" w:space="0" w:color="000000"/>
              <w:right w:val="nil"/>
            </w:tcBorders>
            <w:vAlign w:val="center"/>
          </w:tcPr>
          <w:p w14:paraId="3797FC7E" w14:textId="375B22E4" w:rsidR="007A4E18" w:rsidRDefault="0089335B" w:rsidP="0032776A">
            <w:pPr>
              <w:ind w:left="427"/>
              <w:jc w:val="center"/>
              <w:rPr>
                <w:sz w:val="24"/>
                <w:szCs w:val="24"/>
              </w:rPr>
            </w:pPr>
            <w:r>
              <w:rPr>
                <w:sz w:val="24"/>
                <w:szCs w:val="24"/>
              </w:rPr>
              <w:t>24</w:t>
            </w:r>
          </w:p>
        </w:tc>
      </w:tr>
      <w:tr w:rsidR="007A4E18" w14:paraId="1D4C98A6" w14:textId="5CBE3361" w:rsidTr="0032776A">
        <w:trPr>
          <w:trHeight w:hRule="exact" w:val="422"/>
        </w:trPr>
        <w:tc>
          <w:tcPr>
            <w:tcW w:w="880" w:type="dxa"/>
            <w:tcBorders>
              <w:top w:val="single" w:sz="5" w:space="0" w:color="000000"/>
              <w:left w:val="nil"/>
              <w:bottom w:val="single" w:sz="5" w:space="0" w:color="000000"/>
              <w:right w:val="nil"/>
            </w:tcBorders>
          </w:tcPr>
          <w:p w14:paraId="7FE91ED3" w14:textId="45299120" w:rsidR="007A4E18" w:rsidRDefault="007A4E18" w:rsidP="007A4E18">
            <w:pPr>
              <w:ind w:left="164" w:hanging="142"/>
              <w:jc w:val="center"/>
              <w:rPr>
                <w:sz w:val="24"/>
                <w:szCs w:val="24"/>
              </w:rPr>
            </w:pPr>
            <w:r>
              <w:rPr>
                <w:sz w:val="24"/>
                <w:szCs w:val="24"/>
              </w:rPr>
              <w:t>4.</w:t>
            </w:r>
          </w:p>
        </w:tc>
        <w:tc>
          <w:tcPr>
            <w:tcW w:w="4819" w:type="dxa"/>
            <w:tcBorders>
              <w:top w:val="single" w:sz="5" w:space="0" w:color="000000"/>
              <w:left w:val="nil"/>
              <w:bottom w:val="single" w:sz="5" w:space="0" w:color="000000"/>
              <w:right w:val="nil"/>
            </w:tcBorders>
          </w:tcPr>
          <w:p w14:paraId="2D507D70" w14:textId="5C0A5BC6" w:rsidR="007A4E18" w:rsidRDefault="007A4E18">
            <w:pPr>
              <w:ind w:left="215"/>
              <w:rPr>
                <w:sz w:val="24"/>
                <w:szCs w:val="24"/>
              </w:rPr>
            </w:pPr>
            <w:r>
              <w:rPr>
                <w:spacing w:val="-2"/>
                <w:sz w:val="24"/>
                <w:szCs w:val="24"/>
              </w:rPr>
              <w:t>B</w:t>
            </w:r>
            <w:r>
              <w:rPr>
                <w:sz w:val="24"/>
                <w:szCs w:val="24"/>
              </w:rPr>
              <w:t>ukti</w:t>
            </w:r>
            <w:r>
              <w:rPr>
                <w:spacing w:val="3"/>
                <w:sz w:val="24"/>
                <w:szCs w:val="24"/>
              </w:rPr>
              <w:t xml:space="preserve"> </w:t>
            </w:r>
            <w:proofErr w:type="spellStart"/>
            <w:r>
              <w:rPr>
                <w:sz w:val="24"/>
                <w:szCs w:val="24"/>
              </w:rPr>
              <w:t>kon</w:t>
            </w:r>
            <w:r>
              <w:rPr>
                <w:spacing w:val="1"/>
                <w:sz w:val="24"/>
                <w:szCs w:val="24"/>
              </w:rPr>
              <w:t>f</w:t>
            </w:r>
            <w:r>
              <w:rPr>
                <w:sz w:val="24"/>
                <w:szCs w:val="24"/>
              </w:rPr>
              <w:t>i</w:t>
            </w:r>
            <w:r>
              <w:rPr>
                <w:spacing w:val="2"/>
                <w:sz w:val="24"/>
                <w:szCs w:val="24"/>
              </w:rPr>
              <w:t>r</w:t>
            </w:r>
            <w:r>
              <w:rPr>
                <w:sz w:val="24"/>
                <w:szCs w:val="24"/>
              </w:rPr>
              <w:t>ma</w:t>
            </w:r>
            <w:r>
              <w:rPr>
                <w:spacing w:val="-3"/>
                <w:sz w:val="24"/>
                <w:szCs w:val="24"/>
              </w:rPr>
              <w:t>s</w:t>
            </w:r>
            <w:r>
              <w:rPr>
                <w:sz w:val="24"/>
                <w:szCs w:val="24"/>
              </w:rPr>
              <w:t>i</w:t>
            </w:r>
            <w:proofErr w:type="spellEnd"/>
            <w:r>
              <w:rPr>
                <w:spacing w:val="5"/>
                <w:sz w:val="24"/>
                <w:szCs w:val="24"/>
              </w:rPr>
              <w:t xml:space="preserve"> </w:t>
            </w:r>
            <w:proofErr w:type="spellStart"/>
            <w:r>
              <w:rPr>
                <w:spacing w:val="-1"/>
                <w:sz w:val="24"/>
                <w:szCs w:val="24"/>
              </w:rPr>
              <w:t>a</w:t>
            </w:r>
            <w:r>
              <w:rPr>
                <w:spacing w:val="-3"/>
                <w:sz w:val="24"/>
                <w:szCs w:val="24"/>
              </w:rPr>
              <w:t>r</w:t>
            </w:r>
            <w:r>
              <w:rPr>
                <w:sz w:val="24"/>
                <w:szCs w:val="24"/>
              </w:rPr>
              <w:t>t</w:t>
            </w:r>
            <w:r>
              <w:rPr>
                <w:spacing w:val="1"/>
                <w:sz w:val="24"/>
                <w:szCs w:val="24"/>
              </w:rPr>
              <w:t>i</w:t>
            </w:r>
            <w:r>
              <w:rPr>
                <w:sz w:val="24"/>
                <w:szCs w:val="24"/>
              </w:rPr>
              <w:t>k</w:t>
            </w:r>
            <w:r>
              <w:rPr>
                <w:spacing w:val="-1"/>
                <w:sz w:val="24"/>
                <w:szCs w:val="24"/>
              </w:rPr>
              <w:t>e</w:t>
            </w:r>
            <w:r>
              <w:rPr>
                <w:sz w:val="24"/>
                <w:szCs w:val="24"/>
              </w:rPr>
              <w:t>l</w:t>
            </w:r>
            <w:proofErr w:type="spellEnd"/>
            <w:r>
              <w:rPr>
                <w:spacing w:val="3"/>
                <w:sz w:val="24"/>
                <w:szCs w:val="24"/>
              </w:rPr>
              <w:t xml:space="preserve"> </w:t>
            </w:r>
            <w:r>
              <w:rPr>
                <w:spacing w:val="-1"/>
                <w:sz w:val="24"/>
                <w:szCs w:val="24"/>
              </w:rPr>
              <w:t>di</w:t>
            </w:r>
            <w:r>
              <w:rPr>
                <w:sz w:val="24"/>
                <w:szCs w:val="24"/>
              </w:rPr>
              <w:t xml:space="preserve"> </w:t>
            </w:r>
            <w:proofErr w:type="spellStart"/>
            <w:r>
              <w:rPr>
                <w:sz w:val="24"/>
                <w:szCs w:val="24"/>
              </w:rPr>
              <w:t>Produksi</w:t>
            </w:r>
            <w:proofErr w:type="spellEnd"/>
          </w:p>
        </w:tc>
        <w:tc>
          <w:tcPr>
            <w:tcW w:w="2237" w:type="dxa"/>
            <w:tcBorders>
              <w:top w:val="single" w:sz="5" w:space="0" w:color="000000"/>
              <w:left w:val="nil"/>
              <w:bottom w:val="single" w:sz="5" w:space="0" w:color="000000"/>
              <w:right w:val="nil"/>
            </w:tcBorders>
          </w:tcPr>
          <w:p w14:paraId="03E9040A" w14:textId="07B9695D" w:rsidR="007A4E18" w:rsidRDefault="007A4E18">
            <w:pPr>
              <w:ind w:left="413"/>
              <w:rPr>
                <w:sz w:val="24"/>
                <w:szCs w:val="24"/>
              </w:rPr>
            </w:pPr>
            <w:r>
              <w:rPr>
                <w:sz w:val="24"/>
                <w:szCs w:val="24"/>
              </w:rPr>
              <w:t>17</w:t>
            </w:r>
            <w:r>
              <w:rPr>
                <w:spacing w:val="2"/>
                <w:sz w:val="24"/>
                <w:szCs w:val="24"/>
              </w:rPr>
              <w:t xml:space="preserve"> </w:t>
            </w:r>
            <w:r>
              <w:rPr>
                <w:spacing w:val="-2"/>
                <w:sz w:val="24"/>
                <w:szCs w:val="24"/>
              </w:rPr>
              <w:t>Juni</w:t>
            </w:r>
            <w:r>
              <w:rPr>
                <w:spacing w:val="2"/>
                <w:sz w:val="24"/>
                <w:szCs w:val="24"/>
              </w:rPr>
              <w:t xml:space="preserve"> </w:t>
            </w:r>
            <w:r>
              <w:rPr>
                <w:sz w:val="24"/>
                <w:szCs w:val="24"/>
              </w:rPr>
              <w:t>2024</w:t>
            </w:r>
          </w:p>
        </w:tc>
        <w:tc>
          <w:tcPr>
            <w:tcW w:w="1732" w:type="dxa"/>
            <w:tcBorders>
              <w:top w:val="single" w:sz="5" w:space="0" w:color="000000"/>
              <w:left w:val="nil"/>
              <w:bottom w:val="single" w:sz="5" w:space="0" w:color="000000"/>
              <w:right w:val="nil"/>
            </w:tcBorders>
            <w:vAlign w:val="center"/>
          </w:tcPr>
          <w:p w14:paraId="07C606A1" w14:textId="0F80DA11" w:rsidR="007A4E18" w:rsidRDefault="0089335B" w:rsidP="0032776A">
            <w:pPr>
              <w:ind w:left="413"/>
              <w:jc w:val="center"/>
              <w:rPr>
                <w:sz w:val="24"/>
                <w:szCs w:val="24"/>
              </w:rPr>
            </w:pPr>
            <w:r>
              <w:rPr>
                <w:sz w:val="24"/>
                <w:szCs w:val="24"/>
              </w:rPr>
              <w:t>36</w:t>
            </w:r>
          </w:p>
        </w:tc>
      </w:tr>
      <w:tr w:rsidR="007A4E18" w14:paraId="7562A257" w14:textId="52F901AA" w:rsidTr="0089335B">
        <w:trPr>
          <w:trHeight w:hRule="exact" w:val="427"/>
        </w:trPr>
        <w:tc>
          <w:tcPr>
            <w:tcW w:w="880" w:type="dxa"/>
            <w:tcBorders>
              <w:top w:val="single" w:sz="5" w:space="0" w:color="000000"/>
              <w:left w:val="nil"/>
              <w:bottom w:val="single" w:sz="5" w:space="0" w:color="000000"/>
              <w:right w:val="nil"/>
            </w:tcBorders>
          </w:tcPr>
          <w:p w14:paraId="1E88E7CE" w14:textId="3D08A1A4" w:rsidR="007A4E18" w:rsidRDefault="007A4E18" w:rsidP="007A4E18">
            <w:pPr>
              <w:ind w:left="164" w:hanging="142"/>
              <w:jc w:val="center"/>
              <w:rPr>
                <w:sz w:val="24"/>
                <w:szCs w:val="24"/>
              </w:rPr>
            </w:pPr>
            <w:r>
              <w:rPr>
                <w:sz w:val="24"/>
                <w:szCs w:val="24"/>
              </w:rPr>
              <w:t>5.</w:t>
            </w:r>
          </w:p>
        </w:tc>
        <w:tc>
          <w:tcPr>
            <w:tcW w:w="4819" w:type="dxa"/>
            <w:tcBorders>
              <w:top w:val="single" w:sz="5" w:space="0" w:color="000000"/>
              <w:left w:val="nil"/>
              <w:bottom w:val="single" w:sz="5" w:space="0" w:color="000000"/>
              <w:right w:val="nil"/>
            </w:tcBorders>
          </w:tcPr>
          <w:p w14:paraId="053198F7" w14:textId="77777777" w:rsidR="007A4E18" w:rsidRDefault="007A4E18">
            <w:pPr>
              <w:ind w:left="215"/>
              <w:rPr>
                <w:sz w:val="24"/>
                <w:szCs w:val="24"/>
              </w:rPr>
            </w:pPr>
            <w:r>
              <w:rPr>
                <w:spacing w:val="-2"/>
                <w:sz w:val="24"/>
                <w:szCs w:val="24"/>
              </w:rPr>
              <w:t>B</w:t>
            </w:r>
            <w:r>
              <w:rPr>
                <w:sz w:val="24"/>
                <w:szCs w:val="24"/>
              </w:rPr>
              <w:t>ukti</w:t>
            </w:r>
            <w:r>
              <w:rPr>
                <w:spacing w:val="3"/>
                <w:sz w:val="24"/>
                <w:szCs w:val="24"/>
              </w:rPr>
              <w:t xml:space="preserve"> </w:t>
            </w:r>
            <w:proofErr w:type="spellStart"/>
            <w:r>
              <w:rPr>
                <w:sz w:val="24"/>
                <w:szCs w:val="24"/>
              </w:rPr>
              <w:t>kon</w:t>
            </w:r>
            <w:r>
              <w:rPr>
                <w:spacing w:val="3"/>
                <w:sz w:val="24"/>
                <w:szCs w:val="24"/>
              </w:rPr>
              <w:t>f</w:t>
            </w:r>
            <w:r>
              <w:rPr>
                <w:sz w:val="24"/>
                <w:szCs w:val="24"/>
              </w:rPr>
              <w:t>i</w:t>
            </w:r>
            <w:r>
              <w:rPr>
                <w:spacing w:val="1"/>
                <w:sz w:val="24"/>
                <w:szCs w:val="24"/>
              </w:rPr>
              <w:t>r</w:t>
            </w:r>
            <w:r>
              <w:rPr>
                <w:sz w:val="24"/>
                <w:szCs w:val="24"/>
              </w:rPr>
              <w:t>ma</w:t>
            </w:r>
            <w:r>
              <w:rPr>
                <w:spacing w:val="-3"/>
                <w:sz w:val="24"/>
                <w:szCs w:val="24"/>
              </w:rPr>
              <w:t>s</w:t>
            </w:r>
            <w:r>
              <w:rPr>
                <w:sz w:val="24"/>
                <w:szCs w:val="24"/>
              </w:rPr>
              <w:t>i</w:t>
            </w:r>
            <w:proofErr w:type="spellEnd"/>
            <w:r>
              <w:rPr>
                <w:spacing w:val="3"/>
                <w:sz w:val="24"/>
                <w:szCs w:val="24"/>
              </w:rPr>
              <w:t xml:space="preserve"> </w:t>
            </w:r>
            <w:proofErr w:type="spellStart"/>
            <w:r>
              <w:rPr>
                <w:sz w:val="24"/>
                <w:szCs w:val="24"/>
              </w:rPr>
              <w:t>a</w:t>
            </w:r>
            <w:r>
              <w:rPr>
                <w:spacing w:val="-3"/>
                <w:sz w:val="24"/>
                <w:szCs w:val="24"/>
              </w:rPr>
              <w:t>r</w:t>
            </w:r>
            <w:r>
              <w:rPr>
                <w:sz w:val="24"/>
                <w:szCs w:val="24"/>
              </w:rPr>
              <w:t>t</w:t>
            </w:r>
            <w:r>
              <w:rPr>
                <w:spacing w:val="1"/>
                <w:sz w:val="24"/>
                <w:szCs w:val="24"/>
              </w:rPr>
              <w:t>i</w:t>
            </w:r>
            <w:r>
              <w:rPr>
                <w:sz w:val="24"/>
                <w:szCs w:val="24"/>
              </w:rPr>
              <w:t>k</w:t>
            </w:r>
            <w:r>
              <w:rPr>
                <w:spacing w:val="-1"/>
                <w:sz w:val="24"/>
                <w:szCs w:val="24"/>
              </w:rPr>
              <w:t>e</w:t>
            </w:r>
            <w:r>
              <w:rPr>
                <w:sz w:val="24"/>
                <w:szCs w:val="24"/>
              </w:rPr>
              <w:t>l</w:t>
            </w:r>
            <w:proofErr w:type="spellEnd"/>
            <w:r>
              <w:rPr>
                <w:spacing w:val="3"/>
                <w:sz w:val="24"/>
                <w:szCs w:val="24"/>
              </w:rPr>
              <w:t xml:space="preserve"> </w:t>
            </w:r>
            <w:r>
              <w:rPr>
                <w:sz w:val="24"/>
                <w:szCs w:val="24"/>
              </w:rPr>
              <w:t>publ</w:t>
            </w:r>
            <w:r>
              <w:rPr>
                <w:spacing w:val="1"/>
                <w:sz w:val="24"/>
                <w:szCs w:val="24"/>
              </w:rPr>
              <w:t>i</w:t>
            </w:r>
            <w:r>
              <w:rPr>
                <w:spacing w:val="-2"/>
                <w:sz w:val="24"/>
                <w:szCs w:val="24"/>
              </w:rPr>
              <w:t>s</w:t>
            </w:r>
            <w:r>
              <w:rPr>
                <w:sz w:val="24"/>
                <w:szCs w:val="24"/>
              </w:rPr>
              <w:t>h</w:t>
            </w:r>
            <w:r>
              <w:rPr>
                <w:spacing w:val="-1"/>
                <w:sz w:val="24"/>
                <w:szCs w:val="24"/>
              </w:rPr>
              <w:t>e</w:t>
            </w:r>
            <w:r>
              <w:rPr>
                <w:sz w:val="24"/>
                <w:szCs w:val="24"/>
              </w:rPr>
              <w:t>d</w:t>
            </w:r>
            <w:r>
              <w:rPr>
                <w:spacing w:val="2"/>
                <w:sz w:val="24"/>
                <w:szCs w:val="24"/>
              </w:rPr>
              <w:t xml:space="preserve"> </w:t>
            </w:r>
            <w:r>
              <w:rPr>
                <w:sz w:val="24"/>
                <w:szCs w:val="24"/>
              </w:rPr>
              <w:t>onl</w:t>
            </w:r>
            <w:r>
              <w:rPr>
                <w:spacing w:val="1"/>
                <w:sz w:val="24"/>
                <w:szCs w:val="24"/>
              </w:rPr>
              <w:t>i</w:t>
            </w:r>
            <w:r>
              <w:rPr>
                <w:sz w:val="24"/>
                <w:szCs w:val="24"/>
              </w:rPr>
              <w:t>ne</w:t>
            </w:r>
          </w:p>
        </w:tc>
        <w:tc>
          <w:tcPr>
            <w:tcW w:w="2237" w:type="dxa"/>
            <w:tcBorders>
              <w:top w:val="single" w:sz="5" w:space="0" w:color="000000"/>
              <w:left w:val="nil"/>
              <w:bottom w:val="single" w:sz="5" w:space="0" w:color="000000"/>
              <w:right w:val="nil"/>
            </w:tcBorders>
          </w:tcPr>
          <w:p w14:paraId="5AC5E803" w14:textId="7C965A94" w:rsidR="007A4E18" w:rsidRDefault="007A4E18">
            <w:pPr>
              <w:ind w:left="394"/>
              <w:rPr>
                <w:sz w:val="24"/>
                <w:szCs w:val="24"/>
              </w:rPr>
            </w:pPr>
            <w:r>
              <w:rPr>
                <w:sz w:val="24"/>
                <w:szCs w:val="24"/>
              </w:rPr>
              <w:t>1 Maret 2025</w:t>
            </w:r>
          </w:p>
        </w:tc>
        <w:tc>
          <w:tcPr>
            <w:tcW w:w="1732" w:type="dxa"/>
            <w:tcBorders>
              <w:top w:val="single" w:sz="5" w:space="0" w:color="000000"/>
              <w:left w:val="nil"/>
              <w:bottom w:val="single" w:sz="5" w:space="0" w:color="000000"/>
              <w:right w:val="nil"/>
            </w:tcBorders>
            <w:vAlign w:val="center"/>
          </w:tcPr>
          <w:p w14:paraId="35C1B2EC" w14:textId="1FC3F6A7" w:rsidR="007A4E18" w:rsidRDefault="0089335B" w:rsidP="0089335B">
            <w:pPr>
              <w:ind w:left="394"/>
              <w:jc w:val="center"/>
              <w:rPr>
                <w:sz w:val="24"/>
                <w:szCs w:val="24"/>
              </w:rPr>
            </w:pPr>
            <w:r>
              <w:rPr>
                <w:sz w:val="24"/>
                <w:szCs w:val="24"/>
              </w:rPr>
              <w:t>37</w:t>
            </w:r>
          </w:p>
        </w:tc>
      </w:tr>
    </w:tbl>
    <w:p w14:paraId="401EF510" w14:textId="77777777" w:rsidR="0018674D" w:rsidRDefault="0018674D"/>
    <w:p w14:paraId="3002A64F" w14:textId="77777777" w:rsidR="00973F9D" w:rsidRPr="00973F9D" w:rsidRDefault="00973F9D" w:rsidP="00973F9D"/>
    <w:p w14:paraId="1B85E0B5" w14:textId="77777777" w:rsidR="00973F9D" w:rsidRPr="00973F9D" w:rsidRDefault="00973F9D" w:rsidP="00973F9D"/>
    <w:p w14:paraId="764A99DC" w14:textId="77777777" w:rsidR="00973F9D" w:rsidRPr="00973F9D" w:rsidRDefault="00973F9D" w:rsidP="00973F9D"/>
    <w:p w14:paraId="6552F671" w14:textId="77777777" w:rsidR="00973F9D" w:rsidRPr="00973F9D" w:rsidRDefault="00973F9D" w:rsidP="00973F9D"/>
    <w:p w14:paraId="63FAC8FB" w14:textId="77777777" w:rsidR="00973F9D" w:rsidRPr="00973F9D" w:rsidRDefault="00973F9D" w:rsidP="00973F9D">
      <w:pPr>
        <w:sectPr w:rsidR="00973F9D" w:rsidRPr="00973F9D">
          <w:type w:val="continuous"/>
          <w:pgSz w:w="11900" w:h="16840"/>
          <w:pgMar w:top="1580" w:right="1320" w:bottom="280" w:left="1580" w:header="720" w:footer="720" w:gutter="0"/>
          <w:cols w:space="720"/>
        </w:sectPr>
      </w:pPr>
    </w:p>
    <w:p w14:paraId="5783F42B" w14:textId="77777777" w:rsidR="007C63A9" w:rsidRDefault="007C63A9" w:rsidP="001811A4">
      <w:pPr>
        <w:spacing w:before="4" w:line="257" w:lineRule="auto"/>
        <w:ind w:right="711"/>
        <w:rPr>
          <w:b/>
          <w:sz w:val="44"/>
          <w:szCs w:val="44"/>
        </w:rPr>
      </w:pPr>
    </w:p>
    <w:p w14:paraId="7D37C592" w14:textId="77777777" w:rsidR="007C63A9" w:rsidRDefault="007C63A9" w:rsidP="007C63A9">
      <w:pPr>
        <w:spacing w:before="4" w:line="257" w:lineRule="auto"/>
        <w:ind w:left="2117" w:right="711" w:hanging="970"/>
        <w:jc w:val="center"/>
        <w:rPr>
          <w:b/>
          <w:sz w:val="44"/>
          <w:szCs w:val="44"/>
        </w:rPr>
      </w:pPr>
    </w:p>
    <w:p w14:paraId="07B3B3E6" w14:textId="67262A26" w:rsidR="0018674D" w:rsidRDefault="00000000" w:rsidP="003344CC">
      <w:pPr>
        <w:spacing w:before="4" w:line="257" w:lineRule="auto"/>
        <w:ind w:right="35"/>
        <w:jc w:val="center"/>
        <w:rPr>
          <w:b/>
          <w:sz w:val="44"/>
          <w:szCs w:val="44"/>
        </w:rPr>
      </w:pPr>
      <w:r>
        <w:rPr>
          <w:b/>
          <w:sz w:val="44"/>
          <w:szCs w:val="44"/>
        </w:rPr>
        <w:t>1</w:t>
      </w:r>
      <w:r>
        <w:rPr>
          <w:b/>
          <w:spacing w:val="29"/>
          <w:sz w:val="44"/>
          <w:szCs w:val="44"/>
        </w:rPr>
        <w:t>.</w:t>
      </w:r>
      <w:r>
        <w:rPr>
          <w:b/>
          <w:spacing w:val="-2"/>
          <w:sz w:val="44"/>
          <w:szCs w:val="44"/>
        </w:rPr>
        <w:t>B</w:t>
      </w:r>
      <w:r>
        <w:rPr>
          <w:b/>
          <w:sz w:val="44"/>
          <w:szCs w:val="44"/>
        </w:rPr>
        <w:t>u</w:t>
      </w:r>
      <w:r>
        <w:rPr>
          <w:b/>
          <w:spacing w:val="-1"/>
          <w:sz w:val="44"/>
          <w:szCs w:val="44"/>
        </w:rPr>
        <w:t>k</w:t>
      </w:r>
      <w:r>
        <w:rPr>
          <w:b/>
          <w:spacing w:val="1"/>
          <w:sz w:val="44"/>
          <w:szCs w:val="44"/>
        </w:rPr>
        <w:t>t</w:t>
      </w:r>
      <w:r>
        <w:rPr>
          <w:b/>
          <w:sz w:val="44"/>
          <w:szCs w:val="44"/>
        </w:rPr>
        <w:t>i</w:t>
      </w:r>
      <w:r>
        <w:rPr>
          <w:b/>
          <w:spacing w:val="6"/>
          <w:sz w:val="44"/>
          <w:szCs w:val="44"/>
        </w:rPr>
        <w:t xml:space="preserve"> </w:t>
      </w:r>
      <w:r>
        <w:rPr>
          <w:b/>
          <w:sz w:val="44"/>
          <w:szCs w:val="44"/>
        </w:rPr>
        <w:t>S</w:t>
      </w:r>
      <w:r>
        <w:rPr>
          <w:b/>
          <w:spacing w:val="-1"/>
          <w:sz w:val="44"/>
          <w:szCs w:val="44"/>
        </w:rPr>
        <w:t>u</w:t>
      </w:r>
      <w:r>
        <w:rPr>
          <w:b/>
          <w:spacing w:val="-6"/>
          <w:sz w:val="44"/>
          <w:szCs w:val="44"/>
        </w:rPr>
        <w:t>b</w:t>
      </w:r>
      <w:r>
        <w:rPr>
          <w:b/>
          <w:spacing w:val="1"/>
          <w:sz w:val="44"/>
          <w:szCs w:val="44"/>
        </w:rPr>
        <w:t>m</w:t>
      </w:r>
      <w:r>
        <w:rPr>
          <w:b/>
          <w:spacing w:val="-3"/>
          <w:sz w:val="44"/>
          <w:szCs w:val="44"/>
        </w:rPr>
        <w:t>i</w:t>
      </w:r>
      <w:r>
        <w:rPr>
          <w:b/>
          <w:sz w:val="44"/>
          <w:szCs w:val="44"/>
        </w:rPr>
        <w:t>t</w:t>
      </w:r>
      <w:r>
        <w:rPr>
          <w:b/>
          <w:spacing w:val="-3"/>
          <w:sz w:val="44"/>
          <w:szCs w:val="44"/>
        </w:rPr>
        <w:t xml:space="preserve"> </w:t>
      </w:r>
      <w:r>
        <w:rPr>
          <w:b/>
          <w:spacing w:val="-2"/>
          <w:sz w:val="44"/>
          <w:szCs w:val="44"/>
        </w:rPr>
        <w:t>A</w:t>
      </w:r>
      <w:r>
        <w:rPr>
          <w:b/>
          <w:sz w:val="44"/>
          <w:szCs w:val="44"/>
        </w:rPr>
        <w:t>r</w:t>
      </w:r>
      <w:r>
        <w:rPr>
          <w:b/>
          <w:spacing w:val="2"/>
          <w:sz w:val="44"/>
          <w:szCs w:val="44"/>
        </w:rPr>
        <w:t>ti</w:t>
      </w:r>
      <w:r>
        <w:rPr>
          <w:b/>
          <w:sz w:val="44"/>
          <w:szCs w:val="44"/>
        </w:rPr>
        <w:t>k</w:t>
      </w:r>
      <w:r>
        <w:rPr>
          <w:b/>
          <w:spacing w:val="-5"/>
          <w:sz w:val="44"/>
          <w:szCs w:val="44"/>
        </w:rPr>
        <w:t>e</w:t>
      </w:r>
      <w:r>
        <w:rPr>
          <w:b/>
          <w:sz w:val="44"/>
          <w:szCs w:val="44"/>
        </w:rPr>
        <w:t xml:space="preserve">l dan </w:t>
      </w:r>
      <w:r>
        <w:rPr>
          <w:b/>
          <w:spacing w:val="-2"/>
          <w:sz w:val="44"/>
          <w:szCs w:val="44"/>
        </w:rPr>
        <w:t>A</w:t>
      </w:r>
      <w:r>
        <w:rPr>
          <w:b/>
          <w:sz w:val="44"/>
          <w:szCs w:val="44"/>
        </w:rPr>
        <w:t>r</w:t>
      </w:r>
      <w:r>
        <w:rPr>
          <w:b/>
          <w:spacing w:val="2"/>
          <w:sz w:val="44"/>
          <w:szCs w:val="44"/>
        </w:rPr>
        <w:t>ti</w:t>
      </w:r>
      <w:r>
        <w:rPr>
          <w:b/>
          <w:spacing w:val="-6"/>
          <w:sz w:val="44"/>
          <w:szCs w:val="44"/>
        </w:rPr>
        <w:t>k</w:t>
      </w:r>
      <w:r>
        <w:rPr>
          <w:b/>
          <w:sz w:val="44"/>
          <w:szCs w:val="44"/>
        </w:rPr>
        <w:t>el</w:t>
      </w:r>
      <w:r>
        <w:rPr>
          <w:b/>
          <w:spacing w:val="-2"/>
          <w:sz w:val="44"/>
          <w:szCs w:val="44"/>
        </w:rPr>
        <w:t xml:space="preserve"> </w:t>
      </w:r>
      <w:r>
        <w:rPr>
          <w:b/>
          <w:sz w:val="44"/>
          <w:szCs w:val="44"/>
        </w:rPr>
        <w:t xml:space="preserve">yang </w:t>
      </w:r>
      <w:proofErr w:type="spellStart"/>
      <w:r>
        <w:rPr>
          <w:b/>
          <w:spacing w:val="-3"/>
          <w:sz w:val="44"/>
          <w:szCs w:val="44"/>
        </w:rPr>
        <w:t>Di</w:t>
      </w:r>
      <w:r>
        <w:rPr>
          <w:b/>
          <w:sz w:val="44"/>
          <w:szCs w:val="44"/>
        </w:rPr>
        <w:t>sub</w:t>
      </w:r>
      <w:r>
        <w:rPr>
          <w:b/>
          <w:spacing w:val="-4"/>
          <w:sz w:val="44"/>
          <w:szCs w:val="44"/>
        </w:rPr>
        <w:t>m</w:t>
      </w:r>
      <w:r>
        <w:rPr>
          <w:b/>
          <w:spacing w:val="-3"/>
          <w:sz w:val="44"/>
          <w:szCs w:val="44"/>
        </w:rPr>
        <w:t>i</w:t>
      </w:r>
      <w:r>
        <w:rPr>
          <w:b/>
          <w:sz w:val="44"/>
          <w:szCs w:val="44"/>
        </w:rPr>
        <w:t>t</w:t>
      </w:r>
      <w:proofErr w:type="spellEnd"/>
    </w:p>
    <w:p w14:paraId="55E0AEB9" w14:textId="5873B8B6" w:rsidR="00361287" w:rsidRDefault="00361287" w:rsidP="001811A4">
      <w:pPr>
        <w:spacing w:before="4" w:line="257" w:lineRule="auto"/>
        <w:ind w:right="35"/>
        <w:jc w:val="center"/>
        <w:rPr>
          <w:b/>
          <w:sz w:val="44"/>
          <w:szCs w:val="44"/>
        </w:rPr>
      </w:pPr>
      <w:r>
        <w:rPr>
          <w:b/>
          <w:spacing w:val="1"/>
          <w:sz w:val="44"/>
          <w:szCs w:val="44"/>
        </w:rPr>
        <w:t>(</w:t>
      </w:r>
      <w:r w:rsidR="007E3DDA">
        <w:rPr>
          <w:b/>
          <w:sz w:val="44"/>
          <w:szCs w:val="44"/>
        </w:rPr>
        <w:t>27 Januari 2023</w:t>
      </w:r>
      <w:r>
        <w:rPr>
          <w:b/>
          <w:sz w:val="44"/>
          <w:szCs w:val="44"/>
        </w:rPr>
        <w:t>)</w:t>
      </w:r>
    </w:p>
    <w:p w14:paraId="29216074" w14:textId="77777777" w:rsidR="001811A4" w:rsidRDefault="001811A4" w:rsidP="001811A4">
      <w:pPr>
        <w:spacing w:before="4" w:line="257" w:lineRule="auto"/>
        <w:ind w:right="35"/>
        <w:jc w:val="center"/>
        <w:rPr>
          <w:b/>
          <w:sz w:val="44"/>
          <w:szCs w:val="44"/>
        </w:rPr>
      </w:pPr>
    </w:p>
    <w:p w14:paraId="000D08FB" w14:textId="0F1E415B" w:rsidR="001811A4" w:rsidRDefault="001811A4" w:rsidP="001811A4">
      <w:pPr>
        <w:spacing w:before="4" w:line="257" w:lineRule="auto"/>
        <w:ind w:right="35"/>
        <w:jc w:val="center"/>
        <w:rPr>
          <w:noProof/>
        </w:rPr>
      </w:pPr>
      <w:r>
        <w:rPr>
          <w:noProof/>
        </w:rPr>
        <w:drawing>
          <wp:inline distT="0" distB="0" distL="0" distR="0" wp14:anchorId="16BDF991" wp14:editId="1A347DC2">
            <wp:extent cx="5905500" cy="4219575"/>
            <wp:effectExtent l="0" t="0" r="0" b="9525"/>
            <wp:docPr id="66340118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6269" cy="4220124"/>
                    </a:xfrm>
                    <a:prstGeom prst="rect">
                      <a:avLst/>
                    </a:prstGeom>
                    <a:noFill/>
                    <a:ln>
                      <a:noFill/>
                    </a:ln>
                  </pic:spPr>
                </pic:pic>
              </a:graphicData>
            </a:graphic>
          </wp:inline>
        </w:drawing>
      </w:r>
    </w:p>
    <w:p w14:paraId="47143ECB" w14:textId="77777777" w:rsidR="001811A4" w:rsidRPr="001811A4" w:rsidRDefault="001811A4" w:rsidP="001811A4"/>
    <w:p w14:paraId="69D7FEBF" w14:textId="77777777" w:rsidR="001811A4" w:rsidRPr="001811A4" w:rsidRDefault="001811A4" w:rsidP="001811A4"/>
    <w:p w14:paraId="382138BD" w14:textId="77777777" w:rsidR="001811A4" w:rsidRPr="001811A4" w:rsidRDefault="001811A4" w:rsidP="001811A4"/>
    <w:p w14:paraId="73C54E4B" w14:textId="77777777" w:rsidR="001811A4" w:rsidRPr="001811A4" w:rsidRDefault="001811A4" w:rsidP="001811A4"/>
    <w:p w14:paraId="4CAE8937" w14:textId="77777777" w:rsidR="001811A4" w:rsidRDefault="001811A4" w:rsidP="001811A4">
      <w:pPr>
        <w:rPr>
          <w:noProof/>
        </w:rPr>
      </w:pPr>
    </w:p>
    <w:p w14:paraId="5C7F1E2A" w14:textId="77777777" w:rsidR="001811A4" w:rsidRDefault="001811A4" w:rsidP="001811A4">
      <w:pPr>
        <w:jc w:val="center"/>
      </w:pPr>
    </w:p>
    <w:p w14:paraId="2480487B" w14:textId="77777777" w:rsidR="001811A4" w:rsidRDefault="001811A4" w:rsidP="001811A4">
      <w:pPr>
        <w:jc w:val="center"/>
      </w:pPr>
    </w:p>
    <w:p w14:paraId="2E81E833" w14:textId="77777777" w:rsidR="001811A4" w:rsidRDefault="001811A4" w:rsidP="001811A4">
      <w:pPr>
        <w:jc w:val="center"/>
      </w:pPr>
    </w:p>
    <w:p w14:paraId="7F73E23B" w14:textId="77777777" w:rsidR="001811A4" w:rsidRDefault="001811A4" w:rsidP="001811A4">
      <w:pPr>
        <w:jc w:val="center"/>
      </w:pPr>
    </w:p>
    <w:p w14:paraId="6F8F780B" w14:textId="77777777" w:rsidR="001811A4" w:rsidRDefault="001811A4" w:rsidP="001811A4">
      <w:pPr>
        <w:jc w:val="center"/>
      </w:pPr>
    </w:p>
    <w:p w14:paraId="2522F4E7" w14:textId="77777777" w:rsidR="001811A4" w:rsidRDefault="001811A4" w:rsidP="001811A4">
      <w:pPr>
        <w:jc w:val="center"/>
      </w:pPr>
    </w:p>
    <w:p w14:paraId="06D353BE" w14:textId="77777777" w:rsidR="001811A4" w:rsidRDefault="001811A4" w:rsidP="001811A4">
      <w:pPr>
        <w:jc w:val="center"/>
      </w:pPr>
    </w:p>
    <w:p w14:paraId="6326634A" w14:textId="77777777" w:rsidR="001811A4" w:rsidRDefault="001811A4" w:rsidP="001811A4">
      <w:pPr>
        <w:jc w:val="center"/>
      </w:pPr>
    </w:p>
    <w:p w14:paraId="121C4330" w14:textId="77777777" w:rsidR="001811A4" w:rsidRDefault="001811A4" w:rsidP="001811A4">
      <w:pPr>
        <w:jc w:val="center"/>
      </w:pPr>
    </w:p>
    <w:p w14:paraId="773719B2" w14:textId="77777777" w:rsidR="001811A4" w:rsidRDefault="001811A4" w:rsidP="001811A4">
      <w:pPr>
        <w:jc w:val="center"/>
      </w:pPr>
    </w:p>
    <w:p w14:paraId="48D1CAAC" w14:textId="77777777" w:rsidR="001811A4" w:rsidRDefault="001811A4" w:rsidP="001811A4">
      <w:pPr>
        <w:jc w:val="center"/>
      </w:pPr>
    </w:p>
    <w:p w14:paraId="7BA37A53" w14:textId="77777777" w:rsidR="001811A4" w:rsidRDefault="001811A4" w:rsidP="001811A4">
      <w:pPr>
        <w:jc w:val="center"/>
      </w:pPr>
    </w:p>
    <w:p w14:paraId="055943BE" w14:textId="77777777" w:rsidR="001811A4" w:rsidRDefault="001811A4" w:rsidP="001811A4">
      <w:pPr>
        <w:jc w:val="center"/>
      </w:pPr>
    </w:p>
    <w:p w14:paraId="2B57C09D" w14:textId="77777777" w:rsidR="001811A4" w:rsidRDefault="001811A4" w:rsidP="001811A4">
      <w:pPr>
        <w:jc w:val="center"/>
      </w:pPr>
    </w:p>
    <w:p w14:paraId="6D50EE4C" w14:textId="77777777" w:rsidR="001811A4" w:rsidRDefault="001811A4" w:rsidP="001811A4">
      <w:pPr>
        <w:jc w:val="center"/>
      </w:pPr>
    </w:p>
    <w:p w14:paraId="34269E7C" w14:textId="77777777" w:rsidR="001811A4" w:rsidRDefault="001811A4" w:rsidP="001811A4">
      <w:pPr>
        <w:jc w:val="center"/>
      </w:pPr>
    </w:p>
    <w:p w14:paraId="24BF4103" w14:textId="216F7C57" w:rsidR="001811A4" w:rsidRPr="005B1580" w:rsidRDefault="001811A4" w:rsidP="001811A4">
      <w:pPr>
        <w:rPr>
          <w:b/>
          <w:bCs/>
          <w:sz w:val="40"/>
          <w:szCs w:val="40"/>
        </w:rPr>
      </w:pPr>
      <w:r w:rsidRPr="005B1580">
        <w:rPr>
          <w:b/>
          <w:bCs/>
          <w:sz w:val="40"/>
          <w:szCs w:val="40"/>
        </w:rPr>
        <w:t>Bukti Artikel yang di submit</w:t>
      </w:r>
    </w:p>
    <w:p w14:paraId="366B0D48" w14:textId="77777777" w:rsidR="001811A4" w:rsidRDefault="001811A4"/>
    <w:p w14:paraId="43E941DF" w14:textId="77777777" w:rsidR="001811A4" w:rsidRPr="005D4A43" w:rsidRDefault="001811A4" w:rsidP="00AB50CB">
      <w:pPr>
        <w:pStyle w:val="BodyText"/>
        <w:spacing w:line="20" w:lineRule="exact"/>
        <w:ind w:left="97"/>
        <w:rPr>
          <w:rFonts w:ascii="Times New Roman" w:hAnsi="Times New Roman" w:cs="Times New Roman"/>
          <w:sz w:val="24"/>
          <w:szCs w:val="24"/>
        </w:rPr>
      </w:pPr>
    </w:p>
    <w:p w14:paraId="6690E31F" w14:textId="77777777" w:rsidR="001811A4" w:rsidRPr="005D4A43" w:rsidRDefault="001811A4" w:rsidP="00AB50CB">
      <w:pPr>
        <w:pStyle w:val="BodyText"/>
        <w:rPr>
          <w:rFonts w:ascii="Times New Roman" w:hAnsi="Times New Roman" w:cs="Times New Roman"/>
          <w:sz w:val="24"/>
          <w:szCs w:val="24"/>
        </w:rPr>
      </w:pPr>
    </w:p>
    <w:p w14:paraId="5F6617AB" w14:textId="77777777" w:rsidR="001811A4" w:rsidRPr="005B283A" w:rsidRDefault="001811A4" w:rsidP="00AB50CB">
      <w:pPr>
        <w:pStyle w:val="BodyText"/>
        <w:jc w:val="center"/>
        <w:rPr>
          <w:rFonts w:ascii="Times New Roman" w:eastAsia="Arial" w:hAnsi="Times New Roman" w:cs="Times New Roman"/>
          <w:b/>
          <w:bCs/>
          <w:i/>
          <w:iCs/>
          <w:color w:val="221F1F"/>
          <w:sz w:val="28"/>
          <w:szCs w:val="28"/>
        </w:rPr>
      </w:pPr>
      <w:bookmarkStart w:id="1" w:name="_Hlk125192246"/>
      <w:r w:rsidRPr="005B283A">
        <w:rPr>
          <w:rFonts w:ascii="Times New Roman" w:eastAsia="Arial" w:hAnsi="Times New Roman" w:cs="Times New Roman"/>
          <w:b/>
          <w:bCs/>
          <w:i/>
          <w:iCs/>
          <w:color w:val="221F1F"/>
          <w:sz w:val="28"/>
          <w:szCs w:val="28"/>
        </w:rPr>
        <w:t xml:space="preserve">Operational Risk </w:t>
      </w:r>
      <w:proofErr w:type="gramStart"/>
      <w:r w:rsidRPr="005B283A">
        <w:rPr>
          <w:rFonts w:ascii="Times New Roman" w:eastAsia="Arial" w:hAnsi="Times New Roman" w:cs="Times New Roman"/>
          <w:b/>
          <w:bCs/>
          <w:i/>
          <w:iCs/>
          <w:color w:val="221F1F"/>
          <w:sz w:val="28"/>
          <w:szCs w:val="28"/>
        </w:rPr>
        <w:t>And</w:t>
      </w:r>
      <w:proofErr w:type="gramEnd"/>
      <w:r w:rsidRPr="005B283A">
        <w:rPr>
          <w:rFonts w:ascii="Times New Roman" w:eastAsia="Arial" w:hAnsi="Times New Roman" w:cs="Times New Roman"/>
          <w:b/>
          <w:bCs/>
          <w:i/>
          <w:iCs/>
          <w:color w:val="221F1F"/>
          <w:sz w:val="28"/>
          <w:szCs w:val="28"/>
        </w:rPr>
        <w:t xml:space="preserve"> Financial Performance: Competitive Forces to Increase Company Value</w:t>
      </w:r>
    </w:p>
    <w:p w14:paraId="6AA6DB2D" w14:textId="77777777" w:rsidR="001811A4" w:rsidRPr="00D13126" w:rsidRDefault="001811A4" w:rsidP="00AB50CB">
      <w:pPr>
        <w:pStyle w:val="BodyText"/>
        <w:jc w:val="center"/>
        <w:rPr>
          <w:rFonts w:ascii="Times New Roman" w:eastAsia="Arial" w:hAnsi="Times New Roman" w:cs="Times New Roman"/>
          <w:b/>
          <w:bCs/>
          <w:i/>
          <w:iCs/>
          <w:color w:val="221F1F"/>
          <w:sz w:val="24"/>
          <w:szCs w:val="24"/>
        </w:rPr>
      </w:pPr>
    </w:p>
    <w:p w14:paraId="1E33484F" w14:textId="77777777" w:rsidR="001811A4" w:rsidRPr="00D13126" w:rsidRDefault="001811A4" w:rsidP="00AB50CB">
      <w:pPr>
        <w:pStyle w:val="Heading2"/>
        <w:ind w:left="0"/>
        <w:jc w:val="center"/>
        <w:rPr>
          <w:rFonts w:ascii="Times New Roman" w:hAnsi="Times New Roman" w:cs="Times New Roman"/>
          <w:i w:val="0"/>
          <w:iCs w:val="0"/>
          <w:sz w:val="24"/>
          <w:szCs w:val="24"/>
          <w:vertAlign w:val="superscript"/>
        </w:rPr>
      </w:pPr>
      <w:r w:rsidRPr="00D13126">
        <w:rPr>
          <w:rFonts w:ascii="Times New Roman" w:hAnsi="Times New Roman" w:cs="Times New Roman"/>
          <w:sz w:val="24"/>
          <w:szCs w:val="24"/>
        </w:rPr>
        <w:t>Sugeng SUROSO</w:t>
      </w:r>
      <w:proofErr w:type="gramStart"/>
      <w:r w:rsidRPr="00D13126">
        <w:rPr>
          <w:rFonts w:ascii="Times New Roman" w:hAnsi="Times New Roman" w:cs="Times New Roman"/>
          <w:sz w:val="24"/>
          <w:szCs w:val="24"/>
          <w:vertAlign w:val="superscript"/>
        </w:rPr>
        <w:t>1,*</w:t>
      </w:r>
      <w:proofErr w:type="gramEnd"/>
      <w:r w:rsidRPr="00D13126">
        <w:rPr>
          <w:rFonts w:ascii="Times New Roman" w:hAnsi="Times New Roman" w:cs="Times New Roman"/>
          <w:sz w:val="24"/>
          <w:szCs w:val="24"/>
        </w:rPr>
        <w:t>,</w:t>
      </w:r>
      <w:r w:rsidRPr="00D13126">
        <w:rPr>
          <w:rFonts w:ascii="Times New Roman" w:hAnsi="Times New Roman" w:cs="Times New Roman"/>
          <w:spacing w:val="-1"/>
          <w:sz w:val="24"/>
          <w:szCs w:val="24"/>
        </w:rPr>
        <w:t xml:space="preserve"> </w:t>
      </w:r>
      <w:r w:rsidRPr="00D13126">
        <w:rPr>
          <w:rFonts w:ascii="Times New Roman" w:hAnsi="Times New Roman" w:cs="Times New Roman"/>
          <w:sz w:val="24"/>
          <w:szCs w:val="24"/>
        </w:rPr>
        <w:t xml:space="preserve">Dewi </w:t>
      </w:r>
      <w:proofErr w:type="spellStart"/>
      <w:r w:rsidRPr="00D13126">
        <w:rPr>
          <w:rFonts w:ascii="Times New Roman" w:hAnsi="Times New Roman" w:cs="Times New Roman"/>
          <w:sz w:val="24"/>
          <w:szCs w:val="24"/>
        </w:rPr>
        <w:t>Faeni</w:t>
      </w:r>
      <w:proofErr w:type="spellEnd"/>
      <w:r w:rsidRPr="00D13126">
        <w:rPr>
          <w:rFonts w:ascii="Times New Roman" w:hAnsi="Times New Roman" w:cs="Times New Roman"/>
          <w:sz w:val="24"/>
          <w:szCs w:val="24"/>
        </w:rPr>
        <w:t xml:space="preserve"> PUSPANINGTYAS</w:t>
      </w:r>
      <w:r w:rsidRPr="00D13126">
        <w:rPr>
          <w:rFonts w:ascii="Times New Roman" w:hAnsi="Times New Roman" w:cs="Times New Roman"/>
          <w:sz w:val="24"/>
          <w:szCs w:val="24"/>
          <w:vertAlign w:val="superscript"/>
        </w:rPr>
        <w:t>2</w:t>
      </w:r>
      <w:r w:rsidRPr="00D13126">
        <w:rPr>
          <w:rFonts w:ascii="Times New Roman" w:hAnsi="Times New Roman" w:cs="Times New Roman"/>
          <w:sz w:val="24"/>
          <w:szCs w:val="24"/>
        </w:rPr>
        <w:t>.</w:t>
      </w:r>
    </w:p>
    <w:p w14:paraId="3069B4F3" w14:textId="77777777" w:rsidR="001811A4" w:rsidRPr="00D13126" w:rsidRDefault="001811A4" w:rsidP="00AB50CB">
      <w:pPr>
        <w:pStyle w:val="BodyText"/>
        <w:spacing w:before="9"/>
        <w:rPr>
          <w:rFonts w:ascii="Times New Roman" w:hAnsi="Times New Roman" w:cs="Times New Roman"/>
          <w:b/>
          <w:i/>
          <w:iCs/>
          <w:sz w:val="24"/>
          <w:szCs w:val="24"/>
        </w:rPr>
      </w:pPr>
    </w:p>
    <w:p w14:paraId="624F953C" w14:textId="77777777" w:rsidR="001811A4" w:rsidRPr="00D13126" w:rsidRDefault="001811A4" w:rsidP="00AB50CB">
      <w:pPr>
        <w:pStyle w:val="BodyText"/>
        <w:spacing w:line="264" w:lineRule="auto"/>
        <w:jc w:val="center"/>
        <w:rPr>
          <w:rFonts w:ascii="Times New Roman" w:hAnsi="Times New Roman" w:cs="Times New Roman"/>
          <w:i/>
          <w:iCs/>
          <w:color w:val="221F1F"/>
          <w:spacing w:val="-47"/>
          <w:sz w:val="24"/>
          <w:szCs w:val="24"/>
        </w:rPr>
      </w:pPr>
      <w:r w:rsidRPr="00D13126">
        <w:rPr>
          <w:rFonts w:ascii="Times New Roman" w:hAnsi="Times New Roman" w:cs="Times New Roman"/>
          <w:i/>
          <w:iCs/>
          <w:color w:val="221F1F"/>
          <w:spacing w:val="-1"/>
          <w:position w:val="6"/>
        </w:rPr>
        <w:t>1,</w:t>
      </w:r>
      <w:proofErr w:type="gramStart"/>
      <w:r w:rsidRPr="00D13126">
        <w:rPr>
          <w:rFonts w:ascii="Times New Roman" w:hAnsi="Times New Roman" w:cs="Times New Roman"/>
          <w:i/>
          <w:iCs/>
          <w:color w:val="221F1F"/>
          <w:spacing w:val="-1"/>
          <w:position w:val="6"/>
        </w:rPr>
        <w:t>2</w:t>
      </w:r>
      <w:r w:rsidRPr="00D13126">
        <w:rPr>
          <w:rFonts w:ascii="Times New Roman" w:hAnsi="Times New Roman" w:cs="Times New Roman"/>
          <w:i/>
          <w:iCs/>
          <w:color w:val="221F1F"/>
          <w:spacing w:val="-1"/>
          <w:position w:val="6"/>
          <w:sz w:val="24"/>
          <w:szCs w:val="24"/>
        </w:rPr>
        <w:t>,</w:t>
      </w:r>
      <w:r w:rsidRPr="00D13126">
        <w:rPr>
          <w:rFonts w:ascii="Times New Roman" w:hAnsi="Times New Roman" w:cs="Times New Roman"/>
          <w:i/>
          <w:iCs/>
          <w:color w:val="221F1F"/>
          <w:spacing w:val="-1"/>
          <w:sz w:val="24"/>
          <w:szCs w:val="24"/>
        </w:rPr>
        <w:t>Faculty</w:t>
      </w:r>
      <w:proofErr w:type="gramEnd"/>
      <w:r w:rsidRPr="00D13126">
        <w:rPr>
          <w:rFonts w:ascii="Times New Roman" w:hAnsi="Times New Roman" w:cs="Times New Roman"/>
          <w:i/>
          <w:iCs/>
          <w:color w:val="221F1F"/>
          <w:spacing w:val="-10"/>
          <w:sz w:val="24"/>
          <w:szCs w:val="24"/>
        </w:rPr>
        <w:t xml:space="preserve"> </w:t>
      </w:r>
      <w:r w:rsidRPr="00D13126">
        <w:rPr>
          <w:rFonts w:ascii="Times New Roman" w:hAnsi="Times New Roman" w:cs="Times New Roman"/>
          <w:i/>
          <w:iCs/>
          <w:color w:val="221F1F"/>
          <w:sz w:val="24"/>
          <w:szCs w:val="24"/>
        </w:rPr>
        <w:t>of</w:t>
      </w:r>
      <w:r w:rsidRPr="00D13126">
        <w:rPr>
          <w:rFonts w:ascii="Times New Roman" w:hAnsi="Times New Roman" w:cs="Times New Roman"/>
          <w:i/>
          <w:iCs/>
          <w:color w:val="221F1F"/>
          <w:spacing w:val="-10"/>
          <w:sz w:val="24"/>
          <w:szCs w:val="24"/>
        </w:rPr>
        <w:t xml:space="preserve"> </w:t>
      </w:r>
      <w:r w:rsidRPr="00D13126">
        <w:rPr>
          <w:rFonts w:ascii="Times New Roman" w:hAnsi="Times New Roman" w:cs="Times New Roman"/>
          <w:i/>
          <w:iCs/>
          <w:color w:val="221F1F"/>
          <w:sz w:val="24"/>
          <w:szCs w:val="24"/>
        </w:rPr>
        <w:t>Economics</w:t>
      </w:r>
      <w:r w:rsidRPr="00D13126">
        <w:rPr>
          <w:rFonts w:ascii="Times New Roman" w:hAnsi="Times New Roman" w:cs="Times New Roman"/>
          <w:i/>
          <w:iCs/>
          <w:color w:val="221F1F"/>
          <w:spacing w:val="-10"/>
          <w:sz w:val="24"/>
          <w:szCs w:val="24"/>
        </w:rPr>
        <w:t xml:space="preserve"> </w:t>
      </w:r>
      <w:r w:rsidRPr="00D13126">
        <w:rPr>
          <w:rFonts w:ascii="Times New Roman" w:hAnsi="Times New Roman" w:cs="Times New Roman"/>
          <w:i/>
          <w:iCs/>
          <w:color w:val="221F1F"/>
          <w:sz w:val="24"/>
          <w:szCs w:val="24"/>
        </w:rPr>
        <w:t>and</w:t>
      </w:r>
      <w:r w:rsidRPr="00D13126">
        <w:rPr>
          <w:rFonts w:ascii="Times New Roman" w:hAnsi="Times New Roman" w:cs="Times New Roman"/>
          <w:i/>
          <w:iCs/>
          <w:color w:val="221F1F"/>
          <w:spacing w:val="-10"/>
          <w:sz w:val="24"/>
          <w:szCs w:val="24"/>
        </w:rPr>
        <w:t xml:space="preserve"> </w:t>
      </w:r>
      <w:r w:rsidRPr="00D13126">
        <w:rPr>
          <w:rFonts w:ascii="Times New Roman" w:hAnsi="Times New Roman" w:cs="Times New Roman"/>
          <w:i/>
          <w:iCs/>
          <w:color w:val="221F1F"/>
          <w:sz w:val="24"/>
          <w:szCs w:val="24"/>
        </w:rPr>
        <w:t>Business,</w:t>
      </w:r>
      <w:r w:rsidRPr="00D13126">
        <w:rPr>
          <w:rFonts w:ascii="Times New Roman" w:hAnsi="Times New Roman" w:cs="Times New Roman"/>
          <w:i/>
          <w:iCs/>
          <w:color w:val="221F1F"/>
          <w:spacing w:val="-11"/>
          <w:sz w:val="24"/>
          <w:szCs w:val="24"/>
        </w:rPr>
        <w:t xml:space="preserve"> </w:t>
      </w:r>
      <w:r w:rsidRPr="00D13126">
        <w:rPr>
          <w:rFonts w:ascii="Times New Roman" w:hAnsi="Times New Roman" w:cs="Times New Roman"/>
          <w:i/>
          <w:iCs/>
          <w:color w:val="221F1F"/>
          <w:sz w:val="24"/>
          <w:szCs w:val="24"/>
        </w:rPr>
        <w:t>Universitas Bhayangkara Jakarta Raya</w:t>
      </w:r>
      <w:r w:rsidRPr="00D13126">
        <w:rPr>
          <w:rFonts w:ascii="Times New Roman" w:hAnsi="Times New Roman" w:cs="Times New Roman"/>
          <w:i/>
          <w:iCs/>
          <w:color w:val="221F1F"/>
          <w:spacing w:val="-47"/>
          <w:sz w:val="24"/>
          <w:szCs w:val="24"/>
        </w:rPr>
        <w:t xml:space="preserve"> </w:t>
      </w:r>
    </w:p>
    <w:p w14:paraId="221CF92A" w14:textId="77777777" w:rsidR="001811A4" w:rsidRPr="00D13126" w:rsidRDefault="001811A4" w:rsidP="00AB50CB">
      <w:pPr>
        <w:pStyle w:val="BodyText"/>
        <w:spacing w:line="264" w:lineRule="auto"/>
        <w:ind w:left="2315" w:hanging="2315"/>
        <w:jc w:val="center"/>
        <w:rPr>
          <w:rFonts w:ascii="Times New Roman" w:hAnsi="Times New Roman" w:cs="Times New Roman"/>
          <w:i/>
          <w:iCs/>
          <w:sz w:val="24"/>
          <w:szCs w:val="24"/>
        </w:rPr>
      </w:pPr>
      <w:r w:rsidRPr="00D13126">
        <w:rPr>
          <w:rFonts w:ascii="Times New Roman" w:hAnsi="Times New Roman" w:cs="Times New Roman"/>
          <w:i/>
          <w:iCs/>
          <w:color w:val="221F1F"/>
          <w:sz w:val="24"/>
          <w:szCs w:val="24"/>
        </w:rPr>
        <w:t xml:space="preserve">Email: </w:t>
      </w:r>
      <w:hyperlink r:id="rId9" w:history="1">
        <w:r w:rsidRPr="00D13126">
          <w:rPr>
            <w:rStyle w:val="Hyperlink"/>
            <w:rFonts w:ascii="Times New Roman" w:hAnsi="Times New Roman" w:cs="Times New Roman"/>
            <w:sz w:val="24"/>
            <w:szCs w:val="24"/>
          </w:rPr>
          <w:t>sugeng.suroso@ubharajaya.ac</w:t>
        </w:r>
      </w:hyperlink>
      <w:r w:rsidRPr="00D13126">
        <w:rPr>
          <w:rFonts w:ascii="Times New Roman" w:hAnsi="Times New Roman" w:cs="Times New Roman"/>
          <w:i/>
          <w:iCs/>
          <w:color w:val="221F1F"/>
          <w:sz w:val="24"/>
          <w:szCs w:val="24"/>
        </w:rPr>
        <w:t xml:space="preserve">.id </w:t>
      </w:r>
    </w:p>
    <w:p w14:paraId="4C8F75FB" w14:textId="77777777" w:rsidR="001811A4" w:rsidRPr="00D13126" w:rsidRDefault="001811A4" w:rsidP="00AB50CB">
      <w:pPr>
        <w:pStyle w:val="BodyText"/>
        <w:spacing w:line="207" w:lineRule="exact"/>
        <w:ind w:left="2315" w:hanging="2315"/>
        <w:jc w:val="center"/>
        <w:rPr>
          <w:rFonts w:ascii="Times New Roman" w:hAnsi="Times New Roman" w:cs="Times New Roman"/>
          <w:i/>
          <w:iCs/>
          <w:color w:val="221F1F"/>
          <w:sz w:val="24"/>
          <w:szCs w:val="24"/>
        </w:rPr>
      </w:pPr>
    </w:p>
    <w:p w14:paraId="36AE0117" w14:textId="77777777" w:rsidR="001811A4" w:rsidRPr="00D13126" w:rsidRDefault="001811A4" w:rsidP="00AB50CB">
      <w:pPr>
        <w:pStyle w:val="BodyText"/>
        <w:spacing w:line="207" w:lineRule="exact"/>
        <w:ind w:left="2315" w:hanging="2315"/>
        <w:jc w:val="center"/>
        <w:rPr>
          <w:rFonts w:ascii="Times New Roman" w:hAnsi="Times New Roman" w:cs="Times New Roman"/>
          <w:i/>
          <w:iCs/>
          <w:sz w:val="24"/>
          <w:szCs w:val="24"/>
        </w:rPr>
      </w:pPr>
      <w:r w:rsidRPr="00D13126">
        <w:rPr>
          <w:rFonts w:ascii="Times New Roman" w:hAnsi="Times New Roman" w:cs="Times New Roman"/>
          <w:i/>
          <w:iCs/>
          <w:color w:val="221F1F"/>
          <w:sz w:val="24"/>
          <w:szCs w:val="24"/>
        </w:rPr>
        <w:t>*</w:t>
      </w:r>
      <w:r w:rsidRPr="00D13126">
        <w:rPr>
          <w:rFonts w:ascii="Times New Roman" w:hAnsi="Times New Roman" w:cs="Times New Roman"/>
          <w:i/>
          <w:iCs/>
          <w:color w:val="221F1F"/>
          <w:spacing w:val="-9"/>
          <w:sz w:val="24"/>
          <w:szCs w:val="24"/>
        </w:rPr>
        <w:t xml:space="preserve"> </w:t>
      </w:r>
      <w:r w:rsidRPr="00D13126">
        <w:rPr>
          <w:rFonts w:ascii="Times New Roman" w:hAnsi="Times New Roman" w:cs="Times New Roman"/>
          <w:i/>
          <w:iCs/>
          <w:color w:val="221F1F"/>
          <w:sz w:val="24"/>
          <w:szCs w:val="24"/>
        </w:rPr>
        <w:t>Corresponding</w:t>
      </w:r>
      <w:r w:rsidRPr="00D13126">
        <w:rPr>
          <w:rFonts w:ascii="Times New Roman" w:hAnsi="Times New Roman" w:cs="Times New Roman"/>
          <w:i/>
          <w:iCs/>
          <w:color w:val="221F1F"/>
          <w:spacing w:val="-9"/>
          <w:sz w:val="24"/>
          <w:szCs w:val="24"/>
        </w:rPr>
        <w:t xml:space="preserve"> </w:t>
      </w:r>
      <w:r w:rsidRPr="00D13126">
        <w:rPr>
          <w:rFonts w:ascii="Times New Roman" w:hAnsi="Times New Roman" w:cs="Times New Roman"/>
          <w:i/>
          <w:iCs/>
          <w:color w:val="221F1F"/>
          <w:sz w:val="24"/>
          <w:szCs w:val="24"/>
        </w:rPr>
        <w:t>Author</w:t>
      </w:r>
    </w:p>
    <w:p w14:paraId="4C6CA034" w14:textId="77777777" w:rsidR="001811A4" w:rsidRPr="005D4A43" w:rsidRDefault="001811A4" w:rsidP="00AB50CB">
      <w:pPr>
        <w:pStyle w:val="Heading3"/>
        <w:tabs>
          <w:tab w:val="left" w:pos="2263"/>
          <w:tab w:val="left" w:pos="4522"/>
          <w:tab w:val="left" w:pos="6783"/>
        </w:tabs>
        <w:ind w:left="0" w:right="37"/>
        <w:rPr>
          <w:sz w:val="24"/>
          <w:szCs w:val="24"/>
        </w:rPr>
      </w:pPr>
    </w:p>
    <w:p w14:paraId="7E4AC45A" w14:textId="77777777" w:rsidR="001811A4" w:rsidRDefault="001811A4" w:rsidP="00AB50CB">
      <w:pPr>
        <w:ind w:left="2314" w:right="2379"/>
        <w:jc w:val="center"/>
        <w:rPr>
          <w:b/>
          <w:i/>
          <w:iCs/>
          <w:color w:val="221F1F"/>
          <w:sz w:val="24"/>
          <w:szCs w:val="24"/>
        </w:rPr>
      </w:pPr>
    </w:p>
    <w:p w14:paraId="155BAC41" w14:textId="77777777" w:rsidR="001811A4" w:rsidRPr="005D4A43" w:rsidRDefault="001811A4" w:rsidP="00AB50CB">
      <w:pPr>
        <w:ind w:left="2314" w:right="2379"/>
        <w:jc w:val="center"/>
        <w:rPr>
          <w:b/>
          <w:i/>
          <w:iCs/>
          <w:sz w:val="24"/>
          <w:szCs w:val="24"/>
        </w:rPr>
      </w:pPr>
      <w:r w:rsidRPr="005D4A43">
        <w:rPr>
          <w:b/>
          <w:i/>
          <w:iCs/>
          <w:color w:val="221F1F"/>
          <w:sz w:val="24"/>
          <w:szCs w:val="24"/>
        </w:rPr>
        <w:t>Abstract</w:t>
      </w:r>
    </w:p>
    <w:p w14:paraId="78EC0151" w14:textId="77777777" w:rsidR="001811A4" w:rsidRPr="005D4A43" w:rsidRDefault="001811A4" w:rsidP="00AB50CB">
      <w:pPr>
        <w:pStyle w:val="BodyText"/>
        <w:spacing w:before="4"/>
        <w:rPr>
          <w:rFonts w:ascii="Times New Roman" w:hAnsi="Times New Roman" w:cs="Times New Roman"/>
          <w:b/>
          <w:sz w:val="24"/>
          <w:szCs w:val="24"/>
        </w:rPr>
      </w:pPr>
    </w:p>
    <w:p w14:paraId="10FB7A1D" w14:textId="77777777" w:rsidR="001811A4" w:rsidRDefault="001811A4" w:rsidP="00AB50CB">
      <w:pPr>
        <w:pStyle w:val="BodyText"/>
        <w:spacing w:before="11"/>
        <w:jc w:val="both"/>
        <w:rPr>
          <w:rFonts w:ascii="Times New Roman" w:hAnsi="Times New Roman" w:cs="Times New Roman"/>
          <w:i/>
          <w:color w:val="221F1F"/>
          <w:sz w:val="24"/>
          <w:szCs w:val="24"/>
        </w:rPr>
      </w:pPr>
      <w:r w:rsidRPr="0026783F">
        <w:rPr>
          <w:rFonts w:ascii="Times New Roman" w:hAnsi="Times New Roman" w:cs="Times New Roman"/>
          <w:i/>
          <w:color w:val="221F1F"/>
          <w:sz w:val="24"/>
          <w:szCs w:val="24"/>
        </w:rPr>
        <w:t>Real estate companies are one of the most frequently requested companies. The need for houses, offices, entertainment, and infrastructure will be much more significant, causing land and building prices to continue to increase. However, the real estate sector is an unpredictable and high-risk quality sector. Events show that the real estate sector is booming and oversupplies during high monetary developments and favorable macroeconomic conditions. Therefore, this study aims to determine how the risk strength and performance of competing companies increase the company's value. The population consists of companies listed in the housing sector on the Indonesia Stock Exchange. The firm value uses Tobin's Q proxy. Operational risk uses Enterprise Risk Management, while financial performance uses Debt Policy, Company size, and profitability proxies. Data collection was carried out using the target method from 2018 to 2020. The results showed a positive relationship between Tobin's Q and business risk. However, debt size and profitability policy variables have a negative impact.</w:t>
      </w:r>
    </w:p>
    <w:p w14:paraId="1A885D6A" w14:textId="77777777" w:rsidR="001811A4" w:rsidRPr="005D4A43" w:rsidRDefault="001811A4" w:rsidP="00AB50CB">
      <w:pPr>
        <w:pStyle w:val="BodyText"/>
        <w:spacing w:before="11"/>
        <w:jc w:val="both"/>
        <w:rPr>
          <w:rFonts w:ascii="Times New Roman" w:hAnsi="Times New Roman" w:cs="Times New Roman"/>
          <w:i/>
          <w:sz w:val="24"/>
          <w:szCs w:val="24"/>
        </w:rPr>
      </w:pPr>
    </w:p>
    <w:p w14:paraId="7C746BCB" w14:textId="77777777" w:rsidR="001811A4" w:rsidRDefault="001811A4" w:rsidP="00AB50CB">
      <w:pPr>
        <w:ind w:left="645" w:hanging="645"/>
        <w:jc w:val="both"/>
        <w:rPr>
          <w:bCs/>
          <w:i/>
          <w:color w:val="221F1F"/>
          <w:spacing w:val="-7"/>
          <w:sz w:val="24"/>
          <w:szCs w:val="24"/>
        </w:rPr>
      </w:pPr>
      <w:proofErr w:type="gramStart"/>
      <w:r w:rsidRPr="005D4A43">
        <w:rPr>
          <w:b/>
          <w:i/>
          <w:color w:val="221F1F"/>
          <w:spacing w:val="-2"/>
          <w:sz w:val="24"/>
          <w:szCs w:val="24"/>
        </w:rPr>
        <w:t>Keywords :</w:t>
      </w:r>
      <w:proofErr w:type="gramEnd"/>
      <w:r w:rsidRPr="005D4A43">
        <w:rPr>
          <w:b/>
          <w:i/>
          <w:color w:val="221F1F"/>
          <w:spacing w:val="-8"/>
          <w:sz w:val="24"/>
          <w:szCs w:val="24"/>
        </w:rPr>
        <w:t xml:space="preserve"> </w:t>
      </w:r>
      <w:r w:rsidRPr="005D4A43">
        <w:rPr>
          <w:bCs/>
          <w:i/>
          <w:color w:val="221F1F"/>
          <w:spacing w:val="-8"/>
          <w:sz w:val="24"/>
          <w:szCs w:val="24"/>
        </w:rPr>
        <w:t xml:space="preserve">Operational Risk, Financial </w:t>
      </w:r>
      <w:r w:rsidRPr="005D4A43">
        <w:rPr>
          <w:bCs/>
          <w:i/>
          <w:color w:val="221F1F"/>
          <w:spacing w:val="-2"/>
          <w:sz w:val="24"/>
          <w:szCs w:val="24"/>
        </w:rPr>
        <w:t>performance,</w:t>
      </w:r>
      <w:r w:rsidRPr="005D4A43">
        <w:rPr>
          <w:bCs/>
          <w:i/>
          <w:color w:val="221F1F"/>
          <w:spacing w:val="-7"/>
          <w:sz w:val="24"/>
          <w:szCs w:val="24"/>
        </w:rPr>
        <w:t xml:space="preserve"> Company Value</w:t>
      </w:r>
    </w:p>
    <w:p w14:paraId="1958451B" w14:textId="77777777" w:rsidR="001811A4" w:rsidRDefault="001811A4" w:rsidP="00AB50CB">
      <w:pPr>
        <w:ind w:left="645" w:hanging="645"/>
        <w:jc w:val="both"/>
        <w:rPr>
          <w:i/>
          <w:sz w:val="24"/>
          <w:szCs w:val="24"/>
        </w:rPr>
      </w:pPr>
    </w:p>
    <w:p w14:paraId="6A5FE81C" w14:textId="77777777" w:rsidR="001811A4" w:rsidRPr="00182C72" w:rsidRDefault="001811A4" w:rsidP="00F44281">
      <w:pPr>
        <w:spacing w:line="276" w:lineRule="auto"/>
        <w:ind w:firstLine="284"/>
        <w:jc w:val="both"/>
        <w:rPr>
          <w:b/>
          <w:bCs/>
          <w:sz w:val="24"/>
          <w:szCs w:val="24"/>
        </w:rPr>
      </w:pPr>
      <w:r w:rsidRPr="00182C72">
        <w:rPr>
          <w:b/>
          <w:bCs/>
          <w:sz w:val="24"/>
          <w:szCs w:val="24"/>
        </w:rPr>
        <w:t>1.</w:t>
      </w:r>
      <w:r w:rsidRPr="00182C72">
        <w:rPr>
          <w:b/>
          <w:bCs/>
          <w:sz w:val="24"/>
          <w:szCs w:val="24"/>
        </w:rPr>
        <w:tab/>
        <w:t>INTRODUCTION</w:t>
      </w:r>
    </w:p>
    <w:p w14:paraId="7C586910" w14:textId="77777777" w:rsidR="001811A4" w:rsidRPr="00F07893" w:rsidRDefault="001811A4" w:rsidP="00F07893">
      <w:pPr>
        <w:ind w:firstLine="284"/>
        <w:jc w:val="both"/>
        <w:rPr>
          <w:sz w:val="24"/>
          <w:szCs w:val="24"/>
        </w:rPr>
      </w:pPr>
      <w:r w:rsidRPr="00F07893">
        <w:rPr>
          <w:sz w:val="24"/>
          <w:szCs w:val="24"/>
        </w:rPr>
        <w:t>Indonesia's large population will greatly support investment in the real estate sector. Therefore, the need for housing, leisure, entertainment, and other infrastructure becomes more significant, resulting in a yearly increase in the price of land and buildings.</w:t>
      </w:r>
    </w:p>
    <w:p w14:paraId="66C3846B" w14:textId="77777777" w:rsidR="001811A4" w:rsidRPr="00F07893" w:rsidRDefault="001811A4" w:rsidP="00F07893">
      <w:pPr>
        <w:ind w:firstLine="284"/>
        <w:jc w:val="both"/>
        <w:rPr>
          <w:sz w:val="24"/>
          <w:szCs w:val="24"/>
        </w:rPr>
      </w:pPr>
      <w:r w:rsidRPr="00F07893">
        <w:rPr>
          <w:sz w:val="24"/>
          <w:szCs w:val="24"/>
        </w:rPr>
        <w:t>In general, the real estate sector is highly unpredictable. This indicates that high economic growth and good macroeconomic conditions cause housing and real estate surplus. However, when the economy experiences a decline, with bad macroeconomic conditions in recession, the sector faces drastic reduction. Currently, there is evidence of a decrease in gross domestic product contribution growth.</w:t>
      </w:r>
    </w:p>
    <w:p w14:paraId="75BBF594" w14:textId="77777777" w:rsidR="001811A4" w:rsidRPr="00F07893" w:rsidRDefault="001811A4" w:rsidP="00F07893">
      <w:pPr>
        <w:ind w:firstLine="284"/>
        <w:jc w:val="both"/>
        <w:rPr>
          <w:sz w:val="24"/>
          <w:szCs w:val="24"/>
        </w:rPr>
      </w:pPr>
      <w:r w:rsidRPr="00F07893">
        <w:rPr>
          <w:sz w:val="24"/>
          <w:szCs w:val="24"/>
        </w:rPr>
        <w:t xml:space="preserve">The growth of the real estate sector affects a company's value, which is very important because it can affect investors' perceptions. The company's value reflects the outlook and </w:t>
      </w:r>
      <w:r w:rsidRPr="00F07893">
        <w:rPr>
          <w:sz w:val="24"/>
          <w:szCs w:val="24"/>
        </w:rPr>
        <w:lastRenderedPageBreak/>
        <w:t>expectations of its ability to increase asset value in the future. The market value of the stock price measures it.</w:t>
      </w:r>
    </w:p>
    <w:p w14:paraId="46C92082" w14:textId="77777777" w:rsidR="001811A4" w:rsidRPr="00F07893" w:rsidRDefault="001811A4" w:rsidP="00F07893">
      <w:pPr>
        <w:ind w:firstLine="284"/>
        <w:jc w:val="both"/>
        <w:rPr>
          <w:sz w:val="24"/>
          <w:szCs w:val="24"/>
        </w:rPr>
      </w:pPr>
      <w:r w:rsidRPr="00F07893">
        <w:rPr>
          <w:sz w:val="24"/>
          <w:szCs w:val="24"/>
        </w:rPr>
        <w:t xml:space="preserve">Furthermore, managers are expected to effectively and efficiently manage the company's finances. In a public company, the market value of the company will be determined by the supply and demand of shares (Smriti &amp; Das, 2018). </w:t>
      </w:r>
    </w:p>
    <w:p w14:paraId="2CF0EAE0" w14:textId="77777777" w:rsidR="001811A4" w:rsidRDefault="001811A4" w:rsidP="00F07893">
      <w:pPr>
        <w:ind w:firstLine="284"/>
        <w:jc w:val="both"/>
        <w:rPr>
          <w:b/>
          <w:bCs/>
          <w:sz w:val="24"/>
          <w:szCs w:val="24"/>
        </w:rPr>
      </w:pPr>
      <w:r w:rsidRPr="00F07893">
        <w:rPr>
          <w:sz w:val="24"/>
          <w:szCs w:val="24"/>
        </w:rPr>
        <w:t>The company's high value will be considered reasonable by investors if the company's performance shows good performance. To attract investors, every business owner will consistently demonstrate to potential investors that their companies are viable investment alternatives. However, the real estate sector is an unpredictable and high-risk quality industry.</w:t>
      </w:r>
      <w:r w:rsidRPr="00182C72">
        <w:rPr>
          <w:b/>
          <w:bCs/>
          <w:sz w:val="24"/>
          <w:szCs w:val="24"/>
        </w:rPr>
        <w:tab/>
      </w:r>
    </w:p>
    <w:p w14:paraId="316F7070" w14:textId="77777777" w:rsidR="001811A4" w:rsidRDefault="001811A4" w:rsidP="00F07893">
      <w:pPr>
        <w:ind w:firstLine="284"/>
        <w:jc w:val="both"/>
        <w:rPr>
          <w:b/>
          <w:bCs/>
          <w:sz w:val="24"/>
          <w:szCs w:val="24"/>
        </w:rPr>
      </w:pPr>
    </w:p>
    <w:p w14:paraId="1B394318" w14:textId="77777777" w:rsidR="001811A4" w:rsidRPr="00182C72" w:rsidRDefault="001811A4" w:rsidP="00F07893">
      <w:pPr>
        <w:ind w:firstLine="284"/>
        <w:jc w:val="both"/>
        <w:rPr>
          <w:b/>
          <w:bCs/>
          <w:sz w:val="24"/>
          <w:szCs w:val="24"/>
        </w:rPr>
      </w:pPr>
      <w:r>
        <w:rPr>
          <w:b/>
          <w:bCs/>
          <w:sz w:val="24"/>
          <w:szCs w:val="24"/>
        </w:rPr>
        <w:t xml:space="preserve">2. </w:t>
      </w:r>
      <w:r w:rsidRPr="00182C72">
        <w:rPr>
          <w:b/>
          <w:bCs/>
          <w:sz w:val="24"/>
          <w:szCs w:val="24"/>
        </w:rPr>
        <w:t>LITERATUR REVIEW</w:t>
      </w:r>
    </w:p>
    <w:p w14:paraId="7ECFB15A" w14:textId="77777777" w:rsidR="001811A4" w:rsidRPr="00F44281" w:rsidRDefault="001811A4" w:rsidP="00F44281">
      <w:pPr>
        <w:spacing w:line="276" w:lineRule="auto"/>
        <w:ind w:firstLine="284"/>
        <w:jc w:val="both"/>
        <w:rPr>
          <w:sz w:val="24"/>
          <w:szCs w:val="24"/>
        </w:rPr>
      </w:pPr>
      <w:r>
        <w:rPr>
          <w:sz w:val="24"/>
          <w:szCs w:val="24"/>
        </w:rPr>
        <w:t>2</w:t>
      </w:r>
      <w:r w:rsidRPr="00F44281">
        <w:rPr>
          <w:sz w:val="24"/>
          <w:szCs w:val="24"/>
        </w:rPr>
        <w:t>.1.</w:t>
      </w:r>
      <w:r w:rsidRPr="00F44281">
        <w:rPr>
          <w:sz w:val="24"/>
          <w:szCs w:val="24"/>
        </w:rPr>
        <w:tab/>
        <w:t>The value of the company</w:t>
      </w:r>
    </w:p>
    <w:p w14:paraId="00D3CE66" w14:textId="77777777" w:rsidR="001811A4" w:rsidRPr="00F44281" w:rsidRDefault="001811A4" w:rsidP="001C0E55">
      <w:pPr>
        <w:spacing w:line="276" w:lineRule="auto"/>
        <w:ind w:firstLine="284"/>
        <w:jc w:val="both"/>
        <w:rPr>
          <w:sz w:val="24"/>
          <w:szCs w:val="24"/>
        </w:rPr>
      </w:pPr>
      <w:r w:rsidRPr="001C0E55">
        <w:rPr>
          <w:sz w:val="24"/>
          <w:szCs w:val="24"/>
        </w:rPr>
        <w:t>The company's goal is to maximize the equity obtained by maximizing its value.</w:t>
      </w:r>
      <w:r>
        <w:rPr>
          <w:sz w:val="24"/>
          <w:szCs w:val="24"/>
        </w:rPr>
        <w:t xml:space="preserve"> </w:t>
      </w:r>
      <w:r w:rsidRPr="001C0E55">
        <w:rPr>
          <w:sz w:val="24"/>
          <w:szCs w:val="24"/>
        </w:rPr>
        <w:t xml:space="preserve">Entrepreneurs desire a high value because it indicates high equity (Suroso, 2021). </w:t>
      </w:r>
      <w:proofErr w:type="spellStart"/>
      <w:r w:rsidRPr="001C0E55">
        <w:rPr>
          <w:sz w:val="24"/>
          <w:szCs w:val="24"/>
        </w:rPr>
        <w:t>Husnan</w:t>
      </w:r>
      <w:proofErr w:type="spellEnd"/>
      <w:r w:rsidRPr="001C0E55">
        <w:rPr>
          <w:sz w:val="24"/>
          <w:szCs w:val="24"/>
        </w:rPr>
        <w:t xml:space="preserve"> (2010) argues that the price investors are willing to pay for an outstanding share is the best indicator of companies' value. The business goal of maximizing shareholder value forces companies to make decisions that always consider the impact on the value or price of their shares (Freeman, 2013). Management must consider this factor because it is the investor's perception of </w:t>
      </w:r>
      <w:proofErr w:type="gramStart"/>
      <w:r w:rsidRPr="001C0E55">
        <w:rPr>
          <w:sz w:val="24"/>
          <w:szCs w:val="24"/>
        </w:rPr>
        <w:t>companies'</w:t>
      </w:r>
      <w:proofErr w:type="gramEnd"/>
      <w:r w:rsidRPr="001C0E55">
        <w:rPr>
          <w:sz w:val="24"/>
          <w:szCs w:val="24"/>
        </w:rPr>
        <w:t xml:space="preserve"> past performance and future prospects.</w:t>
      </w:r>
      <w:r w:rsidRPr="00F44281">
        <w:rPr>
          <w:sz w:val="24"/>
          <w:szCs w:val="24"/>
        </w:rPr>
        <w:t xml:space="preserve"> </w:t>
      </w:r>
    </w:p>
    <w:p w14:paraId="58A1C68A" w14:textId="77777777" w:rsidR="001811A4" w:rsidRPr="00F44281" w:rsidRDefault="001811A4" w:rsidP="00F44281">
      <w:pPr>
        <w:spacing w:line="276" w:lineRule="auto"/>
        <w:ind w:firstLine="284"/>
        <w:jc w:val="both"/>
        <w:rPr>
          <w:sz w:val="24"/>
          <w:szCs w:val="24"/>
        </w:rPr>
      </w:pPr>
      <w:r>
        <w:rPr>
          <w:sz w:val="24"/>
          <w:szCs w:val="24"/>
        </w:rPr>
        <w:t>2</w:t>
      </w:r>
      <w:r w:rsidRPr="00F44281">
        <w:rPr>
          <w:sz w:val="24"/>
          <w:szCs w:val="24"/>
        </w:rPr>
        <w:t>.2.</w:t>
      </w:r>
      <w:r w:rsidRPr="00F44281">
        <w:rPr>
          <w:sz w:val="24"/>
          <w:szCs w:val="24"/>
        </w:rPr>
        <w:tab/>
        <w:t>Enterprise risk management</w:t>
      </w:r>
    </w:p>
    <w:p w14:paraId="514A91C5" w14:textId="77777777" w:rsidR="001811A4" w:rsidRDefault="001811A4" w:rsidP="00F44281">
      <w:pPr>
        <w:spacing w:line="276" w:lineRule="auto"/>
        <w:ind w:firstLine="284"/>
        <w:jc w:val="both"/>
        <w:rPr>
          <w:sz w:val="24"/>
          <w:szCs w:val="24"/>
        </w:rPr>
      </w:pPr>
      <w:r w:rsidRPr="00876AB6">
        <w:rPr>
          <w:sz w:val="24"/>
          <w:szCs w:val="24"/>
        </w:rPr>
        <w:t>Enterprise Risk Management is a comprehensive risk management system that integrates all possible existing risks to improve business performance (Nocco &amp; Stulz, 2006). According to COSO, ERM is a cycle influenced by senior management and other personnel, completed when making general decisions about procedures and associations. It identifies opportunities that could affect the association, monitors the dangers, and provides appropriate confirmation. Enterprise Risk Management has four classifications: strategy, operations, reporting, and consistency. ERM disclosures were scored using the COSO format. On the framework provided by the COSO, 108 ERM articulations cover eight aspects: internal objectives, identification, events, risk assessment, responses, control, communication, and information, as well as observations (</w:t>
      </w:r>
      <w:proofErr w:type="spellStart"/>
      <w:r w:rsidRPr="00876AB6">
        <w:rPr>
          <w:sz w:val="24"/>
          <w:szCs w:val="24"/>
        </w:rPr>
        <w:t>Desender</w:t>
      </w:r>
      <w:proofErr w:type="spellEnd"/>
      <w:r w:rsidRPr="00876AB6">
        <w:rPr>
          <w:sz w:val="24"/>
          <w:szCs w:val="24"/>
        </w:rPr>
        <w:t xml:space="preserve"> &amp; Lafuente, 2009).</w:t>
      </w:r>
    </w:p>
    <w:p w14:paraId="34C71E9D" w14:textId="77777777" w:rsidR="001811A4" w:rsidRPr="00F44281" w:rsidRDefault="001811A4" w:rsidP="00F44281">
      <w:pPr>
        <w:spacing w:line="276" w:lineRule="auto"/>
        <w:ind w:firstLine="284"/>
        <w:jc w:val="both"/>
        <w:rPr>
          <w:sz w:val="24"/>
          <w:szCs w:val="24"/>
        </w:rPr>
      </w:pPr>
      <w:r>
        <w:rPr>
          <w:sz w:val="24"/>
          <w:szCs w:val="24"/>
        </w:rPr>
        <w:t>2</w:t>
      </w:r>
      <w:r w:rsidRPr="00F44281">
        <w:rPr>
          <w:sz w:val="24"/>
          <w:szCs w:val="24"/>
        </w:rPr>
        <w:t>.3.</w:t>
      </w:r>
      <w:r w:rsidRPr="00F44281">
        <w:rPr>
          <w:sz w:val="24"/>
          <w:szCs w:val="24"/>
        </w:rPr>
        <w:tab/>
        <w:t>Debt Policy</w:t>
      </w:r>
    </w:p>
    <w:p w14:paraId="55EE4407" w14:textId="77777777" w:rsidR="001811A4" w:rsidRPr="00F44281" w:rsidRDefault="001811A4" w:rsidP="00F44281">
      <w:pPr>
        <w:spacing w:line="276" w:lineRule="auto"/>
        <w:ind w:firstLine="284"/>
        <w:jc w:val="both"/>
        <w:rPr>
          <w:sz w:val="24"/>
          <w:szCs w:val="24"/>
        </w:rPr>
      </w:pPr>
      <w:r w:rsidRPr="00F44281">
        <w:rPr>
          <w:sz w:val="24"/>
          <w:szCs w:val="24"/>
        </w:rPr>
        <w:t>There are several assumptions about leverage versus companies’ value strategy. According to Modigliani and Miller’s theory, increasing debt can improve an organization’s value, assuming it has not yet reached its sweet spot. Debts contribute to business owners’ profits to increase shareholder value as long as interest rates can be used to reduce costs (Brigham and Houston, 2012). The trade-off theory states that debt can increase the value of the business at some point.</w:t>
      </w:r>
    </w:p>
    <w:p w14:paraId="30B495F6" w14:textId="77777777" w:rsidR="001811A4" w:rsidRPr="00F44281" w:rsidRDefault="001811A4" w:rsidP="00F44281">
      <w:pPr>
        <w:spacing w:line="276" w:lineRule="auto"/>
        <w:ind w:firstLine="284"/>
        <w:jc w:val="both"/>
        <w:rPr>
          <w:sz w:val="24"/>
          <w:szCs w:val="24"/>
        </w:rPr>
      </w:pPr>
    </w:p>
    <w:p w14:paraId="1AE9DAE8" w14:textId="77777777" w:rsidR="001811A4" w:rsidRPr="00F44281" w:rsidRDefault="001811A4" w:rsidP="00F44281">
      <w:pPr>
        <w:spacing w:line="276" w:lineRule="auto"/>
        <w:ind w:firstLine="284"/>
        <w:jc w:val="both"/>
        <w:rPr>
          <w:sz w:val="24"/>
          <w:szCs w:val="24"/>
        </w:rPr>
      </w:pPr>
      <w:r w:rsidRPr="00F44281">
        <w:rPr>
          <w:sz w:val="24"/>
          <w:szCs w:val="24"/>
        </w:rPr>
        <w:t xml:space="preserve">Organizations prefer to use debt capital because the costs involved are lower than offering shares. It can also reduce the costs of organizational activities and offices. Furthermore, it is challenging to determine the full utilization of debt in corporate activities. As the compromise hypothesis demonstrates, the greater the debt, the higher </w:t>
      </w:r>
      <w:r w:rsidRPr="00F44281">
        <w:rPr>
          <w:sz w:val="24"/>
          <w:szCs w:val="24"/>
        </w:rPr>
        <w:lastRenderedPageBreak/>
        <w:t>the liquidation risk for the organization because the increase in interest costs is higher than the reserve funds.</w:t>
      </w:r>
    </w:p>
    <w:p w14:paraId="187FB646" w14:textId="77777777" w:rsidR="001811A4" w:rsidRPr="00F44281" w:rsidRDefault="001811A4" w:rsidP="00F44281">
      <w:pPr>
        <w:spacing w:line="276" w:lineRule="auto"/>
        <w:ind w:firstLine="284"/>
        <w:jc w:val="both"/>
        <w:rPr>
          <w:sz w:val="24"/>
          <w:szCs w:val="24"/>
        </w:rPr>
      </w:pPr>
      <w:r w:rsidRPr="00F44281">
        <w:rPr>
          <w:sz w:val="24"/>
          <w:szCs w:val="24"/>
        </w:rPr>
        <w:t>Debt expansion will pose a level of danger to the organization’s sources of income. The greater the significance of the debt, the more likely it is that the organization will be unable to meet its obligations, including interest and principal debt. Therefore, they need to be cautious while determining their accountability strategy, as an increase underwater will cause a decline in the organization’s value (Azahar. H, 2012)</w:t>
      </w:r>
    </w:p>
    <w:p w14:paraId="7680538C" w14:textId="77777777" w:rsidR="001811A4" w:rsidRPr="00F44281" w:rsidRDefault="001811A4" w:rsidP="00F44281">
      <w:pPr>
        <w:spacing w:line="276" w:lineRule="auto"/>
        <w:ind w:firstLine="284"/>
        <w:jc w:val="both"/>
        <w:rPr>
          <w:sz w:val="24"/>
          <w:szCs w:val="24"/>
        </w:rPr>
      </w:pPr>
      <w:r w:rsidRPr="00F44281">
        <w:rPr>
          <w:sz w:val="24"/>
          <w:szCs w:val="24"/>
        </w:rPr>
        <w:t xml:space="preserve"> companies’ value strategy. According to Modigliani and Miller’s theory, increasing debt can improve an organization’s value, assuming it has not yet reached its sweet spot. Debts contribute to business owners’ profits to increase shareholder value as long as interest rates can be used to reduce costs (Brigham and Houston, 2012). The trade-off theory states that debt can increase the value of the business at some point. </w:t>
      </w:r>
    </w:p>
    <w:p w14:paraId="341223F0" w14:textId="77777777" w:rsidR="001811A4" w:rsidRPr="00F44281" w:rsidRDefault="001811A4" w:rsidP="00F44281">
      <w:pPr>
        <w:spacing w:line="276" w:lineRule="auto"/>
        <w:ind w:firstLine="284"/>
        <w:jc w:val="both"/>
        <w:rPr>
          <w:sz w:val="24"/>
          <w:szCs w:val="24"/>
        </w:rPr>
      </w:pPr>
      <w:r w:rsidRPr="00F44281">
        <w:rPr>
          <w:sz w:val="24"/>
          <w:szCs w:val="24"/>
        </w:rPr>
        <w:t>Organizations prefer to use debt capital because the costs involved are lower than offering shares. It can also reduce the costs of organizational activities and offices. Furthermore, it is challenging to determine the full utilization of debt in corporate activities. As the compromise hypothesis demonstrates, the greater the debt, the higher the liquidation risk for the organization because the increase in interest costs is higher than the reserve funds.</w:t>
      </w:r>
    </w:p>
    <w:p w14:paraId="36F96E41" w14:textId="77777777" w:rsidR="001811A4" w:rsidRPr="00F44281" w:rsidRDefault="001811A4" w:rsidP="00F44281">
      <w:pPr>
        <w:spacing w:line="276" w:lineRule="auto"/>
        <w:ind w:firstLine="284"/>
        <w:jc w:val="both"/>
        <w:rPr>
          <w:sz w:val="24"/>
          <w:szCs w:val="24"/>
        </w:rPr>
      </w:pPr>
      <w:r w:rsidRPr="00F44281">
        <w:rPr>
          <w:sz w:val="24"/>
          <w:szCs w:val="24"/>
        </w:rPr>
        <w:t xml:space="preserve">Debt expansion will pose a level of danger to the organization’s sources of income. The greater the significance of the debt, the more likely it is that the organization will be unable to meet its obligations, including interest and principal debt. Therefore, they need to be cautious while determining their accountability strategy, as an increase underwater will cause a decline in the organization’s value (Azahar. H, 2012 </w:t>
      </w:r>
    </w:p>
    <w:p w14:paraId="1A0772B5" w14:textId="77777777" w:rsidR="001811A4" w:rsidRPr="00F44281" w:rsidRDefault="001811A4" w:rsidP="00F44281">
      <w:pPr>
        <w:spacing w:line="276" w:lineRule="auto"/>
        <w:ind w:firstLine="284"/>
        <w:jc w:val="both"/>
        <w:rPr>
          <w:sz w:val="24"/>
          <w:szCs w:val="24"/>
        </w:rPr>
      </w:pPr>
      <w:r>
        <w:rPr>
          <w:sz w:val="24"/>
          <w:szCs w:val="24"/>
        </w:rPr>
        <w:t>2.4</w:t>
      </w:r>
      <w:r w:rsidRPr="00F44281">
        <w:rPr>
          <w:sz w:val="24"/>
          <w:szCs w:val="24"/>
        </w:rPr>
        <w:t>.</w:t>
      </w:r>
      <w:r w:rsidRPr="00F44281">
        <w:rPr>
          <w:sz w:val="24"/>
          <w:szCs w:val="24"/>
        </w:rPr>
        <w:tab/>
        <w:t>Company Size</w:t>
      </w:r>
    </w:p>
    <w:p w14:paraId="2AC83AFC" w14:textId="77777777" w:rsidR="001811A4" w:rsidRPr="00F44281" w:rsidRDefault="001811A4" w:rsidP="00F44281">
      <w:pPr>
        <w:spacing w:line="276" w:lineRule="auto"/>
        <w:ind w:firstLine="284"/>
        <w:jc w:val="both"/>
        <w:rPr>
          <w:sz w:val="24"/>
          <w:szCs w:val="24"/>
        </w:rPr>
      </w:pPr>
      <w:r w:rsidRPr="00F44281">
        <w:rPr>
          <w:sz w:val="24"/>
          <w:szCs w:val="24"/>
        </w:rPr>
        <w:t>Company size is the scale at which a business can be managed in various ways, including resource utilization, ledger size, and exchange value (Fu et al., 2017; Lindenberg &amp; Rot ss, 1981). It shows a degree of commitment and ability to grow, indicating the capacity and level of risk in overseeing investor efforts to build development opportunities (</w:t>
      </w:r>
      <w:proofErr w:type="spellStart"/>
      <w:r w:rsidRPr="00F44281">
        <w:rPr>
          <w:sz w:val="24"/>
          <w:szCs w:val="24"/>
        </w:rPr>
        <w:t>Basyith</w:t>
      </w:r>
      <w:proofErr w:type="spellEnd"/>
      <w:r w:rsidRPr="00F44281">
        <w:rPr>
          <w:sz w:val="24"/>
          <w:szCs w:val="24"/>
        </w:rPr>
        <w:t>, 2016). Large companies are generally easier to grow, have easier access to capital markets and pay low financing costs (Tang &amp; Liou, 2010). Furthermore, expansion is the growth of an item or line of business completed to increase benefits. A business will be compensated by another item or region when it experiences a decline in a specific item or region. A more stable income or salary reduces business risk and increases value.</w:t>
      </w:r>
    </w:p>
    <w:p w14:paraId="5E8B95FC" w14:textId="77777777" w:rsidR="001811A4" w:rsidRPr="00F44281" w:rsidRDefault="001811A4" w:rsidP="00F44281">
      <w:pPr>
        <w:spacing w:line="276" w:lineRule="auto"/>
        <w:ind w:firstLine="284"/>
        <w:jc w:val="both"/>
        <w:rPr>
          <w:sz w:val="24"/>
          <w:szCs w:val="24"/>
        </w:rPr>
      </w:pPr>
      <w:r>
        <w:rPr>
          <w:sz w:val="24"/>
          <w:szCs w:val="24"/>
        </w:rPr>
        <w:t>2</w:t>
      </w:r>
      <w:r w:rsidRPr="00F44281">
        <w:rPr>
          <w:sz w:val="24"/>
          <w:szCs w:val="24"/>
        </w:rPr>
        <w:t>.</w:t>
      </w:r>
      <w:r>
        <w:rPr>
          <w:sz w:val="24"/>
          <w:szCs w:val="24"/>
        </w:rPr>
        <w:t>5</w:t>
      </w:r>
      <w:r w:rsidRPr="00F44281">
        <w:rPr>
          <w:sz w:val="24"/>
          <w:szCs w:val="24"/>
        </w:rPr>
        <w:t>.</w:t>
      </w:r>
      <w:r w:rsidRPr="00F44281">
        <w:rPr>
          <w:sz w:val="24"/>
          <w:szCs w:val="24"/>
        </w:rPr>
        <w:tab/>
        <w:t>Profitability</w:t>
      </w:r>
    </w:p>
    <w:p w14:paraId="2C05C67B" w14:textId="77777777" w:rsidR="001811A4" w:rsidRPr="00F44281" w:rsidRDefault="001811A4" w:rsidP="00F44281">
      <w:pPr>
        <w:spacing w:line="276" w:lineRule="auto"/>
        <w:ind w:firstLine="284"/>
        <w:jc w:val="both"/>
        <w:rPr>
          <w:sz w:val="24"/>
          <w:szCs w:val="24"/>
        </w:rPr>
      </w:pPr>
      <w:r w:rsidRPr="00F44281">
        <w:rPr>
          <w:sz w:val="24"/>
          <w:szCs w:val="24"/>
        </w:rPr>
        <w:t xml:space="preserve">The </w:t>
      </w:r>
      <w:proofErr w:type="spellStart"/>
      <w:proofErr w:type="gramStart"/>
      <w:r w:rsidRPr="00F44281">
        <w:rPr>
          <w:sz w:val="24"/>
          <w:szCs w:val="24"/>
        </w:rPr>
        <w:t>companies</w:t>
      </w:r>
      <w:proofErr w:type="spellEnd"/>
      <w:proofErr w:type="gramEnd"/>
      <w:r w:rsidRPr="00F44281">
        <w:rPr>
          <w:sz w:val="24"/>
          <w:szCs w:val="24"/>
        </w:rPr>
        <w:t xml:space="preserve"> objective is to make the greatest possible profit (Suroso, 2022a). Productivity is an essential aspect </w:t>
      </w:r>
      <w:proofErr w:type="spellStart"/>
      <w:r w:rsidRPr="00F44281">
        <w:rPr>
          <w:sz w:val="24"/>
          <w:szCs w:val="24"/>
        </w:rPr>
        <w:t>aspect</w:t>
      </w:r>
      <w:proofErr w:type="spellEnd"/>
      <w:r w:rsidRPr="00F44281">
        <w:rPr>
          <w:sz w:val="24"/>
          <w:szCs w:val="24"/>
        </w:rPr>
        <w:t xml:space="preserve"> in determining the health of the business. According to Brigham and Houston (2013), profitability is a set of proportions that show the combined impact of cash, board resources, and liabilities on job outcomes. The higher the productivity percentage, the better it describes the company’s ability to generate high profits. Furthermore, to measure the productivity of the company used Return on Assets (ROA). A high ROA indicates that resources are used more productively (Suroso, 2022b). ROA is the ratio of net income to total assets, a measure used to determine after-interest and tax return on investment on total assets.</w:t>
      </w:r>
    </w:p>
    <w:p w14:paraId="749C1FAB" w14:textId="77777777" w:rsidR="001811A4" w:rsidRPr="00F44281" w:rsidRDefault="001811A4" w:rsidP="00F44281">
      <w:pPr>
        <w:spacing w:line="276" w:lineRule="auto"/>
        <w:ind w:firstLine="284"/>
        <w:jc w:val="both"/>
        <w:rPr>
          <w:sz w:val="24"/>
          <w:szCs w:val="24"/>
        </w:rPr>
      </w:pPr>
    </w:p>
    <w:p w14:paraId="2477CBCC" w14:textId="77777777" w:rsidR="001811A4" w:rsidRPr="00182C72" w:rsidRDefault="001811A4" w:rsidP="00F44281">
      <w:pPr>
        <w:spacing w:line="276" w:lineRule="auto"/>
        <w:ind w:firstLine="284"/>
        <w:jc w:val="both"/>
        <w:rPr>
          <w:b/>
          <w:bCs/>
          <w:sz w:val="24"/>
          <w:szCs w:val="24"/>
        </w:rPr>
      </w:pPr>
      <w:r w:rsidRPr="00182C72">
        <w:rPr>
          <w:b/>
          <w:bCs/>
          <w:sz w:val="24"/>
          <w:szCs w:val="24"/>
        </w:rPr>
        <w:t>3.</w:t>
      </w:r>
      <w:r w:rsidRPr="00182C72">
        <w:rPr>
          <w:b/>
          <w:bCs/>
          <w:sz w:val="24"/>
          <w:szCs w:val="24"/>
        </w:rPr>
        <w:tab/>
        <w:t>METHOD</w:t>
      </w:r>
    </w:p>
    <w:p w14:paraId="22D22182" w14:textId="77777777" w:rsidR="001811A4" w:rsidRPr="005D4A43" w:rsidRDefault="001811A4" w:rsidP="0059092F">
      <w:pPr>
        <w:rPr>
          <w:sz w:val="24"/>
          <w:szCs w:val="24"/>
        </w:rPr>
        <w:sectPr w:rsidR="001811A4" w:rsidRPr="005D4A43" w:rsidSect="001811A4">
          <w:pgSz w:w="11900" w:h="16840"/>
          <w:pgMar w:top="1580" w:right="1680" w:bottom="280" w:left="1680" w:header="720" w:footer="720" w:gutter="0"/>
          <w:cols w:space="720"/>
        </w:sectPr>
      </w:pPr>
      <w:r w:rsidRPr="00FE76DC">
        <w:rPr>
          <w:sz w:val="24"/>
          <w:szCs w:val="24"/>
        </w:rPr>
        <w:t>This study used quantitative data from secondary sources by searching the Internet through each company’s website of the Indonesian Stock Exchange (IDX). The population consists of listed companies on IDX from 2018 to 2020</w:t>
      </w:r>
      <w:r>
        <w:rPr>
          <w:sz w:val="24"/>
          <w:szCs w:val="24"/>
        </w:rPr>
        <w:t>.</w:t>
      </w:r>
    </w:p>
    <w:p w14:paraId="725C4E3E" w14:textId="77777777" w:rsidR="001811A4" w:rsidRDefault="001811A4" w:rsidP="0059092F">
      <w:pPr>
        <w:rPr>
          <w:sz w:val="24"/>
          <w:szCs w:val="24"/>
        </w:rPr>
      </w:pPr>
    </w:p>
    <w:p w14:paraId="5A328E71" w14:textId="77777777" w:rsidR="001811A4" w:rsidRPr="005D4A43" w:rsidRDefault="001811A4" w:rsidP="00866C95">
      <w:pPr>
        <w:jc w:val="center"/>
        <w:rPr>
          <w:sz w:val="24"/>
          <w:szCs w:val="24"/>
        </w:rPr>
      </w:pPr>
      <w:r w:rsidRPr="005D4A43">
        <w:rPr>
          <w:sz w:val="24"/>
          <w:szCs w:val="24"/>
        </w:rPr>
        <w:t>Table 1</w:t>
      </w:r>
    </w:p>
    <w:p w14:paraId="608F70DF" w14:textId="77777777" w:rsidR="001811A4" w:rsidRPr="005D4A43" w:rsidRDefault="001811A4" w:rsidP="00866C95">
      <w:pPr>
        <w:jc w:val="center"/>
        <w:rPr>
          <w:sz w:val="24"/>
          <w:szCs w:val="24"/>
        </w:rPr>
      </w:pPr>
      <w:r w:rsidRPr="005D4A43">
        <w:rPr>
          <w:sz w:val="24"/>
          <w:szCs w:val="24"/>
        </w:rPr>
        <w:t>Operational variable</w:t>
      </w:r>
    </w:p>
    <w:p w14:paraId="79EA0375" w14:textId="77777777" w:rsidR="001811A4" w:rsidRPr="005D4A43" w:rsidRDefault="001811A4" w:rsidP="00C2134F">
      <w:pPr>
        <w:jc w:val="both"/>
        <w:rPr>
          <w:sz w:val="24"/>
          <w:szCs w:val="24"/>
        </w:rPr>
        <w:sectPr w:rsidR="001811A4" w:rsidRPr="005D4A43" w:rsidSect="001811A4">
          <w:type w:val="continuous"/>
          <w:pgSz w:w="12240" w:h="15840"/>
          <w:pgMar w:top="1440" w:right="1440" w:bottom="1440" w:left="1440" w:header="720" w:footer="720" w:gutter="0"/>
          <w:cols w:space="720"/>
          <w:docGrid w:linePitch="360"/>
        </w:sectPr>
      </w:pPr>
    </w:p>
    <w:tbl>
      <w:tblPr>
        <w:tblStyle w:val="TableGrid0"/>
        <w:tblW w:w="9327" w:type="dxa"/>
        <w:tblInd w:w="137" w:type="dxa"/>
        <w:shd w:val="clear" w:color="auto" w:fill="DBE5F1" w:themeFill="accent1" w:themeFillTint="33"/>
        <w:tblLook w:val="04A0" w:firstRow="1" w:lastRow="0" w:firstColumn="1" w:lastColumn="0" w:noHBand="0" w:noVBand="1"/>
      </w:tblPr>
      <w:tblGrid>
        <w:gridCol w:w="510"/>
        <w:gridCol w:w="2056"/>
        <w:gridCol w:w="1083"/>
        <w:gridCol w:w="5678"/>
      </w:tblGrid>
      <w:tr w:rsidR="001811A4" w:rsidRPr="00866C95" w14:paraId="7A2101C8" w14:textId="77777777" w:rsidTr="008A6158">
        <w:tc>
          <w:tcPr>
            <w:tcW w:w="510" w:type="dxa"/>
            <w:shd w:val="clear" w:color="auto" w:fill="DBE5F1" w:themeFill="accent1" w:themeFillTint="33"/>
          </w:tcPr>
          <w:p w14:paraId="2193A7A7" w14:textId="77777777" w:rsidR="001811A4" w:rsidRPr="00866C95" w:rsidRDefault="001811A4" w:rsidP="008A6158">
            <w:pPr>
              <w:jc w:val="both"/>
              <w:rPr>
                <w:rFonts w:ascii="Times New Roman" w:hAnsi="Times New Roman" w:cs="Times New Roman"/>
                <w:sz w:val="20"/>
                <w:szCs w:val="20"/>
              </w:rPr>
            </w:pPr>
            <w:r w:rsidRPr="00866C95">
              <w:rPr>
                <w:rFonts w:ascii="Times New Roman" w:hAnsi="Times New Roman" w:cs="Times New Roman"/>
                <w:sz w:val="20"/>
                <w:szCs w:val="20"/>
              </w:rPr>
              <w:t>No</w:t>
            </w:r>
          </w:p>
        </w:tc>
        <w:tc>
          <w:tcPr>
            <w:tcW w:w="2056" w:type="dxa"/>
            <w:shd w:val="clear" w:color="auto" w:fill="DBE5F1" w:themeFill="accent1" w:themeFillTint="33"/>
            <w:vAlign w:val="center"/>
          </w:tcPr>
          <w:p w14:paraId="389366CB" w14:textId="77777777" w:rsidR="001811A4" w:rsidRPr="00866C95" w:rsidRDefault="001811A4" w:rsidP="008A6158">
            <w:pPr>
              <w:jc w:val="center"/>
              <w:rPr>
                <w:rFonts w:ascii="Times New Roman" w:hAnsi="Times New Roman" w:cs="Times New Roman"/>
                <w:sz w:val="20"/>
                <w:szCs w:val="20"/>
              </w:rPr>
            </w:pPr>
            <w:r w:rsidRPr="00866C95">
              <w:rPr>
                <w:rFonts w:ascii="Times New Roman" w:hAnsi="Times New Roman" w:cs="Times New Roman"/>
                <w:sz w:val="20"/>
                <w:szCs w:val="20"/>
              </w:rPr>
              <w:t>Variable</w:t>
            </w:r>
          </w:p>
        </w:tc>
        <w:tc>
          <w:tcPr>
            <w:tcW w:w="1083" w:type="dxa"/>
            <w:shd w:val="clear" w:color="auto" w:fill="DBE5F1" w:themeFill="accent1" w:themeFillTint="33"/>
          </w:tcPr>
          <w:p w14:paraId="09DB4B46" w14:textId="77777777" w:rsidR="001811A4" w:rsidRPr="00866C95" w:rsidRDefault="001811A4" w:rsidP="008A6158">
            <w:pPr>
              <w:jc w:val="both"/>
              <w:rPr>
                <w:rFonts w:ascii="Times New Roman" w:hAnsi="Times New Roman" w:cs="Times New Roman"/>
                <w:sz w:val="20"/>
                <w:szCs w:val="20"/>
              </w:rPr>
            </w:pPr>
            <w:r w:rsidRPr="00866C95">
              <w:rPr>
                <w:rFonts w:ascii="Times New Roman" w:hAnsi="Times New Roman" w:cs="Times New Roman"/>
                <w:sz w:val="20"/>
                <w:szCs w:val="20"/>
              </w:rPr>
              <w:t>Indicator</w:t>
            </w:r>
          </w:p>
        </w:tc>
        <w:tc>
          <w:tcPr>
            <w:tcW w:w="5678" w:type="dxa"/>
            <w:shd w:val="clear" w:color="auto" w:fill="DBE5F1" w:themeFill="accent1" w:themeFillTint="33"/>
          </w:tcPr>
          <w:p w14:paraId="3CE36185" w14:textId="77777777" w:rsidR="001811A4" w:rsidRPr="00866C95" w:rsidRDefault="001811A4" w:rsidP="008A6158">
            <w:pPr>
              <w:jc w:val="center"/>
              <w:rPr>
                <w:rFonts w:ascii="Times New Roman" w:hAnsi="Times New Roman" w:cs="Times New Roman"/>
                <w:sz w:val="20"/>
                <w:szCs w:val="20"/>
              </w:rPr>
            </w:pPr>
            <w:r w:rsidRPr="00866C95">
              <w:rPr>
                <w:rFonts w:ascii="Times New Roman" w:hAnsi="Times New Roman" w:cs="Times New Roman"/>
                <w:sz w:val="20"/>
                <w:szCs w:val="20"/>
              </w:rPr>
              <w:t>Parameter</w:t>
            </w:r>
          </w:p>
        </w:tc>
      </w:tr>
      <w:tr w:rsidR="001811A4" w:rsidRPr="00866C95" w14:paraId="2039A873" w14:textId="77777777" w:rsidTr="008A6158">
        <w:tc>
          <w:tcPr>
            <w:tcW w:w="510" w:type="dxa"/>
            <w:shd w:val="clear" w:color="auto" w:fill="DBE5F1" w:themeFill="accent1" w:themeFillTint="33"/>
            <w:vAlign w:val="center"/>
          </w:tcPr>
          <w:p w14:paraId="5F4E4705" w14:textId="77777777" w:rsidR="001811A4" w:rsidRPr="00866C95" w:rsidRDefault="001811A4" w:rsidP="008A6158">
            <w:pPr>
              <w:jc w:val="center"/>
              <w:rPr>
                <w:rFonts w:ascii="Times New Roman" w:hAnsi="Times New Roman" w:cs="Times New Roman"/>
                <w:sz w:val="20"/>
                <w:szCs w:val="20"/>
              </w:rPr>
            </w:pPr>
            <w:r w:rsidRPr="00866C95">
              <w:rPr>
                <w:rFonts w:ascii="Times New Roman" w:hAnsi="Times New Roman" w:cs="Times New Roman"/>
                <w:sz w:val="20"/>
                <w:szCs w:val="20"/>
              </w:rPr>
              <w:t>1</w:t>
            </w:r>
          </w:p>
        </w:tc>
        <w:tc>
          <w:tcPr>
            <w:tcW w:w="2056" w:type="dxa"/>
            <w:shd w:val="clear" w:color="auto" w:fill="DBE5F1" w:themeFill="accent1" w:themeFillTint="33"/>
            <w:vAlign w:val="center"/>
          </w:tcPr>
          <w:p w14:paraId="59078446" w14:textId="77777777" w:rsidR="001811A4" w:rsidRPr="00866C95" w:rsidRDefault="001811A4" w:rsidP="008A6158">
            <w:pPr>
              <w:rPr>
                <w:rFonts w:ascii="Times New Roman" w:hAnsi="Times New Roman" w:cs="Times New Roman"/>
                <w:sz w:val="20"/>
                <w:szCs w:val="20"/>
              </w:rPr>
            </w:pPr>
            <w:r w:rsidRPr="00866C95">
              <w:rPr>
                <w:rFonts w:ascii="Times New Roman" w:hAnsi="Times New Roman" w:cs="Times New Roman"/>
                <w:sz w:val="20"/>
                <w:szCs w:val="20"/>
              </w:rPr>
              <w:t xml:space="preserve">Company Value </w:t>
            </w:r>
          </w:p>
        </w:tc>
        <w:tc>
          <w:tcPr>
            <w:tcW w:w="1083" w:type="dxa"/>
            <w:shd w:val="clear" w:color="auto" w:fill="DBE5F1" w:themeFill="accent1" w:themeFillTint="33"/>
            <w:vAlign w:val="center"/>
          </w:tcPr>
          <w:p w14:paraId="106A5C21" w14:textId="77777777" w:rsidR="001811A4" w:rsidRPr="00866C95" w:rsidRDefault="001811A4" w:rsidP="008A6158">
            <w:pPr>
              <w:jc w:val="center"/>
              <w:rPr>
                <w:rFonts w:ascii="Times New Roman" w:eastAsia="Calibri" w:hAnsi="Times New Roman" w:cs="Times New Roman"/>
                <w:sz w:val="20"/>
                <w:szCs w:val="20"/>
              </w:rPr>
            </w:pPr>
            <w:r w:rsidRPr="00866C95">
              <w:rPr>
                <w:rFonts w:ascii="Times New Roman" w:eastAsia="Calibri" w:hAnsi="Times New Roman" w:cs="Times New Roman"/>
                <w:sz w:val="20"/>
                <w:szCs w:val="20"/>
              </w:rPr>
              <w:t>Q</w:t>
            </w:r>
          </w:p>
        </w:tc>
        <w:tc>
          <w:tcPr>
            <w:tcW w:w="5678" w:type="dxa"/>
            <w:shd w:val="clear" w:color="auto" w:fill="DBE5F1" w:themeFill="accent1" w:themeFillTint="33"/>
          </w:tcPr>
          <w:p w14:paraId="5B5D2AA3" w14:textId="77777777" w:rsidR="001811A4" w:rsidRPr="00866C95" w:rsidRDefault="00000000" w:rsidP="008A6158">
            <w:pPr>
              <w:jc w:val="center"/>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Market Value of Equity+Book Value of Debt</m:t>
                    </m:r>
                  </m:num>
                  <m:den>
                    <m:r>
                      <w:rPr>
                        <w:rFonts w:ascii="Cambria Math" w:hAnsi="Cambria Math" w:cs="Times New Roman"/>
                        <w:sz w:val="20"/>
                        <w:szCs w:val="20"/>
                      </w:rPr>
                      <m:t>Book Value of Total Asset</m:t>
                    </m:r>
                  </m:den>
                </m:f>
              </m:oMath>
            </m:oMathPara>
          </w:p>
        </w:tc>
      </w:tr>
      <w:tr w:rsidR="001811A4" w:rsidRPr="00866C95" w14:paraId="2829A0EA" w14:textId="77777777" w:rsidTr="008A6158">
        <w:tc>
          <w:tcPr>
            <w:tcW w:w="510" w:type="dxa"/>
            <w:shd w:val="clear" w:color="auto" w:fill="DBE5F1" w:themeFill="accent1" w:themeFillTint="33"/>
            <w:vAlign w:val="center"/>
          </w:tcPr>
          <w:p w14:paraId="5F001992" w14:textId="77777777" w:rsidR="001811A4" w:rsidRPr="00866C95" w:rsidRDefault="001811A4" w:rsidP="008A6158">
            <w:pPr>
              <w:jc w:val="center"/>
              <w:rPr>
                <w:rFonts w:ascii="Times New Roman" w:hAnsi="Times New Roman" w:cs="Times New Roman"/>
                <w:sz w:val="20"/>
                <w:szCs w:val="20"/>
              </w:rPr>
            </w:pPr>
            <w:r w:rsidRPr="00866C95">
              <w:rPr>
                <w:rFonts w:ascii="Times New Roman" w:hAnsi="Times New Roman" w:cs="Times New Roman"/>
                <w:sz w:val="20"/>
                <w:szCs w:val="20"/>
              </w:rPr>
              <w:t>2</w:t>
            </w:r>
          </w:p>
        </w:tc>
        <w:tc>
          <w:tcPr>
            <w:tcW w:w="2056" w:type="dxa"/>
            <w:shd w:val="clear" w:color="auto" w:fill="DBE5F1" w:themeFill="accent1" w:themeFillTint="33"/>
            <w:vAlign w:val="center"/>
          </w:tcPr>
          <w:p w14:paraId="21E1CF0E" w14:textId="77777777" w:rsidR="001811A4" w:rsidRPr="00866C95" w:rsidRDefault="001811A4" w:rsidP="008A6158">
            <w:pPr>
              <w:rPr>
                <w:rFonts w:ascii="Times New Roman" w:hAnsi="Times New Roman" w:cs="Times New Roman"/>
                <w:sz w:val="20"/>
                <w:szCs w:val="20"/>
              </w:rPr>
            </w:pPr>
            <w:r w:rsidRPr="00866C95">
              <w:rPr>
                <w:rFonts w:ascii="Times New Roman" w:hAnsi="Times New Roman" w:cs="Times New Roman"/>
                <w:sz w:val="20"/>
                <w:szCs w:val="20"/>
              </w:rPr>
              <w:t>Enterprise Risk Management</w:t>
            </w:r>
          </w:p>
        </w:tc>
        <w:tc>
          <w:tcPr>
            <w:tcW w:w="1083" w:type="dxa"/>
            <w:shd w:val="clear" w:color="auto" w:fill="DBE5F1" w:themeFill="accent1" w:themeFillTint="33"/>
            <w:vAlign w:val="center"/>
          </w:tcPr>
          <w:p w14:paraId="6ED11DD5" w14:textId="77777777" w:rsidR="001811A4" w:rsidRPr="00866C95" w:rsidRDefault="001811A4" w:rsidP="008A6158">
            <w:pPr>
              <w:jc w:val="center"/>
              <w:rPr>
                <w:rFonts w:ascii="Times New Roman" w:eastAsia="Calibri" w:hAnsi="Times New Roman" w:cs="Times New Roman"/>
                <w:sz w:val="20"/>
                <w:szCs w:val="20"/>
              </w:rPr>
            </w:pPr>
            <w:r w:rsidRPr="00866C95">
              <w:rPr>
                <w:rFonts w:ascii="Times New Roman" w:eastAsia="Calibri" w:hAnsi="Times New Roman" w:cs="Times New Roman"/>
                <w:sz w:val="20"/>
                <w:szCs w:val="20"/>
              </w:rPr>
              <w:t>ERM</w:t>
            </w:r>
          </w:p>
        </w:tc>
        <w:tc>
          <w:tcPr>
            <w:tcW w:w="5678" w:type="dxa"/>
            <w:shd w:val="clear" w:color="auto" w:fill="DBE5F1" w:themeFill="accent1" w:themeFillTint="33"/>
          </w:tcPr>
          <w:p w14:paraId="677254BC" w14:textId="77777777" w:rsidR="001811A4" w:rsidRPr="00866C95" w:rsidRDefault="00000000" w:rsidP="008A6158">
            <w:pPr>
              <w:jc w:val="both"/>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Total Disclosur</m:t>
                    </m:r>
                  </m:num>
                  <m:den>
                    <m:r>
                      <w:rPr>
                        <w:rFonts w:ascii="Cambria Math" w:hAnsi="Cambria Math" w:cs="Times New Roman"/>
                        <w:sz w:val="20"/>
                        <w:szCs w:val="20"/>
                      </w:rPr>
                      <m:t>Total disclosur sholud be</m:t>
                    </m:r>
                  </m:den>
                </m:f>
              </m:oMath>
            </m:oMathPara>
          </w:p>
        </w:tc>
      </w:tr>
      <w:tr w:rsidR="001811A4" w:rsidRPr="00866C95" w14:paraId="4D7BFF0A" w14:textId="77777777" w:rsidTr="008A6158">
        <w:tc>
          <w:tcPr>
            <w:tcW w:w="510" w:type="dxa"/>
            <w:shd w:val="clear" w:color="auto" w:fill="DBE5F1" w:themeFill="accent1" w:themeFillTint="33"/>
            <w:vAlign w:val="center"/>
          </w:tcPr>
          <w:p w14:paraId="600F0B12" w14:textId="77777777" w:rsidR="001811A4" w:rsidRPr="00866C95" w:rsidRDefault="001811A4" w:rsidP="008A6158">
            <w:pPr>
              <w:jc w:val="center"/>
              <w:rPr>
                <w:rFonts w:ascii="Times New Roman" w:hAnsi="Times New Roman" w:cs="Times New Roman"/>
                <w:sz w:val="20"/>
                <w:szCs w:val="20"/>
              </w:rPr>
            </w:pPr>
            <w:r w:rsidRPr="00866C95">
              <w:rPr>
                <w:rFonts w:ascii="Times New Roman" w:hAnsi="Times New Roman" w:cs="Times New Roman"/>
                <w:sz w:val="20"/>
                <w:szCs w:val="20"/>
              </w:rPr>
              <w:t>3</w:t>
            </w:r>
          </w:p>
        </w:tc>
        <w:tc>
          <w:tcPr>
            <w:tcW w:w="2056" w:type="dxa"/>
            <w:shd w:val="clear" w:color="auto" w:fill="DBE5F1" w:themeFill="accent1" w:themeFillTint="33"/>
            <w:vAlign w:val="center"/>
          </w:tcPr>
          <w:p w14:paraId="3C28981E" w14:textId="77777777" w:rsidR="001811A4" w:rsidRPr="00866C95" w:rsidRDefault="001811A4" w:rsidP="008A6158">
            <w:pPr>
              <w:rPr>
                <w:rFonts w:ascii="Times New Roman" w:hAnsi="Times New Roman" w:cs="Times New Roman"/>
                <w:sz w:val="20"/>
                <w:szCs w:val="20"/>
              </w:rPr>
            </w:pPr>
            <w:r w:rsidRPr="00866C95">
              <w:rPr>
                <w:rFonts w:ascii="Times New Roman" w:hAnsi="Times New Roman" w:cs="Times New Roman"/>
                <w:sz w:val="20"/>
                <w:szCs w:val="20"/>
              </w:rPr>
              <w:t>Debt Policy</w:t>
            </w:r>
          </w:p>
        </w:tc>
        <w:tc>
          <w:tcPr>
            <w:tcW w:w="1083" w:type="dxa"/>
            <w:shd w:val="clear" w:color="auto" w:fill="DBE5F1" w:themeFill="accent1" w:themeFillTint="33"/>
            <w:vAlign w:val="center"/>
          </w:tcPr>
          <w:p w14:paraId="7C6083EC" w14:textId="77777777" w:rsidR="001811A4" w:rsidRPr="00866C95" w:rsidRDefault="001811A4" w:rsidP="008A6158">
            <w:pPr>
              <w:jc w:val="center"/>
              <w:rPr>
                <w:rFonts w:ascii="Times New Roman" w:eastAsia="Calibri" w:hAnsi="Times New Roman" w:cs="Times New Roman"/>
                <w:sz w:val="20"/>
                <w:szCs w:val="20"/>
              </w:rPr>
            </w:pPr>
            <w:r w:rsidRPr="00866C95">
              <w:rPr>
                <w:rFonts w:ascii="Times New Roman" w:eastAsia="Calibri" w:hAnsi="Times New Roman" w:cs="Times New Roman"/>
                <w:sz w:val="20"/>
                <w:szCs w:val="20"/>
              </w:rPr>
              <w:t>DER</w:t>
            </w:r>
          </w:p>
        </w:tc>
        <w:tc>
          <w:tcPr>
            <w:tcW w:w="5678" w:type="dxa"/>
            <w:shd w:val="clear" w:color="auto" w:fill="DBE5F1" w:themeFill="accent1" w:themeFillTint="33"/>
          </w:tcPr>
          <w:p w14:paraId="1DB1EA73" w14:textId="77777777" w:rsidR="001811A4" w:rsidRPr="00866C95" w:rsidRDefault="00000000" w:rsidP="008A6158">
            <w:pPr>
              <w:jc w:val="both"/>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Total liabilities</m:t>
                    </m:r>
                  </m:num>
                  <m:den>
                    <m:r>
                      <w:rPr>
                        <w:rFonts w:ascii="Cambria Math" w:hAnsi="Cambria Math" w:cs="Times New Roman"/>
                        <w:sz w:val="20"/>
                        <w:szCs w:val="20"/>
                      </w:rPr>
                      <m:t>Total Equity</m:t>
                    </m:r>
                  </m:den>
                </m:f>
              </m:oMath>
            </m:oMathPara>
          </w:p>
        </w:tc>
      </w:tr>
      <w:tr w:rsidR="001811A4" w:rsidRPr="00866C95" w14:paraId="22F4210B" w14:textId="77777777" w:rsidTr="008A6158">
        <w:tc>
          <w:tcPr>
            <w:tcW w:w="510" w:type="dxa"/>
            <w:shd w:val="clear" w:color="auto" w:fill="DBE5F1" w:themeFill="accent1" w:themeFillTint="33"/>
            <w:vAlign w:val="center"/>
          </w:tcPr>
          <w:p w14:paraId="28F4047E" w14:textId="77777777" w:rsidR="001811A4" w:rsidRPr="00866C95" w:rsidRDefault="001811A4" w:rsidP="008A6158">
            <w:pPr>
              <w:jc w:val="center"/>
              <w:rPr>
                <w:rFonts w:ascii="Times New Roman" w:hAnsi="Times New Roman" w:cs="Times New Roman"/>
                <w:sz w:val="20"/>
                <w:szCs w:val="20"/>
              </w:rPr>
            </w:pPr>
            <w:r w:rsidRPr="00866C95">
              <w:rPr>
                <w:rFonts w:ascii="Times New Roman" w:hAnsi="Times New Roman" w:cs="Times New Roman"/>
                <w:sz w:val="20"/>
                <w:szCs w:val="20"/>
              </w:rPr>
              <w:t>4</w:t>
            </w:r>
          </w:p>
        </w:tc>
        <w:tc>
          <w:tcPr>
            <w:tcW w:w="2056" w:type="dxa"/>
            <w:shd w:val="clear" w:color="auto" w:fill="DBE5F1" w:themeFill="accent1" w:themeFillTint="33"/>
            <w:vAlign w:val="center"/>
          </w:tcPr>
          <w:p w14:paraId="345D11CB" w14:textId="77777777" w:rsidR="001811A4" w:rsidRPr="00866C95" w:rsidRDefault="001811A4" w:rsidP="008A6158">
            <w:pPr>
              <w:rPr>
                <w:rFonts w:ascii="Times New Roman" w:hAnsi="Times New Roman" w:cs="Times New Roman"/>
                <w:sz w:val="20"/>
                <w:szCs w:val="20"/>
              </w:rPr>
            </w:pPr>
            <w:r w:rsidRPr="00866C95">
              <w:rPr>
                <w:rFonts w:ascii="Times New Roman" w:hAnsi="Times New Roman" w:cs="Times New Roman"/>
                <w:sz w:val="20"/>
                <w:szCs w:val="20"/>
              </w:rPr>
              <w:t>Company Size</w:t>
            </w:r>
          </w:p>
        </w:tc>
        <w:tc>
          <w:tcPr>
            <w:tcW w:w="1083" w:type="dxa"/>
            <w:shd w:val="clear" w:color="auto" w:fill="DBE5F1" w:themeFill="accent1" w:themeFillTint="33"/>
            <w:vAlign w:val="center"/>
          </w:tcPr>
          <w:p w14:paraId="71805F2D" w14:textId="77777777" w:rsidR="001811A4" w:rsidRPr="00866C95" w:rsidRDefault="001811A4" w:rsidP="008A6158">
            <w:pPr>
              <w:jc w:val="center"/>
              <w:rPr>
                <w:rFonts w:ascii="Times New Roman" w:hAnsi="Times New Roman" w:cs="Times New Roman"/>
                <w:sz w:val="20"/>
                <w:szCs w:val="20"/>
              </w:rPr>
            </w:pPr>
            <w:r w:rsidRPr="00866C95">
              <w:rPr>
                <w:rFonts w:ascii="Times New Roman" w:hAnsi="Times New Roman" w:cs="Times New Roman"/>
                <w:sz w:val="20"/>
                <w:szCs w:val="20"/>
              </w:rPr>
              <w:t>Size</w:t>
            </w:r>
          </w:p>
        </w:tc>
        <w:tc>
          <w:tcPr>
            <w:tcW w:w="5678" w:type="dxa"/>
            <w:shd w:val="clear" w:color="auto" w:fill="DBE5F1" w:themeFill="accent1" w:themeFillTint="33"/>
          </w:tcPr>
          <w:p w14:paraId="64D037A8" w14:textId="77777777" w:rsidR="001811A4" w:rsidRPr="00866C95" w:rsidRDefault="001811A4" w:rsidP="008A6158">
            <w:pPr>
              <w:jc w:val="center"/>
              <w:rPr>
                <w:rFonts w:ascii="Times New Roman" w:hAnsi="Times New Roman" w:cs="Times New Roman"/>
                <w:sz w:val="20"/>
                <w:szCs w:val="20"/>
              </w:rPr>
            </w:pPr>
            <w:r w:rsidRPr="00866C95">
              <w:rPr>
                <w:rFonts w:ascii="Times New Roman" w:hAnsi="Times New Roman" w:cs="Times New Roman"/>
                <w:sz w:val="20"/>
                <w:szCs w:val="20"/>
              </w:rPr>
              <w:t>Ln Total Asset</w:t>
            </w:r>
          </w:p>
        </w:tc>
      </w:tr>
      <w:tr w:rsidR="001811A4" w:rsidRPr="005D4C93" w14:paraId="75602D88" w14:textId="77777777" w:rsidTr="008A6158">
        <w:tc>
          <w:tcPr>
            <w:tcW w:w="510" w:type="dxa"/>
            <w:shd w:val="clear" w:color="auto" w:fill="DBE5F1" w:themeFill="accent1" w:themeFillTint="33"/>
            <w:vAlign w:val="center"/>
          </w:tcPr>
          <w:p w14:paraId="0AA463E3" w14:textId="77777777" w:rsidR="001811A4" w:rsidRPr="005D4C93" w:rsidRDefault="001811A4" w:rsidP="008A6158">
            <w:pPr>
              <w:jc w:val="center"/>
              <w:rPr>
                <w:rFonts w:ascii="Times New Roman" w:hAnsi="Times New Roman" w:cs="Times New Roman"/>
                <w:i/>
                <w:iCs/>
                <w:sz w:val="20"/>
                <w:szCs w:val="20"/>
              </w:rPr>
            </w:pPr>
            <w:r w:rsidRPr="005D4C93">
              <w:rPr>
                <w:rFonts w:ascii="Times New Roman" w:hAnsi="Times New Roman" w:cs="Times New Roman"/>
                <w:i/>
                <w:iCs/>
                <w:sz w:val="20"/>
                <w:szCs w:val="20"/>
              </w:rPr>
              <w:t>5</w:t>
            </w:r>
          </w:p>
        </w:tc>
        <w:tc>
          <w:tcPr>
            <w:tcW w:w="2056" w:type="dxa"/>
            <w:shd w:val="clear" w:color="auto" w:fill="DBE5F1" w:themeFill="accent1" w:themeFillTint="33"/>
            <w:vAlign w:val="center"/>
          </w:tcPr>
          <w:p w14:paraId="5F98BA7A" w14:textId="77777777" w:rsidR="001811A4" w:rsidRPr="005D4C93" w:rsidRDefault="001811A4" w:rsidP="008A6158">
            <w:pPr>
              <w:rPr>
                <w:rFonts w:ascii="Times New Roman" w:hAnsi="Times New Roman" w:cs="Times New Roman"/>
                <w:i/>
                <w:iCs/>
                <w:sz w:val="20"/>
                <w:szCs w:val="20"/>
              </w:rPr>
            </w:pPr>
            <w:r w:rsidRPr="005D4C93">
              <w:rPr>
                <w:rFonts w:ascii="Times New Roman" w:hAnsi="Times New Roman" w:cs="Times New Roman"/>
                <w:i/>
                <w:iCs/>
                <w:sz w:val="20"/>
                <w:szCs w:val="20"/>
              </w:rPr>
              <w:t>Profitability</w:t>
            </w:r>
          </w:p>
        </w:tc>
        <w:tc>
          <w:tcPr>
            <w:tcW w:w="1083" w:type="dxa"/>
            <w:shd w:val="clear" w:color="auto" w:fill="DBE5F1" w:themeFill="accent1" w:themeFillTint="33"/>
            <w:vAlign w:val="center"/>
          </w:tcPr>
          <w:p w14:paraId="0136D150" w14:textId="77777777" w:rsidR="001811A4" w:rsidRPr="005D4C93" w:rsidRDefault="001811A4" w:rsidP="008A6158">
            <w:pPr>
              <w:jc w:val="center"/>
              <w:rPr>
                <w:rFonts w:ascii="Times New Roman" w:eastAsia="Calibri" w:hAnsi="Times New Roman" w:cs="Times New Roman"/>
                <w:i/>
                <w:iCs/>
                <w:sz w:val="20"/>
                <w:szCs w:val="20"/>
              </w:rPr>
            </w:pPr>
            <w:r w:rsidRPr="005D4C93">
              <w:rPr>
                <w:rFonts w:ascii="Times New Roman" w:eastAsia="Calibri" w:hAnsi="Times New Roman" w:cs="Times New Roman"/>
                <w:i/>
                <w:iCs/>
                <w:sz w:val="20"/>
                <w:szCs w:val="20"/>
              </w:rPr>
              <w:t>ROA</w:t>
            </w:r>
          </w:p>
        </w:tc>
        <w:tc>
          <w:tcPr>
            <w:tcW w:w="5678" w:type="dxa"/>
            <w:shd w:val="clear" w:color="auto" w:fill="DBE5F1" w:themeFill="accent1" w:themeFillTint="33"/>
          </w:tcPr>
          <w:p w14:paraId="2F088843" w14:textId="77777777" w:rsidR="001811A4" w:rsidRPr="005D4C93" w:rsidRDefault="00000000" w:rsidP="008A6158">
            <w:pPr>
              <w:jc w:val="both"/>
              <w:rPr>
                <w:rFonts w:ascii="Times New Roman" w:hAnsi="Times New Roman" w:cs="Times New Roman"/>
                <w:i/>
                <w:iCs/>
                <w:sz w:val="20"/>
                <w:szCs w:val="20"/>
              </w:rPr>
            </w:pPr>
            <m:oMathPara>
              <m:oMathParaPr>
                <m:jc m:val="center"/>
              </m:oMathParaPr>
              <m:oMath>
                <m:f>
                  <m:fPr>
                    <m:ctrlPr>
                      <w:rPr>
                        <w:rFonts w:ascii="Cambria Math" w:hAnsi="Cambria Math" w:cs="Times New Roman"/>
                        <w:i/>
                        <w:iCs/>
                        <w:sz w:val="20"/>
                        <w:szCs w:val="20"/>
                      </w:rPr>
                    </m:ctrlPr>
                  </m:fPr>
                  <m:num>
                    <m:r>
                      <w:rPr>
                        <w:rFonts w:ascii="Cambria Math" w:hAnsi="Cambria Math" w:cs="Times New Roman"/>
                        <w:sz w:val="20"/>
                        <w:szCs w:val="20"/>
                      </w:rPr>
                      <m:t>Net Profit</m:t>
                    </m:r>
                  </m:num>
                  <m:den>
                    <m:r>
                      <w:rPr>
                        <w:rFonts w:ascii="Cambria Math" w:hAnsi="Cambria Math" w:cs="Times New Roman"/>
                        <w:sz w:val="20"/>
                        <w:szCs w:val="20"/>
                      </w:rPr>
                      <m:t>Total Asset</m:t>
                    </m:r>
                  </m:den>
                </m:f>
              </m:oMath>
            </m:oMathPara>
          </w:p>
        </w:tc>
      </w:tr>
    </w:tbl>
    <w:bookmarkEnd w:id="1"/>
    <w:p w14:paraId="05BFB2C8" w14:textId="77777777" w:rsidR="001811A4" w:rsidRPr="00EA320B" w:rsidRDefault="001811A4" w:rsidP="00EA320B">
      <w:pPr>
        <w:spacing w:before="240" w:line="276" w:lineRule="auto"/>
        <w:jc w:val="both"/>
        <w:rPr>
          <w:sz w:val="24"/>
          <w:szCs w:val="24"/>
        </w:rPr>
      </w:pPr>
      <w:r w:rsidRPr="005D4C93">
        <w:rPr>
          <w:i/>
          <w:iCs/>
          <w:sz w:val="24"/>
          <w:szCs w:val="24"/>
        </w:rPr>
        <w:t>The dependent variable is companies value, whil</w:t>
      </w:r>
      <w:r w:rsidRPr="00EA320B">
        <w:rPr>
          <w:sz w:val="24"/>
          <w:szCs w:val="24"/>
        </w:rPr>
        <w:t>e the independent includes Enterprise Risk Management (ERM), debt policy, size, and profitability. The comparison between the dependent variable and the independent variable can be explained as follows:</w:t>
      </w:r>
    </w:p>
    <w:p w14:paraId="263A61F9" w14:textId="77777777" w:rsidR="001811A4" w:rsidRPr="00EA320B" w:rsidRDefault="001811A4" w:rsidP="00EA320B">
      <w:pPr>
        <w:spacing w:before="240" w:line="276" w:lineRule="auto"/>
        <w:jc w:val="both"/>
        <w:rPr>
          <w:sz w:val="24"/>
          <w:szCs w:val="24"/>
        </w:rPr>
      </w:pPr>
      <w:r w:rsidRPr="00EA320B">
        <w:rPr>
          <w:sz w:val="24"/>
          <w:szCs w:val="24"/>
        </w:rPr>
        <w:t>Y = βo + β1.X1 + β2.X2 + β3.X3 + β4.X4 + ɛ</w:t>
      </w:r>
    </w:p>
    <w:p w14:paraId="28CD5397" w14:textId="77777777" w:rsidR="001811A4" w:rsidRPr="00EA320B" w:rsidRDefault="001811A4" w:rsidP="00EA320B">
      <w:pPr>
        <w:spacing w:before="240" w:line="276" w:lineRule="auto"/>
        <w:jc w:val="both"/>
        <w:rPr>
          <w:sz w:val="24"/>
          <w:szCs w:val="24"/>
        </w:rPr>
      </w:pPr>
      <w:r w:rsidRPr="00EA320B">
        <w:rPr>
          <w:sz w:val="24"/>
          <w:szCs w:val="24"/>
        </w:rPr>
        <w:t xml:space="preserve">Y = Tobin’s Q; βo = Constant; β1 = Coefficient ERM; β2 = Coefficient DER; β3 = Coefficient Size; β4 = Coefficient ROA; ɛ = error term </w:t>
      </w:r>
    </w:p>
    <w:p w14:paraId="680CA24B" w14:textId="77777777" w:rsidR="001811A4" w:rsidRDefault="001811A4" w:rsidP="00EA320B">
      <w:pPr>
        <w:spacing w:before="240" w:line="276" w:lineRule="auto"/>
        <w:jc w:val="both"/>
        <w:rPr>
          <w:sz w:val="24"/>
          <w:szCs w:val="24"/>
        </w:rPr>
      </w:pPr>
    </w:p>
    <w:p w14:paraId="47BAFA4D" w14:textId="77777777" w:rsidR="001811A4" w:rsidRDefault="001811A4" w:rsidP="00EA320B">
      <w:pPr>
        <w:spacing w:before="240" w:line="276" w:lineRule="auto"/>
        <w:jc w:val="both"/>
        <w:rPr>
          <w:sz w:val="24"/>
          <w:szCs w:val="24"/>
        </w:rPr>
      </w:pPr>
    </w:p>
    <w:p w14:paraId="6B213AC1" w14:textId="77777777" w:rsidR="001811A4" w:rsidRPr="00EA320B" w:rsidRDefault="001811A4" w:rsidP="00EA320B">
      <w:pPr>
        <w:spacing w:before="240" w:line="276" w:lineRule="auto"/>
        <w:jc w:val="both"/>
        <w:rPr>
          <w:sz w:val="24"/>
          <w:szCs w:val="24"/>
        </w:rPr>
      </w:pPr>
    </w:p>
    <w:p w14:paraId="74D7F5B2" w14:textId="77777777" w:rsidR="001811A4" w:rsidRPr="00182C72" w:rsidRDefault="001811A4" w:rsidP="00693138">
      <w:pPr>
        <w:spacing w:before="240" w:line="276" w:lineRule="auto"/>
        <w:jc w:val="both"/>
        <w:rPr>
          <w:b/>
          <w:bCs/>
          <w:sz w:val="24"/>
          <w:szCs w:val="24"/>
        </w:rPr>
      </w:pPr>
      <w:r w:rsidRPr="00182C72">
        <w:rPr>
          <w:b/>
          <w:bCs/>
          <w:sz w:val="24"/>
          <w:szCs w:val="24"/>
        </w:rPr>
        <w:t>4.</w:t>
      </w:r>
      <w:r>
        <w:rPr>
          <w:b/>
          <w:bCs/>
          <w:sz w:val="24"/>
          <w:szCs w:val="24"/>
        </w:rPr>
        <w:t xml:space="preserve"> </w:t>
      </w:r>
      <w:r w:rsidRPr="00182C72">
        <w:rPr>
          <w:b/>
          <w:bCs/>
          <w:sz w:val="24"/>
          <w:szCs w:val="24"/>
        </w:rPr>
        <w:t>RESULT</w:t>
      </w:r>
    </w:p>
    <w:p w14:paraId="1BF9A9F9" w14:textId="77777777" w:rsidR="001811A4" w:rsidRDefault="001811A4" w:rsidP="006931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A320B">
        <w:rPr>
          <w:sz w:val="24"/>
          <w:szCs w:val="24"/>
        </w:rPr>
        <w:t>4.1</w:t>
      </w:r>
      <w:r>
        <w:rPr>
          <w:sz w:val="24"/>
          <w:szCs w:val="24"/>
        </w:rPr>
        <w:t xml:space="preserve">. </w:t>
      </w:r>
      <w:r w:rsidRPr="00EA320B">
        <w:rPr>
          <w:sz w:val="24"/>
          <w:szCs w:val="24"/>
        </w:rPr>
        <w:t>Descriptive statistics</w:t>
      </w:r>
    </w:p>
    <w:p w14:paraId="53FA761F" w14:textId="77777777" w:rsidR="001811A4" w:rsidRPr="00693138" w:rsidRDefault="001811A4" w:rsidP="006931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02124"/>
          <w:sz w:val="24"/>
          <w:szCs w:val="24"/>
          <w:lang w:val="en-ID" w:eastAsia="en-ID"/>
        </w:rPr>
      </w:pPr>
      <w:r w:rsidRPr="00693138">
        <w:rPr>
          <w:color w:val="202124"/>
          <w:sz w:val="24"/>
          <w:szCs w:val="24"/>
          <w:lang w:val="en-ID" w:eastAsia="en-ID"/>
        </w:rPr>
        <w:t>Table. 2</w:t>
      </w:r>
    </w:p>
    <w:p w14:paraId="4A9253BC" w14:textId="77777777" w:rsidR="001811A4" w:rsidRPr="005D4A43" w:rsidRDefault="001811A4" w:rsidP="006931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02124"/>
          <w:sz w:val="24"/>
          <w:szCs w:val="24"/>
          <w:lang w:val="en-ID" w:eastAsia="en-ID"/>
        </w:rPr>
      </w:pPr>
      <w:r w:rsidRPr="00693138">
        <w:rPr>
          <w:color w:val="202124"/>
          <w:sz w:val="24"/>
          <w:szCs w:val="24"/>
          <w:lang w:val="en-ID" w:eastAsia="en-ID"/>
        </w:rPr>
        <w:t>Descriptive statistics</w:t>
      </w:r>
    </w:p>
    <w:tbl>
      <w:tblPr>
        <w:tblW w:w="9356" w:type="dxa"/>
        <w:tblInd w:w="8" w:type="dxa"/>
        <w:shd w:val="clear" w:color="auto" w:fill="DBE5F1" w:themeFill="accent1" w:themeFillTint="33"/>
        <w:tblLayout w:type="fixed"/>
        <w:tblCellMar>
          <w:left w:w="0" w:type="dxa"/>
          <w:right w:w="0" w:type="dxa"/>
        </w:tblCellMar>
        <w:tblLook w:val="01E0" w:firstRow="1" w:lastRow="1" w:firstColumn="1" w:lastColumn="1" w:noHBand="0" w:noVBand="0"/>
      </w:tblPr>
      <w:tblGrid>
        <w:gridCol w:w="1419"/>
        <w:gridCol w:w="1699"/>
        <w:gridCol w:w="1269"/>
        <w:gridCol w:w="1566"/>
        <w:gridCol w:w="1885"/>
        <w:gridCol w:w="1518"/>
      </w:tblGrid>
      <w:tr w:rsidR="001811A4" w:rsidRPr="005D4A43" w14:paraId="0F923B16" w14:textId="77777777" w:rsidTr="008A6158">
        <w:trPr>
          <w:trHeight w:val="245"/>
        </w:trPr>
        <w:tc>
          <w:tcPr>
            <w:tcW w:w="1419" w:type="dxa"/>
            <w:tcBorders>
              <w:top w:val="single" w:sz="6" w:space="0" w:color="000000"/>
              <w:left w:val="single" w:sz="6" w:space="0" w:color="000000"/>
            </w:tcBorders>
            <w:shd w:val="clear" w:color="auto" w:fill="DBE5F1" w:themeFill="accent1" w:themeFillTint="33"/>
          </w:tcPr>
          <w:p w14:paraId="6AA33048" w14:textId="77777777" w:rsidR="001811A4" w:rsidRPr="005D4A43" w:rsidRDefault="001811A4" w:rsidP="008A6158">
            <w:pPr>
              <w:pStyle w:val="TableParagraph"/>
              <w:rPr>
                <w:rFonts w:ascii="Times New Roman" w:hAnsi="Times New Roman" w:cs="Times New Roman"/>
                <w:sz w:val="24"/>
                <w:szCs w:val="24"/>
              </w:rPr>
            </w:pPr>
          </w:p>
        </w:tc>
        <w:tc>
          <w:tcPr>
            <w:tcW w:w="1699" w:type="dxa"/>
            <w:tcBorders>
              <w:top w:val="single" w:sz="6" w:space="0" w:color="000000"/>
            </w:tcBorders>
            <w:shd w:val="clear" w:color="auto" w:fill="DBE5F1" w:themeFill="accent1" w:themeFillTint="33"/>
          </w:tcPr>
          <w:p w14:paraId="118023F5" w14:textId="77777777" w:rsidR="001811A4" w:rsidRPr="005D4A43" w:rsidRDefault="001811A4" w:rsidP="008A6158">
            <w:pPr>
              <w:pStyle w:val="TableParagraph"/>
              <w:spacing w:before="26"/>
              <w:ind w:left="222" w:right="162"/>
              <w:rPr>
                <w:rFonts w:ascii="Times New Roman" w:hAnsi="Times New Roman" w:cs="Times New Roman"/>
                <w:sz w:val="24"/>
                <w:szCs w:val="24"/>
              </w:rPr>
            </w:pPr>
            <w:r w:rsidRPr="005D4A43">
              <w:rPr>
                <w:rFonts w:ascii="Times New Roman" w:hAnsi="Times New Roman" w:cs="Times New Roman"/>
                <w:sz w:val="24"/>
                <w:szCs w:val="24"/>
              </w:rPr>
              <w:t>TOBINS_Q</w:t>
            </w:r>
          </w:p>
        </w:tc>
        <w:tc>
          <w:tcPr>
            <w:tcW w:w="1269" w:type="dxa"/>
            <w:tcBorders>
              <w:top w:val="single" w:sz="6" w:space="0" w:color="000000"/>
            </w:tcBorders>
            <w:shd w:val="clear" w:color="auto" w:fill="DBE5F1" w:themeFill="accent1" w:themeFillTint="33"/>
          </w:tcPr>
          <w:p w14:paraId="7BF033C2" w14:textId="77777777" w:rsidR="001811A4" w:rsidRPr="005D4A43" w:rsidRDefault="001811A4" w:rsidP="008A6158">
            <w:pPr>
              <w:pStyle w:val="TableParagraph"/>
              <w:spacing w:before="26"/>
              <w:ind w:right="204"/>
              <w:rPr>
                <w:rFonts w:ascii="Times New Roman" w:hAnsi="Times New Roman" w:cs="Times New Roman"/>
                <w:sz w:val="24"/>
                <w:szCs w:val="24"/>
              </w:rPr>
            </w:pPr>
            <w:r w:rsidRPr="005D4A43">
              <w:rPr>
                <w:rFonts w:ascii="Times New Roman" w:hAnsi="Times New Roman" w:cs="Times New Roman"/>
                <w:sz w:val="24"/>
                <w:szCs w:val="24"/>
              </w:rPr>
              <w:t>ERM</w:t>
            </w:r>
          </w:p>
        </w:tc>
        <w:tc>
          <w:tcPr>
            <w:tcW w:w="1566" w:type="dxa"/>
            <w:tcBorders>
              <w:top w:val="single" w:sz="6" w:space="0" w:color="000000"/>
            </w:tcBorders>
            <w:shd w:val="clear" w:color="auto" w:fill="DBE5F1" w:themeFill="accent1" w:themeFillTint="33"/>
          </w:tcPr>
          <w:p w14:paraId="48FE9DCD" w14:textId="77777777" w:rsidR="001811A4" w:rsidRPr="005D4A43" w:rsidRDefault="001811A4" w:rsidP="008A6158">
            <w:pPr>
              <w:pStyle w:val="TableParagraph"/>
              <w:spacing w:before="26"/>
              <w:ind w:left="184" w:right="129"/>
              <w:rPr>
                <w:rFonts w:ascii="Times New Roman" w:hAnsi="Times New Roman" w:cs="Times New Roman"/>
                <w:sz w:val="24"/>
                <w:szCs w:val="24"/>
              </w:rPr>
            </w:pPr>
            <w:r w:rsidRPr="005D4A43">
              <w:rPr>
                <w:rFonts w:ascii="Times New Roman" w:hAnsi="Times New Roman" w:cs="Times New Roman"/>
                <w:sz w:val="24"/>
                <w:szCs w:val="24"/>
              </w:rPr>
              <w:t>DER</w:t>
            </w:r>
          </w:p>
        </w:tc>
        <w:tc>
          <w:tcPr>
            <w:tcW w:w="1885" w:type="dxa"/>
            <w:tcBorders>
              <w:top w:val="single" w:sz="6" w:space="0" w:color="000000"/>
            </w:tcBorders>
            <w:shd w:val="clear" w:color="auto" w:fill="DBE5F1" w:themeFill="accent1" w:themeFillTint="33"/>
          </w:tcPr>
          <w:p w14:paraId="6AF892EB" w14:textId="77777777" w:rsidR="001811A4" w:rsidRPr="005D4A43" w:rsidRDefault="001811A4" w:rsidP="008A6158">
            <w:pPr>
              <w:pStyle w:val="TableParagraph"/>
              <w:spacing w:before="26"/>
              <w:ind w:left="114" w:right="94"/>
              <w:rPr>
                <w:rFonts w:ascii="Times New Roman" w:hAnsi="Times New Roman" w:cs="Times New Roman"/>
                <w:sz w:val="24"/>
                <w:szCs w:val="24"/>
              </w:rPr>
            </w:pPr>
            <w:r w:rsidRPr="005D4A43">
              <w:rPr>
                <w:rFonts w:ascii="Times New Roman" w:hAnsi="Times New Roman" w:cs="Times New Roman"/>
                <w:sz w:val="24"/>
                <w:szCs w:val="24"/>
              </w:rPr>
              <w:t>TOTAL_ASSET</w:t>
            </w:r>
          </w:p>
        </w:tc>
        <w:tc>
          <w:tcPr>
            <w:tcW w:w="1518" w:type="dxa"/>
            <w:tcBorders>
              <w:top w:val="single" w:sz="6" w:space="0" w:color="000000"/>
              <w:right w:val="single" w:sz="6" w:space="0" w:color="000000"/>
            </w:tcBorders>
            <w:shd w:val="clear" w:color="auto" w:fill="DBE5F1" w:themeFill="accent1" w:themeFillTint="33"/>
          </w:tcPr>
          <w:p w14:paraId="5D292C38" w14:textId="77777777" w:rsidR="001811A4" w:rsidRPr="005D4A43" w:rsidRDefault="001811A4" w:rsidP="008A6158">
            <w:pPr>
              <w:pStyle w:val="TableParagraph"/>
              <w:spacing w:before="26"/>
              <w:ind w:left="651"/>
              <w:rPr>
                <w:rFonts w:ascii="Times New Roman" w:hAnsi="Times New Roman" w:cs="Times New Roman"/>
                <w:sz w:val="24"/>
                <w:szCs w:val="24"/>
              </w:rPr>
            </w:pPr>
            <w:r w:rsidRPr="005D4A43">
              <w:rPr>
                <w:rFonts w:ascii="Times New Roman" w:hAnsi="Times New Roman" w:cs="Times New Roman"/>
                <w:sz w:val="24"/>
                <w:szCs w:val="24"/>
              </w:rPr>
              <w:t>ROA</w:t>
            </w:r>
          </w:p>
        </w:tc>
      </w:tr>
      <w:tr w:rsidR="001811A4" w:rsidRPr="005D4A43" w14:paraId="6AC066DB" w14:textId="77777777" w:rsidTr="008A6158">
        <w:trPr>
          <w:trHeight w:val="224"/>
        </w:trPr>
        <w:tc>
          <w:tcPr>
            <w:tcW w:w="1419" w:type="dxa"/>
            <w:tcBorders>
              <w:left w:val="single" w:sz="6" w:space="0" w:color="000000"/>
            </w:tcBorders>
            <w:shd w:val="clear" w:color="auto" w:fill="DBE5F1" w:themeFill="accent1" w:themeFillTint="33"/>
          </w:tcPr>
          <w:p w14:paraId="77F16D31" w14:textId="77777777" w:rsidR="001811A4" w:rsidRPr="005D4A43" w:rsidRDefault="001811A4" w:rsidP="008A6158">
            <w:pPr>
              <w:pStyle w:val="TableParagraph"/>
              <w:spacing w:before="5"/>
              <w:ind w:left="67"/>
              <w:rPr>
                <w:rFonts w:ascii="Times New Roman" w:hAnsi="Times New Roman" w:cs="Times New Roman"/>
                <w:sz w:val="24"/>
                <w:szCs w:val="24"/>
              </w:rPr>
            </w:pPr>
            <w:r w:rsidRPr="005D4A43">
              <w:rPr>
                <w:rFonts w:ascii="Times New Roman" w:hAnsi="Times New Roman" w:cs="Times New Roman"/>
                <w:sz w:val="24"/>
                <w:szCs w:val="24"/>
              </w:rPr>
              <w:t>Mean</w:t>
            </w:r>
          </w:p>
        </w:tc>
        <w:tc>
          <w:tcPr>
            <w:tcW w:w="1699" w:type="dxa"/>
            <w:shd w:val="clear" w:color="auto" w:fill="DBE5F1" w:themeFill="accent1" w:themeFillTint="33"/>
          </w:tcPr>
          <w:p w14:paraId="03F6E578" w14:textId="77777777" w:rsidR="001811A4" w:rsidRPr="005D4A43" w:rsidRDefault="001811A4" w:rsidP="008A6158">
            <w:pPr>
              <w:pStyle w:val="TableParagraph"/>
              <w:spacing w:before="5"/>
              <w:ind w:left="222" w:right="114"/>
              <w:rPr>
                <w:rFonts w:ascii="Times New Roman" w:hAnsi="Times New Roman" w:cs="Times New Roman"/>
                <w:sz w:val="24"/>
                <w:szCs w:val="24"/>
              </w:rPr>
            </w:pPr>
            <w:r w:rsidRPr="005D4A43">
              <w:rPr>
                <w:rFonts w:ascii="Times New Roman" w:hAnsi="Times New Roman" w:cs="Times New Roman"/>
                <w:sz w:val="24"/>
                <w:szCs w:val="24"/>
              </w:rPr>
              <w:t>1.050560</w:t>
            </w:r>
          </w:p>
        </w:tc>
        <w:tc>
          <w:tcPr>
            <w:tcW w:w="1269" w:type="dxa"/>
            <w:shd w:val="clear" w:color="auto" w:fill="DBE5F1" w:themeFill="accent1" w:themeFillTint="33"/>
          </w:tcPr>
          <w:p w14:paraId="31CDD907" w14:textId="77777777" w:rsidR="001811A4" w:rsidRPr="005D4A43" w:rsidRDefault="001811A4" w:rsidP="008A6158">
            <w:pPr>
              <w:pStyle w:val="TableParagraph"/>
              <w:spacing w:before="5"/>
              <w:ind w:right="169"/>
              <w:rPr>
                <w:rFonts w:ascii="Times New Roman" w:hAnsi="Times New Roman" w:cs="Times New Roman"/>
                <w:sz w:val="24"/>
                <w:szCs w:val="24"/>
              </w:rPr>
            </w:pPr>
            <w:r w:rsidRPr="005D4A43">
              <w:rPr>
                <w:rFonts w:ascii="Times New Roman" w:hAnsi="Times New Roman" w:cs="Times New Roman"/>
                <w:sz w:val="24"/>
                <w:szCs w:val="24"/>
              </w:rPr>
              <w:t>0.724143</w:t>
            </w:r>
          </w:p>
        </w:tc>
        <w:tc>
          <w:tcPr>
            <w:tcW w:w="1566" w:type="dxa"/>
            <w:shd w:val="clear" w:color="auto" w:fill="DBE5F1" w:themeFill="accent1" w:themeFillTint="33"/>
          </w:tcPr>
          <w:p w14:paraId="410BB05E" w14:textId="77777777" w:rsidR="001811A4" w:rsidRPr="005D4A43" w:rsidRDefault="001811A4" w:rsidP="008A6158">
            <w:pPr>
              <w:pStyle w:val="TableParagraph"/>
              <w:spacing w:before="5"/>
              <w:ind w:left="241" w:right="129"/>
              <w:rPr>
                <w:rFonts w:ascii="Times New Roman" w:hAnsi="Times New Roman" w:cs="Times New Roman"/>
                <w:sz w:val="24"/>
                <w:szCs w:val="24"/>
              </w:rPr>
            </w:pPr>
            <w:r w:rsidRPr="005D4A43">
              <w:rPr>
                <w:rFonts w:ascii="Times New Roman" w:hAnsi="Times New Roman" w:cs="Times New Roman"/>
                <w:sz w:val="24"/>
                <w:szCs w:val="24"/>
              </w:rPr>
              <w:t>0.881631</w:t>
            </w:r>
          </w:p>
        </w:tc>
        <w:tc>
          <w:tcPr>
            <w:tcW w:w="1885" w:type="dxa"/>
            <w:shd w:val="clear" w:color="auto" w:fill="DBE5F1" w:themeFill="accent1" w:themeFillTint="33"/>
          </w:tcPr>
          <w:p w14:paraId="7879E348" w14:textId="77777777" w:rsidR="001811A4" w:rsidRPr="005D4A43" w:rsidRDefault="001811A4" w:rsidP="008A6158">
            <w:pPr>
              <w:pStyle w:val="TableParagraph"/>
              <w:spacing w:before="5"/>
              <w:ind w:left="114" w:right="44"/>
              <w:rPr>
                <w:rFonts w:ascii="Times New Roman" w:hAnsi="Times New Roman" w:cs="Times New Roman"/>
                <w:sz w:val="24"/>
                <w:szCs w:val="24"/>
              </w:rPr>
            </w:pPr>
            <w:r w:rsidRPr="005D4A43">
              <w:rPr>
                <w:rFonts w:ascii="Times New Roman" w:hAnsi="Times New Roman" w:cs="Times New Roman"/>
                <w:sz w:val="24"/>
                <w:szCs w:val="24"/>
              </w:rPr>
              <w:t>29.59058</w:t>
            </w:r>
          </w:p>
        </w:tc>
        <w:tc>
          <w:tcPr>
            <w:tcW w:w="1518" w:type="dxa"/>
            <w:tcBorders>
              <w:right w:val="single" w:sz="6" w:space="0" w:color="000000"/>
            </w:tcBorders>
            <w:shd w:val="clear" w:color="auto" w:fill="DBE5F1" w:themeFill="accent1" w:themeFillTint="33"/>
          </w:tcPr>
          <w:p w14:paraId="771138E3" w14:textId="77777777" w:rsidR="001811A4" w:rsidRPr="005D4A43" w:rsidRDefault="001811A4" w:rsidP="008A6158">
            <w:pPr>
              <w:pStyle w:val="TableParagraph"/>
              <w:spacing w:before="5"/>
              <w:ind w:right="192"/>
              <w:jc w:val="right"/>
              <w:rPr>
                <w:rFonts w:ascii="Times New Roman" w:hAnsi="Times New Roman" w:cs="Times New Roman"/>
                <w:sz w:val="24"/>
                <w:szCs w:val="24"/>
              </w:rPr>
            </w:pPr>
            <w:r w:rsidRPr="005D4A43">
              <w:rPr>
                <w:rFonts w:ascii="Times New Roman" w:hAnsi="Times New Roman" w:cs="Times New Roman"/>
                <w:sz w:val="24"/>
                <w:szCs w:val="24"/>
              </w:rPr>
              <w:t>0.037179</w:t>
            </w:r>
          </w:p>
        </w:tc>
      </w:tr>
      <w:tr w:rsidR="001811A4" w:rsidRPr="005D4A43" w14:paraId="197AD8DF" w14:textId="77777777" w:rsidTr="008A6158">
        <w:trPr>
          <w:trHeight w:val="225"/>
        </w:trPr>
        <w:tc>
          <w:tcPr>
            <w:tcW w:w="1419" w:type="dxa"/>
            <w:tcBorders>
              <w:left w:val="single" w:sz="6" w:space="0" w:color="000000"/>
            </w:tcBorders>
            <w:shd w:val="clear" w:color="auto" w:fill="DBE5F1" w:themeFill="accent1" w:themeFillTint="33"/>
          </w:tcPr>
          <w:p w14:paraId="7236CC47" w14:textId="77777777" w:rsidR="001811A4" w:rsidRPr="005D4A43" w:rsidRDefault="001811A4" w:rsidP="008A6158">
            <w:pPr>
              <w:pStyle w:val="TableParagraph"/>
              <w:ind w:left="67"/>
              <w:rPr>
                <w:rFonts w:ascii="Times New Roman" w:hAnsi="Times New Roman" w:cs="Times New Roman"/>
                <w:sz w:val="24"/>
                <w:szCs w:val="24"/>
              </w:rPr>
            </w:pPr>
            <w:r w:rsidRPr="005D4A43">
              <w:rPr>
                <w:rFonts w:ascii="Times New Roman" w:hAnsi="Times New Roman" w:cs="Times New Roman"/>
                <w:sz w:val="24"/>
                <w:szCs w:val="24"/>
              </w:rPr>
              <w:t>Median</w:t>
            </w:r>
          </w:p>
        </w:tc>
        <w:tc>
          <w:tcPr>
            <w:tcW w:w="1699" w:type="dxa"/>
            <w:shd w:val="clear" w:color="auto" w:fill="DBE5F1" w:themeFill="accent1" w:themeFillTint="33"/>
          </w:tcPr>
          <w:p w14:paraId="3B47AF23" w14:textId="77777777" w:rsidR="001811A4" w:rsidRPr="005D4A43" w:rsidRDefault="001811A4" w:rsidP="008A6158">
            <w:pPr>
              <w:pStyle w:val="TableParagraph"/>
              <w:ind w:left="222" w:right="114"/>
              <w:rPr>
                <w:rFonts w:ascii="Times New Roman" w:hAnsi="Times New Roman" w:cs="Times New Roman"/>
                <w:sz w:val="24"/>
                <w:szCs w:val="24"/>
              </w:rPr>
            </w:pPr>
            <w:r w:rsidRPr="005D4A43">
              <w:rPr>
                <w:rFonts w:ascii="Times New Roman" w:hAnsi="Times New Roman" w:cs="Times New Roman"/>
                <w:sz w:val="24"/>
                <w:szCs w:val="24"/>
              </w:rPr>
              <w:t>0.980500</w:t>
            </w:r>
          </w:p>
        </w:tc>
        <w:tc>
          <w:tcPr>
            <w:tcW w:w="1269" w:type="dxa"/>
            <w:shd w:val="clear" w:color="auto" w:fill="DBE5F1" w:themeFill="accent1" w:themeFillTint="33"/>
          </w:tcPr>
          <w:p w14:paraId="4816A88E" w14:textId="77777777" w:rsidR="001811A4" w:rsidRPr="005D4A43" w:rsidRDefault="001811A4" w:rsidP="008A6158">
            <w:pPr>
              <w:pStyle w:val="TableParagraph"/>
              <w:ind w:right="169"/>
              <w:rPr>
                <w:rFonts w:ascii="Times New Roman" w:hAnsi="Times New Roman" w:cs="Times New Roman"/>
                <w:sz w:val="24"/>
                <w:szCs w:val="24"/>
              </w:rPr>
            </w:pPr>
            <w:r w:rsidRPr="005D4A43">
              <w:rPr>
                <w:rFonts w:ascii="Times New Roman" w:hAnsi="Times New Roman" w:cs="Times New Roman"/>
                <w:sz w:val="24"/>
                <w:szCs w:val="24"/>
              </w:rPr>
              <w:t>0.726500</w:t>
            </w:r>
          </w:p>
        </w:tc>
        <w:tc>
          <w:tcPr>
            <w:tcW w:w="1566" w:type="dxa"/>
            <w:shd w:val="clear" w:color="auto" w:fill="DBE5F1" w:themeFill="accent1" w:themeFillTint="33"/>
          </w:tcPr>
          <w:p w14:paraId="284D3D6F" w14:textId="77777777" w:rsidR="001811A4" w:rsidRPr="005D4A43" w:rsidRDefault="001811A4" w:rsidP="008A6158">
            <w:pPr>
              <w:pStyle w:val="TableParagraph"/>
              <w:ind w:left="241" w:right="129"/>
              <w:rPr>
                <w:rFonts w:ascii="Times New Roman" w:hAnsi="Times New Roman" w:cs="Times New Roman"/>
                <w:sz w:val="24"/>
                <w:szCs w:val="24"/>
              </w:rPr>
            </w:pPr>
            <w:r w:rsidRPr="005D4A43">
              <w:rPr>
                <w:rFonts w:ascii="Times New Roman" w:hAnsi="Times New Roman" w:cs="Times New Roman"/>
                <w:sz w:val="24"/>
                <w:szCs w:val="24"/>
              </w:rPr>
              <w:t>0.724500</w:t>
            </w:r>
          </w:p>
        </w:tc>
        <w:tc>
          <w:tcPr>
            <w:tcW w:w="1885" w:type="dxa"/>
            <w:shd w:val="clear" w:color="auto" w:fill="DBE5F1" w:themeFill="accent1" w:themeFillTint="33"/>
          </w:tcPr>
          <w:p w14:paraId="363A89BE" w14:textId="77777777" w:rsidR="001811A4" w:rsidRPr="005D4A43" w:rsidRDefault="001811A4" w:rsidP="008A6158">
            <w:pPr>
              <w:pStyle w:val="TableParagraph"/>
              <w:ind w:left="114" w:right="44"/>
              <w:rPr>
                <w:rFonts w:ascii="Times New Roman" w:hAnsi="Times New Roman" w:cs="Times New Roman"/>
                <w:sz w:val="24"/>
                <w:szCs w:val="24"/>
              </w:rPr>
            </w:pPr>
            <w:r w:rsidRPr="005D4A43">
              <w:rPr>
                <w:rFonts w:ascii="Times New Roman" w:hAnsi="Times New Roman" w:cs="Times New Roman"/>
                <w:sz w:val="24"/>
                <w:szCs w:val="24"/>
              </w:rPr>
              <w:t>29.64350</w:t>
            </w:r>
          </w:p>
        </w:tc>
        <w:tc>
          <w:tcPr>
            <w:tcW w:w="1518" w:type="dxa"/>
            <w:tcBorders>
              <w:right w:val="single" w:sz="6" w:space="0" w:color="000000"/>
            </w:tcBorders>
            <w:shd w:val="clear" w:color="auto" w:fill="DBE5F1" w:themeFill="accent1" w:themeFillTint="33"/>
          </w:tcPr>
          <w:p w14:paraId="7EC2FD42" w14:textId="77777777" w:rsidR="001811A4" w:rsidRPr="005D4A43" w:rsidRDefault="001811A4" w:rsidP="008A6158">
            <w:pPr>
              <w:pStyle w:val="TableParagraph"/>
              <w:ind w:right="192"/>
              <w:jc w:val="right"/>
              <w:rPr>
                <w:rFonts w:ascii="Times New Roman" w:hAnsi="Times New Roman" w:cs="Times New Roman"/>
                <w:sz w:val="24"/>
                <w:szCs w:val="24"/>
              </w:rPr>
            </w:pPr>
            <w:r w:rsidRPr="005D4A43">
              <w:rPr>
                <w:rFonts w:ascii="Times New Roman" w:hAnsi="Times New Roman" w:cs="Times New Roman"/>
                <w:sz w:val="24"/>
                <w:szCs w:val="24"/>
              </w:rPr>
              <w:t>0.032500</w:t>
            </w:r>
          </w:p>
        </w:tc>
      </w:tr>
      <w:tr w:rsidR="001811A4" w:rsidRPr="005D4A43" w14:paraId="03F9344A" w14:textId="77777777" w:rsidTr="008A6158">
        <w:trPr>
          <w:trHeight w:val="224"/>
        </w:trPr>
        <w:tc>
          <w:tcPr>
            <w:tcW w:w="1419" w:type="dxa"/>
            <w:tcBorders>
              <w:left w:val="single" w:sz="6" w:space="0" w:color="000000"/>
            </w:tcBorders>
            <w:shd w:val="clear" w:color="auto" w:fill="DBE5F1" w:themeFill="accent1" w:themeFillTint="33"/>
          </w:tcPr>
          <w:p w14:paraId="18DE9B49" w14:textId="77777777" w:rsidR="001811A4" w:rsidRPr="005D4A43" w:rsidRDefault="001811A4" w:rsidP="008A6158">
            <w:pPr>
              <w:pStyle w:val="TableParagraph"/>
              <w:ind w:left="67"/>
              <w:rPr>
                <w:rFonts w:ascii="Times New Roman" w:hAnsi="Times New Roman" w:cs="Times New Roman"/>
                <w:sz w:val="24"/>
                <w:szCs w:val="24"/>
              </w:rPr>
            </w:pPr>
            <w:r w:rsidRPr="005D4A43">
              <w:rPr>
                <w:rFonts w:ascii="Times New Roman" w:hAnsi="Times New Roman" w:cs="Times New Roman"/>
                <w:sz w:val="24"/>
                <w:szCs w:val="24"/>
              </w:rPr>
              <w:t>Maximum</w:t>
            </w:r>
          </w:p>
        </w:tc>
        <w:tc>
          <w:tcPr>
            <w:tcW w:w="1699" w:type="dxa"/>
            <w:shd w:val="clear" w:color="auto" w:fill="DBE5F1" w:themeFill="accent1" w:themeFillTint="33"/>
          </w:tcPr>
          <w:p w14:paraId="2EF802CE" w14:textId="77777777" w:rsidR="001811A4" w:rsidRPr="005D4A43" w:rsidRDefault="001811A4" w:rsidP="008A6158">
            <w:pPr>
              <w:pStyle w:val="TableParagraph"/>
              <w:ind w:left="222" w:right="114"/>
              <w:rPr>
                <w:rFonts w:ascii="Times New Roman" w:hAnsi="Times New Roman" w:cs="Times New Roman"/>
                <w:sz w:val="24"/>
                <w:szCs w:val="24"/>
              </w:rPr>
            </w:pPr>
            <w:r w:rsidRPr="005D4A43">
              <w:rPr>
                <w:rFonts w:ascii="Times New Roman" w:hAnsi="Times New Roman" w:cs="Times New Roman"/>
                <w:sz w:val="24"/>
                <w:szCs w:val="24"/>
              </w:rPr>
              <w:t>2.306000</w:t>
            </w:r>
          </w:p>
        </w:tc>
        <w:tc>
          <w:tcPr>
            <w:tcW w:w="1269" w:type="dxa"/>
            <w:shd w:val="clear" w:color="auto" w:fill="DBE5F1" w:themeFill="accent1" w:themeFillTint="33"/>
          </w:tcPr>
          <w:p w14:paraId="7B907704" w14:textId="77777777" w:rsidR="001811A4" w:rsidRPr="005D4A43" w:rsidRDefault="001811A4" w:rsidP="008A6158">
            <w:pPr>
              <w:pStyle w:val="TableParagraph"/>
              <w:ind w:right="169"/>
              <w:rPr>
                <w:rFonts w:ascii="Times New Roman" w:hAnsi="Times New Roman" w:cs="Times New Roman"/>
                <w:sz w:val="24"/>
                <w:szCs w:val="24"/>
              </w:rPr>
            </w:pPr>
            <w:r w:rsidRPr="005D4A43">
              <w:rPr>
                <w:rFonts w:ascii="Times New Roman" w:hAnsi="Times New Roman" w:cs="Times New Roman"/>
                <w:sz w:val="24"/>
                <w:szCs w:val="24"/>
              </w:rPr>
              <w:t>0.806000</w:t>
            </w:r>
          </w:p>
        </w:tc>
        <w:tc>
          <w:tcPr>
            <w:tcW w:w="1566" w:type="dxa"/>
            <w:shd w:val="clear" w:color="auto" w:fill="DBE5F1" w:themeFill="accent1" w:themeFillTint="33"/>
          </w:tcPr>
          <w:p w14:paraId="7032E104" w14:textId="77777777" w:rsidR="001811A4" w:rsidRPr="005D4A43" w:rsidRDefault="001811A4" w:rsidP="008A6158">
            <w:pPr>
              <w:pStyle w:val="TableParagraph"/>
              <w:ind w:left="241" w:right="129"/>
              <w:rPr>
                <w:rFonts w:ascii="Times New Roman" w:hAnsi="Times New Roman" w:cs="Times New Roman"/>
                <w:sz w:val="24"/>
                <w:szCs w:val="24"/>
              </w:rPr>
            </w:pPr>
            <w:r w:rsidRPr="005D4A43">
              <w:rPr>
                <w:rFonts w:ascii="Times New Roman" w:hAnsi="Times New Roman" w:cs="Times New Roman"/>
                <w:sz w:val="24"/>
                <w:szCs w:val="24"/>
              </w:rPr>
              <w:t>3.065000</w:t>
            </w:r>
          </w:p>
        </w:tc>
        <w:tc>
          <w:tcPr>
            <w:tcW w:w="1885" w:type="dxa"/>
            <w:shd w:val="clear" w:color="auto" w:fill="DBE5F1" w:themeFill="accent1" w:themeFillTint="33"/>
          </w:tcPr>
          <w:p w14:paraId="6AEF4D5D" w14:textId="77777777" w:rsidR="001811A4" w:rsidRPr="005D4A43" w:rsidRDefault="001811A4" w:rsidP="008A6158">
            <w:pPr>
              <w:pStyle w:val="TableParagraph"/>
              <w:ind w:left="114" w:right="44"/>
              <w:rPr>
                <w:rFonts w:ascii="Times New Roman" w:hAnsi="Times New Roman" w:cs="Times New Roman"/>
                <w:sz w:val="24"/>
                <w:szCs w:val="24"/>
              </w:rPr>
            </w:pPr>
            <w:r w:rsidRPr="005D4A43">
              <w:rPr>
                <w:rFonts w:ascii="Times New Roman" w:hAnsi="Times New Roman" w:cs="Times New Roman"/>
                <w:sz w:val="24"/>
                <w:szCs w:val="24"/>
              </w:rPr>
              <w:t>31.67000</w:t>
            </w:r>
          </w:p>
        </w:tc>
        <w:tc>
          <w:tcPr>
            <w:tcW w:w="1518" w:type="dxa"/>
            <w:tcBorders>
              <w:right w:val="single" w:sz="6" w:space="0" w:color="000000"/>
            </w:tcBorders>
            <w:shd w:val="clear" w:color="auto" w:fill="DBE5F1" w:themeFill="accent1" w:themeFillTint="33"/>
          </w:tcPr>
          <w:p w14:paraId="7977CCD0" w14:textId="77777777" w:rsidR="001811A4" w:rsidRPr="005D4A43" w:rsidRDefault="001811A4" w:rsidP="008A6158">
            <w:pPr>
              <w:pStyle w:val="TableParagraph"/>
              <w:ind w:right="221"/>
              <w:jc w:val="right"/>
              <w:rPr>
                <w:rFonts w:ascii="Times New Roman" w:hAnsi="Times New Roman" w:cs="Times New Roman"/>
                <w:sz w:val="24"/>
                <w:szCs w:val="24"/>
              </w:rPr>
            </w:pPr>
            <w:r w:rsidRPr="005D4A43">
              <w:rPr>
                <w:rFonts w:ascii="Times New Roman" w:hAnsi="Times New Roman" w:cs="Times New Roman"/>
                <w:sz w:val="24"/>
                <w:szCs w:val="24"/>
              </w:rPr>
              <w:t>0.159000</w:t>
            </w:r>
          </w:p>
        </w:tc>
      </w:tr>
      <w:tr w:rsidR="001811A4" w:rsidRPr="005D4A43" w14:paraId="1FB1ACA2" w14:textId="77777777" w:rsidTr="008A6158">
        <w:trPr>
          <w:trHeight w:val="224"/>
        </w:trPr>
        <w:tc>
          <w:tcPr>
            <w:tcW w:w="1419" w:type="dxa"/>
            <w:tcBorders>
              <w:left w:val="single" w:sz="6" w:space="0" w:color="000000"/>
            </w:tcBorders>
            <w:shd w:val="clear" w:color="auto" w:fill="DBE5F1" w:themeFill="accent1" w:themeFillTint="33"/>
          </w:tcPr>
          <w:p w14:paraId="0A579D94" w14:textId="77777777" w:rsidR="001811A4" w:rsidRPr="005D4A43" w:rsidRDefault="001811A4" w:rsidP="008A6158">
            <w:pPr>
              <w:pStyle w:val="TableParagraph"/>
              <w:spacing w:before="5"/>
              <w:ind w:left="67"/>
              <w:rPr>
                <w:rFonts w:ascii="Times New Roman" w:hAnsi="Times New Roman" w:cs="Times New Roman"/>
                <w:sz w:val="24"/>
                <w:szCs w:val="24"/>
              </w:rPr>
            </w:pPr>
            <w:r w:rsidRPr="005D4A43">
              <w:rPr>
                <w:rFonts w:ascii="Times New Roman" w:hAnsi="Times New Roman" w:cs="Times New Roman"/>
                <w:sz w:val="24"/>
                <w:szCs w:val="24"/>
              </w:rPr>
              <w:t>Minimum</w:t>
            </w:r>
          </w:p>
        </w:tc>
        <w:tc>
          <w:tcPr>
            <w:tcW w:w="1699" w:type="dxa"/>
            <w:shd w:val="clear" w:color="auto" w:fill="DBE5F1" w:themeFill="accent1" w:themeFillTint="33"/>
          </w:tcPr>
          <w:p w14:paraId="5E44EE10" w14:textId="77777777" w:rsidR="001811A4" w:rsidRPr="005D4A43" w:rsidRDefault="001811A4" w:rsidP="008A6158">
            <w:pPr>
              <w:pStyle w:val="TableParagraph"/>
              <w:spacing w:before="5"/>
              <w:ind w:left="222" w:right="114"/>
              <w:rPr>
                <w:rFonts w:ascii="Times New Roman" w:hAnsi="Times New Roman" w:cs="Times New Roman"/>
                <w:sz w:val="24"/>
                <w:szCs w:val="24"/>
              </w:rPr>
            </w:pPr>
            <w:r w:rsidRPr="005D4A43">
              <w:rPr>
                <w:rFonts w:ascii="Times New Roman" w:hAnsi="Times New Roman" w:cs="Times New Roman"/>
                <w:sz w:val="24"/>
                <w:szCs w:val="24"/>
              </w:rPr>
              <w:t>0.228000</w:t>
            </w:r>
          </w:p>
        </w:tc>
        <w:tc>
          <w:tcPr>
            <w:tcW w:w="1269" w:type="dxa"/>
            <w:shd w:val="clear" w:color="auto" w:fill="DBE5F1" w:themeFill="accent1" w:themeFillTint="33"/>
          </w:tcPr>
          <w:p w14:paraId="156DB79A" w14:textId="77777777" w:rsidR="001811A4" w:rsidRPr="005D4A43" w:rsidRDefault="001811A4" w:rsidP="008A6158">
            <w:pPr>
              <w:pStyle w:val="TableParagraph"/>
              <w:spacing w:before="5"/>
              <w:ind w:right="169"/>
              <w:rPr>
                <w:rFonts w:ascii="Times New Roman" w:hAnsi="Times New Roman" w:cs="Times New Roman"/>
                <w:sz w:val="24"/>
                <w:szCs w:val="24"/>
              </w:rPr>
            </w:pPr>
            <w:r w:rsidRPr="005D4A43">
              <w:rPr>
                <w:rFonts w:ascii="Times New Roman" w:hAnsi="Times New Roman" w:cs="Times New Roman"/>
                <w:sz w:val="24"/>
                <w:szCs w:val="24"/>
              </w:rPr>
              <w:t>0.639000</w:t>
            </w:r>
          </w:p>
        </w:tc>
        <w:tc>
          <w:tcPr>
            <w:tcW w:w="1566" w:type="dxa"/>
            <w:shd w:val="clear" w:color="auto" w:fill="DBE5F1" w:themeFill="accent1" w:themeFillTint="33"/>
          </w:tcPr>
          <w:p w14:paraId="2D2955FB" w14:textId="77777777" w:rsidR="001811A4" w:rsidRPr="005D4A43" w:rsidRDefault="001811A4" w:rsidP="008A6158">
            <w:pPr>
              <w:pStyle w:val="TableParagraph"/>
              <w:spacing w:before="5"/>
              <w:ind w:left="241" w:right="129"/>
              <w:rPr>
                <w:rFonts w:ascii="Times New Roman" w:hAnsi="Times New Roman" w:cs="Times New Roman"/>
                <w:sz w:val="24"/>
                <w:szCs w:val="24"/>
              </w:rPr>
            </w:pPr>
            <w:r w:rsidRPr="005D4A43">
              <w:rPr>
                <w:rFonts w:ascii="Times New Roman" w:hAnsi="Times New Roman" w:cs="Times New Roman"/>
                <w:sz w:val="24"/>
                <w:szCs w:val="24"/>
              </w:rPr>
              <w:t>0.043000</w:t>
            </w:r>
          </w:p>
        </w:tc>
        <w:tc>
          <w:tcPr>
            <w:tcW w:w="1885" w:type="dxa"/>
            <w:shd w:val="clear" w:color="auto" w:fill="DBE5F1" w:themeFill="accent1" w:themeFillTint="33"/>
          </w:tcPr>
          <w:p w14:paraId="25D43927" w14:textId="77777777" w:rsidR="001811A4" w:rsidRPr="005D4A43" w:rsidRDefault="001811A4" w:rsidP="008A6158">
            <w:pPr>
              <w:pStyle w:val="TableParagraph"/>
              <w:spacing w:before="5"/>
              <w:ind w:left="114" w:right="44"/>
              <w:rPr>
                <w:rFonts w:ascii="Times New Roman" w:hAnsi="Times New Roman" w:cs="Times New Roman"/>
                <w:sz w:val="24"/>
                <w:szCs w:val="24"/>
              </w:rPr>
            </w:pPr>
            <w:r w:rsidRPr="005D4A43">
              <w:rPr>
                <w:rFonts w:ascii="Times New Roman" w:hAnsi="Times New Roman" w:cs="Times New Roman"/>
                <w:sz w:val="24"/>
                <w:szCs w:val="24"/>
              </w:rPr>
              <w:t>26.79200</w:t>
            </w:r>
          </w:p>
        </w:tc>
        <w:tc>
          <w:tcPr>
            <w:tcW w:w="1518" w:type="dxa"/>
            <w:tcBorders>
              <w:right w:val="single" w:sz="6" w:space="0" w:color="000000"/>
            </w:tcBorders>
            <w:shd w:val="clear" w:color="auto" w:fill="DBE5F1" w:themeFill="accent1" w:themeFillTint="33"/>
          </w:tcPr>
          <w:p w14:paraId="59A16522" w14:textId="77777777" w:rsidR="001811A4" w:rsidRPr="005D4A43" w:rsidRDefault="001811A4" w:rsidP="008A6158">
            <w:pPr>
              <w:pStyle w:val="TableParagraph"/>
              <w:spacing w:before="5"/>
              <w:ind w:right="191"/>
              <w:jc w:val="right"/>
              <w:rPr>
                <w:rFonts w:ascii="Times New Roman" w:hAnsi="Times New Roman" w:cs="Times New Roman"/>
                <w:sz w:val="24"/>
                <w:szCs w:val="24"/>
              </w:rPr>
            </w:pPr>
            <w:r w:rsidRPr="005D4A43">
              <w:rPr>
                <w:rFonts w:ascii="Times New Roman" w:hAnsi="Times New Roman" w:cs="Times New Roman"/>
                <w:sz w:val="24"/>
                <w:szCs w:val="24"/>
              </w:rPr>
              <w:t>-0.060000</w:t>
            </w:r>
          </w:p>
        </w:tc>
      </w:tr>
      <w:tr w:rsidR="001811A4" w:rsidRPr="005D4A43" w14:paraId="2EB6A31B" w14:textId="77777777" w:rsidTr="008A6158">
        <w:trPr>
          <w:trHeight w:val="224"/>
        </w:trPr>
        <w:tc>
          <w:tcPr>
            <w:tcW w:w="1419" w:type="dxa"/>
            <w:tcBorders>
              <w:left w:val="single" w:sz="6" w:space="0" w:color="000000"/>
            </w:tcBorders>
            <w:shd w:val="clear" w:color="auto" w:fill="DBE5F1" w:themeFill="accent1" w:themeFillTint="33"/>
          </w:tcPr>
          <w:p w14:paraId="7E38902D" w14:textId="77777777" w:rsidR="001811A4" w:rsidRPr="005D4A43" w:rsidRDefault="001811A4" w:rsidP="008A6158">
            <w:pPr>
              <w:pStyle w:val="TableParagraph"/>
              <w:ind w:left="67"/>
              <w:rPr>
                <w:rFonts w:ascii="Times New Roman" w:hAnsi="Times New Roman" w:cs="Times New Roman"/>
                <w:sz w:val="24"/>
                <w:szCs w:val="24"/>
              </w:rPr>
            </w:pPr>
            <w:r w:rsidRPr="005D4A43">
              <w:rPr>
                <w:rFonts w:ascii="Times New Roman" w:hAnsi="Times New Roman" w:cs="Times New Roman"/>
                <w:spacing w:val="-1"/>
                <w:sz w:val="24"/>
                <w:szCs w:val="24"/>
              </w:rPr>
              <w:t>Std.</w:t>
            </w:r>
            <w:r w:rsidRPr="005D4A43">
              <w:rPr>
                <w:rFonts w:ascii="Times New Roman" w:hAnsi="Times New Roman" w:cs="Times New Roman"/>
                <w:spacing w:val="-12"/>
                <w:sz w:val="24"/>
                <w:szCs w:val="24"/>
              </w:rPr>
              <w:t xml:space="preserve"> </w:t>
            </w:r>
            <w:r w:rsidRPr="005D4A43">
              <w:rPr>
                <w:rFonts w:ascii="Times New Roman" w:hAnsi="Times New Roman" w:cs="Times New Roman"/>
                <w:spacing w:val="-1"/>
                <w:sz w:val="24"/>
                <w:szCs w:val="24"/>
              </w:rPr>
              <w:t>Dev.</w:t>
            </w:r>
          </w:p>
        </w:tc>
        <w:tc>
          <w:tcPr>
            <w:tcW w:w="1699" w:type="dxa"/>
            <w:shd w:val="clear" w:color="auto" w:fill="DBE5F1" w:themeFill="accent1" w:themeFillTint="33"/>
          </w:tcPr>
          <w:p w14:paraId="5AFFF992" w14:textId="77777777" w:rsidR="001811A4" w:rsidRPr="005D4A43" w:rsidRDefault="001811A4" w:rsidP="008A6158">
            <w:pPr>
              <w:pStyle w:val="TableParagraph"/>
              <w:ind w:left="222" w:right="114"/>
              <w:rPr>
                <w:rFonts w:ascii="Times New Roman" w:hAnsi="Times New Roman" w:cs="Times New Roman"/>
                <w:sz w:val="24"/>
                <w:szCs w:val="24"/>
              </w:rPr>
            </w:pPr>
            <w:r w:rsidRPr="005D4A43">
              <w:rPr>
                <w:rFonts w:ascii="Times New Roman" w:hAnsi="Times New Roman" w:cs="Times New Roman"/>
                <w:sz w:val="24"/>
                <w:szCs w:val="24"/>
              </w:rPr>
              <w:t>0.435165</w:t>
            </w:r>
          </w:p>
        </w:tc>
        <w:tc>
          <w:tcPr>
            <w:tcW w:w="1269" w:type="dxa"/>
            <w:shd w:val="clear" w:color="auto" w:fill="DBE5F1" w:themeFill="accent1" w:themeFillTint="33"/>
          </w:tcPr>
          <w:p w14:paraId="29162D2F" w14:textId="77777777" w:rsidR="001811A4" w:rsidRPr="005D4A43" w:rsidRDefault="001811A4" w:rsidP="008A6158">
            <w:pPr>
              <w:pStyle w:val="TableParagraph"/>
              <w:ind w:right="169"/>
              <w:rPr>
                <w:rFonts w:ascii="Times New Roman" w:hAnsi="Times New Roman" w:cs="Times New Roman"/>
                <w:sz w:val="24"/>
                <w:szCs w:val="24"/>
              </w:rPr>
            </w:pPr>
            <w:r w:rsidRPr="005D4A43">
              <w:rPr>
                <w:rFonts w:ascii="Times New Roman" w:hAnsi="Times New Roman" w:cs="Times New Roman"/>
                <w:sz w:val="24"/>
                <w:szCs w:val="24"/>
              </w:rPr>
              <w:t>0.038946</w:t>
            </w:r>
          </w:p>
        </w:tc>
        <w:tc>
          <w:tcPr>
            <w:tcW w:w="1566" w:type="dxa"/>
            <w:shd w:val="clear" w:color="auto" w:fill="DBE5F1" w:themeFill="accent1" w:themeFillTint="33"/>
          </w:tcPr>
          <w:p w14:paraId="52D02111" w14:textId="77777777" w:rsidR="001811A4" w:rsidRPr="005D4A43" w:rsidRDefault="001811A4" w:rsidP="008A6158">
            <w:pPr>
              <w:pStyle w:val="TableParagraph"/>
              <w:ind w:left="241" w:right="129"/>
              <w:rPr>
                <w:rFonts w:ascii="Times New Roman" w:hAnsi="Times New Roman" w:cs="Times New Roman"/>
                <w:sz w:val="24"/>
                <w:szCs w:val="24"/>
              </w:rPr>
            </w:pPr>
            <w:r w:rsidRPr="005D4A43">
              <w:rPr>
                <w:rFonts w:ascii="Times New Roman" w:hAnsi="Times New Roman" w:cs="Times New Roman"/>
                <w:sz w:val="24"/>
                <w:szCs w:val="24"/>
              </w:rPr>
              <w:t>0.636575</w:t>
            </w:r>
          </w:p>
        </w:tc>
        <w:tc>
          <w:tcPr>
            <w:tcW w:w="1885" w:type="dxa"/>
            <w:shd w:val="clear" w:color="auto" w:fill="DBE5F1" w:themeFill="accent1" w:themeFillTint="33"/>
          </w:tcPr>
          <w:p w14:paraId="15915D79" w14:textId="77777777" w:rsidR="001811A4" w:rsidRPr="005D4A43" w:rsidRDefault="001811A4" w:rsidP="008A6158">
            <w:pPr>
              <w:pStyle w:val="TableParagraph"/>
              <w:ind w:left="114" w:right="44"/>
              <w:rPr>
                <w:rFonts w:ascii="Times New Roman" w:hAnsi="Times New Roman" w:cs="Times New Roman"/>
                <w:sz w:val="24"/>
                <w:szCs w:val="24"/>
              </w:rPr>
            </w:pPr>
            <w:r w:rsidRPr="005D4A43">
              <w:rPr>
                <w:rFonts w:ascii="Times New Roman" w:hAnsi="Times New Roman" w:cs="Times New Roman"/>
                <w:sz w:val="24"/>
                <w:szCs w:val="24"/>
              </w:rPr>
              <w:t>1.168099</w:t>
            </w:r>
          </w:p>
        </w:tc>
        <w:tc>
          <w:tcPr>
            <w:tcW w:w="1518" w:type="dxa"/>
            <w:tcBorders>
              <w:right w:val="single" w:sz="6" w:space="0" w:color="000000"/>
            </w:tcBorders>
            <w:shd w:val="clear" w:color="auto" w:fill="DBE5F1" w:themeFill="accent1" w:themeFillTint="33"/>
          </w:tcPr>
          <w:p w14:paraId="04BBABB3" w14:textId="77777777" w:rsidR="001811A4" w:rsidRPr="005D4A43" w:rsidRDefault="001811A4" w:rsidP="008A6158">
            <w:pPr>
              <w:pStyle w:val="TableParagraph"/>
              <w:ind w:right="192"/>
              <w:jc w:val="right"/>
              <w:rPr>
                <w:rFonts w:ascii="Times New Roman" w:hAnsi="Times New Roman" w:cs="Times New Roman"/>
                <w:sz w:val="24"/>
                <w:szCs w:val="24"/>
              </w:rPr>
            </w:pPr>
            <w:r w:rsidRPr="005D4A43">
              <w:rPr>
                <w:rFonts w:ascii="Times New Roman" w:hAnsi="Times New Roman" w:cs="Times New Roman"/>
                <w:sz w:val="24"/>
                <w:szCs w:val="24"/>
              </w:rPr>
              <w:t>0.040062</w:t>
            </w:r>
          </w:p>
        </w:tc>
      </w:tr>
      <w:tr w:rsidR="001811A4" w:rsidRPr="005D4A43" w14:paraId="01D23C4A" w14:textId="77777777" w:rsidTr="008A6158">
        <w:trPr>
          <w:trHeight w:val="224"/>
        </w:trPr>
        <w:tc>
          <w:tcPr>
            <w:tcW w:w="1419" w:type="dxa"/>
            <w:tcBorders>
              <w:left w:val="single" w:sz="6" w:space="0" w:color="000000"/>
            </w:tcBorders>
            <w:shd w:val="clear" w:color="auto" w:fill="DBE5F1" w:themeFill="accent1" w:themeFillTint="33"/>
          </w:tcPr>
          <w:p w14:paraId="2F9C1BAD" w14:textId="77777777" w:rsidR="001811A4" w:rsidRPr="005D4A43" w:rsidRDefault="001811A4" w:rsidP="008A6158">
            <w:pPr>
              <w:pStyle w:val="TableParagraph"/>
              <w:spacing w:before="5"/>
              <w:ind w:left="67"/>
              <w:rPr>
                <w:rFonts w:ascii="Times New Roman" w:hAnsi="Times New Roman" w:cs="Times New Roman"/>
                <w:sz w:val="24"/>
                <w:szCs w:val="24"/>
              </w:rPr>
            </w:pPr>
            <w:r w:rsidRPr="005D4A43">
              <w:rPr>
                <w:rFonts w:ascii="Times New Roman" w:hAnsi="Times New Roman" w:cs="Times New Roman"/>
                <w:sz w:val="24"/>
                <w:szCs w:val="24"/>
              </w:rPr>
              <w:t>Skewness</w:t>
            </w:r>
          </w:p>
        </w:tc>
        <w:tc>
          <w:tcPr>
            <w:tcW w:w="1699" w:type="dxa"/>
            <w:shd w:val="clear" w:color="auto" w:fill="DBE5F1" w:themeFill="accent1" w:themeFillTint="33"/>
          </w:tcPr>
          <w:p w14:paraId="12DE7FA9" w14:textId="77777777" w:rsidR="001811A4" w:rsidRPr="005D4A43" w:rsidRDefault="001811A4" w:rsidP="008A6158">
            <w:pPr>
              <w:pStyle w:val="TableParagraph"/>
              <w:spacing w:before="5"/>
              <w:ind w:left="222" w:right="114"/>
              <w:rPr>
                <w:rFonts w:ascii="Times New Roman" w:hAnsi="Times New Roman" w:cs="Times New Roman"/>
                <w:sz w:val="24"/>
                <w:szCs w:val="24"/>
              </w:rPr>
            </w:pPr>
            <w:r w:rsidRPr="005D4A43">
              <w:rPr>
                <w:rFonts w:ascii="Times New Roman" w:hAnsi="Times New Roman" w:cs="Times New Roman"/>
                <w:sz w:val="24"/>
                <w:szCs w:val="24"/>
              </w:rPr>
              <w:t>0.776347</w:t>
            </w:r>
          </w:p>
        </w:tc>
        <w:tc>
          <w:tcPr>
            <w:tcW w:w="1269" w:type="dxa"/>
            <w:shd w:val="clear" w:color="auto" w:fill="DBE5F1" w:themeFill="accent1" w:themeFillTint="33"/>
          </w:tcPr>
          <w:p w14:paraId="7CD438A1" w14:textId="77777777" w:rsidR="001811A4" w:rsidRPr="005D4A43" w:rsidRDefault="001811A4" w:rsidP="008A6158">
            <w:pPr>
              <w:pStyle w:val="TableParagraph"/>
              <w:spacing w:before="5"/>
              <w:ind w:right="226"/>
              <w:rPr>
                <w:rFonts w:ascii="Times New Roman" w:hAnsi="Times New Roman" w:cs="Times New Roman"/>
                <w:sz w:val="24"/>
                <w:szCs w:val="24"/>
              </w:rPr>
            </w:pPr>
            <w:r w:rsidRPr="005D4A43">
              <w:rPr>
                <w:rFonts w:ascii="Times New Roman" w:hAnsi="Times New Roman" w:cs="Times New Roman"/>
                <w:sz w:val="24"/>
                <w:szCs w:val="24"/>
              </w:rPr>
              <w:t>-0.010685</w:t>
            </w:r>
          </w:p>
        </w:tc>
        <w:tc>
          <w:tcPr>
            <w:tcW w:w="1566" w:type="dxa"/>
            <w:shd w:val="clear" w:color="auto" w:fill="DBE5F1" w:themeFill="accent1" w:themeFillTint="33"/>
          </w:tcPr>
          <w:p w14:paraId="748D6834" w14:textId="77777777" w:rsidR="001811A4" w:rsidRPr="005D4A43" w:rsidRDefault="001811A4" w:rsidP="008A6158">
            <w:pPr>
              <w:pStyle w:val="TableParagraph"/>
              <w:spacing w:before="5"/>
              <w:ind w:left="241" w:right="129"/>
              <w:rPr>
                <w:rFonts w:ascii="Times New Roman" w:hAnsi="Times New Roman" w:cs="Times New Roman"/>
                <w:sz w:val="24"/>
                <w:szCs w:val="24"/>
              </w:rPr>
            </w:pPr>
            <w:r w:rsidRPr="005D4A43">
              <w:rPr>
                <w:rFonts w:ascii="Times New Roman" w:hAnsi="Times New Roman" w:cs="Times New Roman"/>
                <w:sz w:val="24"/>
                <w:szCs w:val="24"/>
              </w:rPr>
              <w:t>1.133229</w:t>
            </w:r>
          </w:p>
        </w:tc>
        <w:tc>
          <w:tcPr>
            <w:tcW w:w="1885" w:type="dxa"/>
            <w:shd w:val="clear" w:color="auto" w:fill="DBE5F1" w:themeFill="accent1" w:themeFillTint="33"/>
          </w:tcPr>
          <w:p w14:paraId="6FE38C7F" w14:textId="77777777" w:rsidR="001811A4" w:rsidRPr="005D4A43" w:rsidRDefault="001811A4" w:rsidP="008A6158">
            <w:pPr>
              <w:pStyle w:val="TableParagraph"/>
              <w:spacing w:before="5"/>
              <w:ind w:left="105" w:right="94"/>
              <w:rPr>
                <w:rFonts w:ascii="Times New Roman" w:hAnsi="Times New Roman" w:cs="Times New Roman"/>
                <w:sz w:val="24"/>
                <w:szCs w:val="24"/>
              </w:rPr>
            </w:pPr>
            <w:r w:rsidRPr="005D4A43">
              <w:rPr>
                <w:rFonts w:ascii="Times New Roman" w:hAnsi="Times New Roman" w:cs="Times New Roman"/>
                <w:sz w:val="24"/>
                <w:szCs w:val="24"/>
              </w:rPr>
              <w:t>-0.296748</w:t>
            </w:r>
          </w:p>
        </w:tc>
        <w:tc>
          <w:tcPr>
            <w:tcW w:w="1518" w:type="dxa"/>
            <w:tcBorders>
              <w:right w:val="single" w:sz="6" w:space="0" w:color="000000"/>
            </w:tcBorders>
            <w:shd w:val="clear" w:color="auto" w:fill="DBE5F1" w:themeFill="accent1" w:themeFillTint="33"/>
          </w:tcPr>
          <w:p w14:paraId="0791DCDA" w14:textId="77777777" w:rsidR="001811A4" w:rsidRPr="005D4A43" w:rsidRDefault="001811A4" w:rsidP="008A6158">
            <w:pPr>
              <w:pStyle w:val="TableParagraph"/>
              <w:spacing w:before="5"/>
              <w:ind w:right="192"/>
              <w:jc w:val="right"/>
              <w:rPr>
                <w:rFonts w:ascii="Times New Roman" w:hAnsi="Times New Roman" w:cs="Times New Roman"/>
                <w:sz w:val="24"/>
                <w:szCs w:val="24"/>
              </w:rPr>
            </w:pPr>
            <w:r w:rsidRPr="005D4A43">
              <w:rPr>
                <w:rFonts w:ascii="Times New Roman" w:hAnsi="Times New Roman" w:cs="Times New Roman"/>
                <w:sz w:val="24"/>
                <w:szCs w:val="24"/>
              </w:rPr>
              <w:t>0.058308</w:t>
            </w:r>
          </w:p>
        </w:tc>
      </w:tr>
      <w:tr w:rsidR="001811A4" w:rsidRPr="005D4A43" w14:paraId="6E5BF68F" w14:textId="77777777" w:rsidTr="008A6158">
        <w:trPr>
          <w:trHeight w:val="337"/>
        </w:trPr>
        <w:tc>
          <w:tcPr>
            <w:tcW w:w="1419" w:type="dxa"/>
            <w:tcBorders>
              <w:left w:val="single" w:sz="6" w:space="0" w:color="000000"/>
            </w:tcBorders>
            <w:shd w:val="clear" w:color="auto" w:fill="DBE5F1" w:themeFill="accent1" w:themeFillTint="33"/>
          </w:tcPr>
          <w:p w14:paraId="795F92FC" w14:textId="77777777" w:rsidR="001811A4" w:rsidRPr="005D4A43" w:rsidRDefault="001811A4" w:rsidP="008A6158">
            <w:pPr>
              <w:pStyle w:val="TableParagraph"/>
              <w:ind w:left="67"/>
              <w:rPr>
                <w:rFonts w:ascii="Times New Roman" w:hAnsi="Times New Roman" w:cs="Times New Roman"/>
                <w:sz w:val="24"/>
                <w:szCs w:val="24"/>
              </w:rPr>
            </w:pPr>
            <w:r w:rsidRPr="005D4A43">
              <w:rPr>
                <w:rFonts w:ascii="Times New Roman" w:hAnsi="Times New Roman" w:cs="Times New Roman"/>
                <w:sz w:val="24"/>
                <w:szCs w:val="24"/>
              </w:rPr>
              <w:t>Kurtosis</w:t>
            </w:r>
          </w:p>
        </w:tc>
        <w:tc>
          <w:tcPr>
            <w:tcW w:w="1699" w:type="dxa"/>
            <w:shd w:val="clear" w:color="auto" w:fill="DBE5F1" w:themeFill="accent1" w:themeFillTint="33"/>
          </w:tcPr>
          <w:p w14:paraId="6296BEEA" w14:textId="77777777" w:rsidR="001811A4" w:rsidRPr="005D4A43" w:rsidRDefault="001811A4" w:rsidP="008A6158">
            <w:pPr>
              <w:pStyle w:val="TableParagraph"/>
              <w:ind w:left="222" w:right="114"/>
              <w:rPr>
                <w:rFonts w:ascii="Times New Roman" w:hAnsi="Times New Roman" w:cs="Times New Roman"/>
                <w:sz w:val="24"/>
                <w:szCs w:val="24"/>
              </w:rPr>
            </w:pPr>
            <w:r w:rsidRPr="005D4A43">
              <w:rPr>
                <w:rFonts w:ascii="Times New Roman" w:hAnsi="Times New Roman" w:cs="Times New Roman"/>
                <w:sz w:val="24"/>
                <w:szCs w:val="24"/>
              </w:rPr>
              <w:t>3.168181</w:t>
            </w:r>
          </w:p>
        </w:tc>
        <w:tc>
          <w:tcPr>
            <w:tcW w:w="1269" w:type="dxa"/>
            <w:shd w:val="clear" w:color="auto" w:fill="DBE5F1" w:themeFill="accent1" w:themeFillTint="33"/>
          </w:tcPr>
          <w:p w14:paraId="4C270108" w14:textId="77777777" w:rsidR="001811A4" w:rsidRPr="005D4A43" w:rsidRDefault="001811A4" w:rsidP="008A6158">
            <w:pPr>
              <w:pStyle w:val="TableParagraph"/>
              <w:ind w:right="169"/>
              <w:rPr>
                <w:rFonts w:ascii="Times New Roman" w:hAnsi="Times New Roman" w:cs="Times New Roman"/>
                <w:sz w:val="24"/>
                <w:szCs w:val="24"/>
              </w:rPr>
            </w:pPr>
            <w:r w:rsidRPr="005D4A43">
              <w:rPr>
                <w:rFonts w:ascii="Times New Roman" w:hAnsi="Times New Roman" w:cs="Times New Roman"/>
                <w:sz w:val="24"/>
                <w:szCs w:val="24"/>
              </w:rPr>
              <w:t>2.641004</w:t>
            </w:r>
          </w:p>
        </w:tc>
        <w:tc>
          <w:tcPr>
            <w:tcW w:w="1566" w:type="dxa"/>
            <w:shd w:val="clear" w:color="auto" w:fill="DBE5F1" w:themeFill="accent1" w:themeFillTint="33"/>
          </w:tcPr>
          <w:p w14:paraId="0F5F6A93" w14:textId="77777777" w:rsidR="001811A4" w:rsidRPr="005D4A43" w:rsidRDefault="001811A4" w:rsidP="008A6158">
            <w:pPr>
              <w:pStyle w:val="TableParagraph"/>
              <w:ind w:left="241" w:right="129"/>
              <w:rPr>
                <w:rFonts w:ascii="Times New Roman" w:hAnsi="Times New Roman" w:cs="Times New Roman"/>
                <w:sz w:val="24"/>
                <w:szCs w:val="24"/>
              </w:rPr>
            </w:pPr>
            <w:r w:rsidRPr="005D4A43">
              <w:rPr>
                <w:rFonts w:ascii="Times New Roman" w:hAnsi="Times New Roman" w:cs="Times New Roman"/>
                <w:sz w:val="24"/>
                <w:szCs w:val="24"/>
              </w:rPr>
              <w:t>4.192335</w:t>
            </w:r>
          </w:p>
        </w:tc>
        <w:tc>
          <w:tcPr>
            <w:tcW w:w="1885" w:type="dxa"/>
            <w:shd w:val="clear" w:color="auto" w:fill="DBE5F1" w:themeFill="accent1" w:themeFillTint="33"/>
          </w:tcPr>
          <w:p w14:paraId="5A8834A2" w14:textId="77777777" w:rsidR="001811A4" w:rsidRPr="005D4A43" w:rsidRDefault="001811A4" w:rsidP="008A6158">
            <w:pPr>
              <w:pStyle w:val="TableParagraph"/>
              <w:ind w:left="114" w:right="44"/>
              <w:rPr>
                <w:rFonts w:ascii="Times New Roman" w:hAnsi="Times New Roman" w:cs="Times New Roman"/>
                <w:sz w:val="24"/>
                <w:szCs w:val="24"/>
              </w:rPr>
            </w:pPr>
            <w:r w:rsidRPr="005D4A43">
              <w:rPr>
                <w:rFonts w:ascii="Times New Roman" w:hAnsi="Times New Roman" w:cs="Times New Roman"/>
                <w:sz w:val="24"/>
                <w:szCs w:val="24"/>
              </w:rPr>
              <w:t>2.362194</w:t>
            </w:r>
          </w:p>
        </w:tc>
        <w:tc>
          <w:tcPr>
            <w:tcW w:w="1518" w:type="dxa"/>
            <w:tcBorders>
              <w:right w:val="single" w:sz="6" w:space="0" w:color="000000"/>
            </w:tcBorders>
            <w:shd w:val="clear" w:color="auto" w:fill="DBE5F1" w:themeFill="accent1" w:themeFillTint="33"/>
          </w:tcPr>
          <w:p w14:paraId="365823A3" w14:textId="77777777" w:rsidR="001811A4" w:rsidRPr="005D4A43" w:rsidRDefault="001811A4" w:rsidP="008A6158">
            <w:pPr>
              <w:pStyle w:val="TableParagraph"/>
              <w:ind w:right="192"/>
              <w:jc w:val="right"/>
              <w:rPr>
                <w:rFonts w:ascii="Times New Roman" w:hAnsi="Times New Roman" w:cs="Times New Roman"/>
                <w:sz w:val="24"/>
                <w:szCs w:val="24"/>
              </w:rPr>
            </w:pPr>
            <w:r w:rsidRPr="005D4A43">
              <w:rPr>
                <w:rFonts w:ascii="Times New Roman" w:hAnsi="Times New Roman" w:cs="Times New Roman"/>
                <w:sz w:val="24"/>
                <w:szCs w:val="24"/>
              </w:rPr>
              <w:t>2.752279</w:t>
            </w:r>
          </w:p>
        </w:tc>
      </w:tr>
      <w:tr w:rsidR="001811A4" w:rsidRPr="005D4A43" w14:paraId="4E8F500E" w14:textId="77777777" w:rsidTr="008A6158">
        <w:trPr>
          <w:trHeight w:val="337"/>
        </w:trPr>
        <w:tc>
          <w:tcPr>
            <w:tcW w:w="1419" w:type="dxa"/>
            <w:tcBorders>
              <w:left w:val="single" w:sz="6" w:space="0" w:color="000000"/>
            </w:tcBorders>
            <w:shd w:val="clear" w:color="auto" w:fill="DBE5F1" w:themeFill="accent1" w:themeFillTint="33"/>
          </w:tcPr>
          <w:p w14:paraId="590EBDB0" w14:textId="77777777" w:rsidR="001811A4" w:rsidRPr="005D4A43" w:rsidRDefault="001811A4" w:rsidP="008A6158">
            <w:pPr>
              <w:pStyle w:val="TableParagraph"/>
              <w:spacing w:before="118"/>
              <w:ind w:left="67"/>
              <w:rPr>
                <w:rFonts w:ascii="Times New Roman" w:hAnsi="Times New Roman" w:cs="Times New Roman"/>
                <w:sz w:val="24"/>
                <w:szCs w:val="24"/>
              </w:rPr>
            </w:pPr>
            <w:r w:rsidRPr="005D4A43">
              <w:rPr>
                <w:rFonts w:ascii="Times New Roman" w:hAnsi="Times New Roman" w:cs="Times New Roman"/>
                <w:sz w:val="24"/>
                <w:szCs w:val="24"/>
              </w:rPr>
              <w:t>Jarque-Bera</w:t>
            </w:r>
          </w:p>
        </w:tc>
        <w:tc>
          <w:tcPr>
            <w:tcW w:w="1699" w:type="dxa"/>
            <w:shd w:val="clear" w:color="auto" w:fill="DBE5F1" w:themeFill="accent1" w:themeFillTint="33"/>
          </w:tcPr>
          <w:p w14:paraId="258FFEF4" w14:textId="77777777" w:rsidR="001811A4" w:rsidRPr="005D4A43" w:rsidRDefault="001811A4" w:rsidP="008A6158">
            <w:pPr>
              <w:pStyle w:val="TableParagraph"/>
              <w:spacing w:before="118"/>
              <w:ind w:left="222" w:right="114"/>
              <w:rPr>
                <w:rFonts w:ascii="Times New Roman" w:hAnsi="Times New Roman" w:cs="Times New Roman"/>
                <w:sz w:val="24"/>
                <w:szCs w:val="24"/>
              </w:rPr>
            </w:pPr>
            <w:r w:rsidRPr="005D4A43">
              <w:rPr>
                <w:rFonts w:ascii="Times New Roman" w:hAnsi="Times New Roman" w:cs="Times New Roman"/>
                <w:sz w:val="24"/>
                <w:szCs w:val="24"/>
              </w:rPr>
              <w:t>8.537008</w:t>
            </w:r>
          </w:p>
        </w:tc>
        <w:tc>
          <w:tcPr>
            <w:tcW w:w="1269" w:type="dxa"/>
            <w:shd w:val="clear" w:color="auto" w:fill="DBE5F1" w:themeFill="accent1" w:themeFillTint="33"/>
          </w:tcPr>
          <w:p w14:paraId="20348D57" w14:textId="77777777" w:rsidR="001811A4" w:rsidRPr="005D4A43" w:rsidRDefault="001811A4" w:rsidP="008A6158">
            <w:pPr>
              <w:pStyle w:val="TableParagraph"/>
              <w:spacing w:before="118"/>
              <w:ind w:right="169"/>
              <w:rPr>
                <w:rFonts w:ascii="Times New Roman" w:hAnsi="Times New Roman" w:cs="Times New Roman"/>
                <w:sz w:val="24"/>
                <w:szCs w:val="24"/>
              </w:rPr>
            </w:pPr>
            <w:r w:rsidRPr="005D4A43">
              <w:rPr>
                <w:rFonts w:ascii="Times New Roman" w:hAnsi="Times New Roman" w:cs="Times New Roman"/>
                <w:sz w:val="24"/>
                <w:szCs w:val="24"/>
              </w:rPr>
              <w:t>0.452672</w:t>
            </w:r>
          </w:p>
        </w:tc>
        <w:tc>
          <w:tcPr>
            <w:tcW w:w="1566" w:type="dxa"/>
            <w:shd w:val="clear" w:color="auto" w:fill="DBE5F1" w:themeFill="accent1" w:themeFillTint="33"/>
          </w:tcPr>
          <w:p w14:paraId="1B1F0D03" w14:textId="77777777" w:rsidR="001811A4" w:rsidRPr="005D4A43" w:rsidRDefault="001811A4" w:rsidP="008A6158">
            <w:pPr>
              <w:pStyle w:val="TableParagraph"/>
              <w:spacing w:before="118"/>
              <w:ind w:left="241" w:right="129"/>
              <w:rPr>
                <w:rFonts w:ascii="Times New Roman" w:hAnsi="Times New Roman" w:cs="Times New Roman"/>
                <w:sz w:val="24"/>
                <w:szCs w:val="24"/>
              </w:rPr>
            </w:pPr>
            <w:r w:rsidRPr="005D4A43">
              <w:rPr>
                <w:rFonts w:ascii="Times New Roman" w:hAnsi="Times New Roman" w:cs="Times New Roman"/>
                <w:sz w:val="24"/>
                <w:szCs w:val="24"/>
              </w:rPr>
              <w:t>22.95472</w:t>
            </w:r>
          </w:p>
        </w:tc>
        <w:tc>
          <w:tcPr>
            <w:tcW w:w="1885" w:type="dxa"/>
            <w:shd w:val="clear" w:color="auto" w:fill="DBE5F1" w:themeFill="accent1" w:themeFillTint="33"/>
          </w:tcPr>
          <w:p w14:paraId="1142EDBB" w14:textId="77777777" w:rsidR="001811A4" w:rsidRPr="005D4A43" w:rsidRDefault="001811A4" w:rsidP="008A6158">
            <w:pPr>
              <w:pStyle w:val="TableParagraph"/>
              <w:spacing w:before="118"/>
              <w:ind w:left="114" w:right="44"/>
              <w:rPr>
                <w:rFonts w:ascii="Times New Roman" w:hAnsi="Times New Roman" w:cs="Times New Roman"/>
                <w:sz w:val="24"/>
                <w:szCs w:val="24"/>
              </w:rPr>
            </w:pPr>
            <w:r w:rsidRPr="005D4A43">
              <w:rPr>
                <w:rFonts w:ascii="Times New Roman" w:hAnsi="Times New Roman" w:cs="Times New Roman"/>
                <w:sz w:val="24"/>
                <w:szCs w:val="24"/>
              </w:rPr>
              <w:t>2.656622</w:t>
            </w:r>
          </w:p>
        </w:tc>
        <w:tc>
          <w:tcPr>
            <w:tcW w:w="1518" w:type="dxa"/>
            <w:tcBorders>
              <w:right w:val="single" w:sz="6" w:space="0" w:color="000000"/>
            </w:tcBorders>
            <w:shd w:val="clear" w:color="auto" w:fill="DBE5F1" w:themeFill="accent1" w:themeFillTint="33"/>
          </w:tcPr>
          <w:p w14:paraId="4FA6D6E8" w14:textId="77777777" w:rsidR="001811A4" w:rsidRPr="005D4A43" w:rsidRDefault="001811A4" w:rsidP="008A6158">
            <w:pPr>
              <w:pStyle w:val="TableParagraph"/>
              <w:spacing w:before="118"/>
              <w:ind w:right="192"/>
              <w:jc w:val="right"/>
              <w:rPr>
                <w:rFonts w:ascii="Times New Roman" w:hAnsi="Times New Roman" w:cs="Times New Roman"/>
                <w:sz w:val="24"/>
                <w:szCs w:val="24"/>
              </w:rPr>
            </w:pPr>
            <w:r w:rsidRPr="005D4A43">
              <w:rPr>
                <w:rFonts w:ascii="Times New Roman" w:hAnsi="Times New Roman" w:cs="Times New Roman"/>
                <w:sz w:val="24"/>
                <w:szCs w:val="24"/>
              </w:rPr>
              <w:t>0.262377</w:t>
            </w:r>
          </w:p>
        </w:tc>
      </w:tr>
      <w:tr w:rsidR="001811A4" w:rsidRPr="005D4A43" w14:paraId="5AC48C54" w14:textId="77777777" w:rsidTr="008A6158">
        <w:trPr>
          <w:trHeight w:val="337"/>
        </w:trPr>
        <w:tc>
          <w:tcPr>
            <w:tcW w:w="1419" w:type="dxa"/>
            <w:tcBorders>
              <w:left w:val="single" w:sz="6" w:space="0" w:color="000000"/>
            </w:tcBorders>
            <w:shd w:val="clear" w:color="auto" w:fill="DBE5F1" w:themeFill="accent1" w:themeFillTint="33"/>
          </w:tcPr>
          <w:p w14:paraId="6AFF17C1" w14:textId="77777777" w:rsidR="001811A4" w:rsidRPr="005D4A43" w:rsidRDefault="001811A4" w:rsidP="008A6158">
            <w:pPr>
              <w:pStyle w:val="TableParagraph"/>
              <w:ind w:left="67"/>
              <w:rPr>
                <w:rFonts w:ascii="Times New Roman" w:hAnsi="Times New Roman" w:cs="Times New Roman"/>
                <w:sz w:val="24"/>
                <w:szCs w:val="24"/>
              </w:rPr>
            </w:pPr>
            <w:r w:rsidRPr="005D4A43">
              <w:rPr>
                <w:rFonts w:ascii="Times New Roman" w:hAnsi="Times New Roman" w:cs="Times New Roman"/>
                <w:sz w:val="24"/>
                <w:szCs w:val="24"/>
              </w:rPr>
              <w:t>Probability</w:t>
            </w:r>
          </w:p>
        </w:tc>
        <w:tc>
          <w:tcPr>
            <w:tcW w:w="1699" w:type="dxa"/>
            <w:shd w:val="clear" w:color="auto" w:fill="DBE5F1" w:themeFill="accent1" w:themeFillTint="33"/>
          </w:tcPr>
          <w:p w14:paraId="573F2BD1" w14:textId="77777777" w:rsidR="001811A4" w:rsidRPr="005D4A43" w:rsidRDefault="001811A4" w:rsidP="008A6158">
            <w:pPr>
              <w:pStyle w:val="TableParagraph"/>
              <w:ind w:left="222" w:right="114"/>
              <w:rPr>
                <w:rFonts w:ascii="Times New Roman" w:hAnsi="Times New Roman" w:cs="Times New Roman"/>
                <w:sz w:val="24"/>
                <w:szCs w:val="24"/>
              </w:rPr>
            </w:pPr>
            <w:r w:rsidRPr="005D4A43">
              <w:rPr>
                <w:rFonts w:ascii="Times New Roman" w:hAnsi="Times New Roman" w:cs="Times New Roman"/>
                <w:sz w:val="24"/>
                <w:szCs w:val="24"/>
              </w:rPr>
              <w:t>0.014003</w:t>
            </w:r>
          </w:p>
        </w:tc>
        <w:tc>
          <w:tcPr>
            <w:tcW w:w="1269" w:type="dxa"/>
            <w:shd w:val="clear" w:color="auto" w:fill="DBE5F1" w:themeFill="accent1" w:themeFillTint="33"/>
          </w:tcPr>
          <w:p w14:paraId="2D80CF90" w14:textId="77777777" w:rsidR="001811A4" w:rsidRPr="005D4A43" w:rsidRDefault="001811A4" w:rsidP="008A6158">
            <w:pPr>
              <w:pStyle w:val="TableParagraph"/>
              <w:ind w:right="169"/>
              <w:rPr>
                <w:rFonts w:ascii="Times New Roman" w:hAnsi="Times New Roman" w:cs="Times New Roman"/>
                <w:sz w:val="24"/>
                <w:szCs w:val="24"/>
              </w:rPr>
            </w:pPr>
            <w:r w:rsidRPr="005D4A43">
              <w:rPr>
                <w:rFonts w:ascii="Times New Roman" w:hAnsi="Times New Roman" w:cs="Times New Roman"/>
                <w:sz w:val="24"/>
                <w:szCs w:val="24"/>
              </w:rPr>
              <w:t>0.797450</w:t>
            </w:r>
          </w:p>
        </w:tc>
        <w:tc>
          <w:tcPr>
            <w:tcW w:w="1566" w:type="dxa"/>
            <w:shd w:val="clear" w:color="auto" w:fill="DBE5F1" w:themeFill="accent1" w:themeFillTint="33"/>
          </w:tcPr>
          <w:p w14:paraId="41A78A99" w14:textId="77777777" w:rsidR="001811A4" w:rsidRPr="005D4A43" w:rsidRDefault="001811A4" w:rsidP="008A6158">
            <w:pPr>
              <w:pStyle w:val="TableParagraph"/>
              <w:ind w:left="241" w:right="129"/>
              <w:rPr>
                <w:rFonts w:ascii="Times New Roman" w:hAnsi="Times New Roman" w:cs="Times New Roman"/>
                <w:sz w:val="24"/>
                <w:szCs w:val="24"/>
              </w:rPr>
            </w:pPr>
            <w:r w:rsidRPr="005D4A43">
              <w:rPr>
                <w:rFonts w:ascii="Times New Roman" w:hAnsi="Times New Roman" w:cs="Times New Roman"/>
                <w:sz w:val="24"/>
                <w:szCs w:val="24"/>
              </w:rPr>
              <w:t>0.000010</w:t>
            </w:r>
          </w:p>
        </w:tc>
        <w:tc>
          <w:tcPr>
            <w:tcW w:w="1885" w:type="dxa"/>
            <w:shd w:val="clear" w:color="auto" w:fill="DBE5F1" w:themeFill="accent1" w:themeFillTint="33"/>
          </w:tcPr>
          <w:p w14:paraId="537CEDC4" w14:textId="77777777" w:rsidR="001811A4" w:rsidRPr="005D4A43" w:rsidRDefault="001811A4" w:rsidP="008A6158">
            <w:pPr>
              <w:pStyle w:val="TableParagraph"/>
              <w:ind w:left="114" w:right="44"/>
              <w:rPr>
                <w:rFonts w:ascii="Times New Roman" w:hAnsi="Times New Roman" w:cs="Times New Roman"/>
                <w:sz w:val="24"/>
                <w:szCs w:val="24"/>
              </w:rPr>
            </w:pPr>
            <w:r w:rsidRPr="005D4A43">
              <w:rPr>
                <w:rFonts w:ascii="Times New Roman" w:hAnsi="Times New Roman" w:cs="Times New Roman"/>
                <w:sz w:val="24"/>
                <w:szCs w:val="24"/>
              </w:rPr>
              <w:t>0.264924</w:t>
            </w:r>
          </w:p>
        </w:tc>
        <w:tc>
          <w:tcPr>
            <w:tcW w:w="1518" w:type="dxa"/>
            <w:tcBorders>
              <w:right w:val="single" w:sz="6" w:space="0" w:color="000000"/>
            </w:tcBorders>
            <w:shd w:val="clear" w:color="auto" w:fill="DBE5F1" w:themeFill="accent1" w:themeFillTint="33"/>
          </w:tcPr>
          <w:p w14:paraId="7ABA5E67" w14:textId="77777777" w:rsidR="001811A4" w:rsidRPr="005D4A43" w:rsidRDefault="001811A4" w:rsidP="008A6158">
            <w:pPr>
              <w:pStyle w:val="TableParagraph"/>
              <w:ind w:right="192"/>
              <w:jc w:val="right"/>
              <w:rPr>
                <w:rFonts w:ascii="Times New Roman" w:hAnsi="Times New Roman" w:cs="Times New Roman"/>
                <w:sz w:val="24"/>
                <w:szCs w:val="24"/>
              </w:rPr>
            </w:pPr>
            <w:r w:rsidRPr="005D4A43">
              <w:rPr>
                <w:rFonts w:ascii="Times New Roman" w:hAnsi="Times New Roman" w:cs="Times New Roman"/>
                <w:sz w:val="24"/>
                <w:szCs w:val="24"/>
              </w:rPr>
              <w:t>0.877052</w:t>
            </w:r>
          </w:p>
        </w:tc>
      </w:tr>
      <w:tr w:rsidR="001811A4" w:rsidRPr="005D4A43" w14:paraId="5C398223" w14:textId="77777777" w:rsidTr="008A6158">
        <w:trPr>
          <w:trHeight w:val="337"/>
        </w:trPr>
        <w:tc>
          <w:tcPr>
            <w:tcW w:w="1419" w:type="dxa"/>
            <w:tcBorders>
              <w:left w:val="single" w:sz="6" w:space="0" w:color="000000"/>
            </w:tcBorders>
            <w:shd w:val="clear" w:color="auto" w:fill="DBE5F1" w:themeFill="accent1" w:themeFillTint="33"/>
          </w:tcPr>
          <w:p w14:paraId="4148568C" w14:textId="77777777" w:rsidR="001811A4" w:rsidRPr="005D4A43" w:rsidRDefault="001811A4" w:rsidP="008A6158">
            <w:pPr>
              <w:pStyle w:val="TableParagraph"/>
              <w:spacing w:before="118"/>
              <w:ind w:left="67"/>
              <w:rPr>
                <w:rFonts w:ascii="Times New Roman" w:hAnsi="Times New Roman" w:cs="Times New Roman"/>
                <w:sz w:val="24"/>
                <w:szCs w:val="24"/>
              </w:rPr>
            </w:pPr>
            <w:r w:rsidRPr="005D4A43">
              <w:rPr>
                <w:rFonts w:ascii="Times New Roman" w:hAnsi="Times New Roman" w:cs="Times New Roman"/>
                <w:sz w:val="24"/>
                <w:szCs w:val="24"/>
              </w:rPr>
              <w:t>Sum</w:t>
            </w:r>
          </w:p>
        </w:tc>
        <w:tc>
          <w:tcPr>
            <w:tcW w:w="1699" w:type="dxa"/>
            <w:shd w:val="clear" w:color="auto" w:fill="DBE5F1" w:themeFill="accent1" w:themeFillTint="33"/>
          </w:tcPr>
          <w:p w14:paraId="0F2CFF25" w14:textId="77777777" w:rsidR="001811A4" w:rsidRPr="005D4A43" w:rsidRDefault="001811A4" w:rsidP="008A6158">
            <w:pPr>
              <w:pStyle w:val="TableParagraph"/>
              <w:spacing w:before="118"/>
              <w:ind w:left="222" w:right="114"/>
              <w:rPr>
                <w:rFonts w:ascii="Times New Roman" w:hAnsi="Times New Roman" w:cs="Times New Roman"/>
                <w:sz w:val="24"/>
                <w:szCs w:val="24"/>
              </w:rPr>
            </w:pPr>
            <w:r w:rsidRPr="005D4A43">
              <w:rPr>
                <w:rFonts w:ascii="Times New Roman" w:hAnsi="Times New Roman" w:cs="Times New Roman"/>
                <w:sz w:val="24"/>
                <w:szCs w:val="24"/>
              </w:rPr>
              <w:t>88.24700</w:t>
            </w:r>
          </w:p>
        </w:tc>
        <w:tc>
          <w:tcPr>
            <w:tcW w:w="1269" w:type="dxa"/>
            <w:shd w:val="clear" w:color="auto" w:fill="DBE5F1" w:themeFill="accent1" w:themeFillTint="33"/>
          </w:tcPr>
          <w:p w14:paraId="4C44F074" w14:textId="77777777" w:rsidR="001811A4" w:rsidRPr="005D4A43" w:rsidRDefault="001811A4" w:rsidP="008A6158">
            <w:pPr>
              <w:pStyle w:val="TableParagraph"/>
              <w:spacing w:before="118"/>
              <w:ind w:right="169"/>
              <w:rPr>
                <w:rFonts w:ascii="Times New Roman" w:hAnsi="Times New Roman" w:cs="Times New Roman"/>
                <w:sz w:val="24"/>
                <w:szCs w:val="24"/>
              </w:rPr>
            </w:pPr>
            <w:r w:rsidRPr="005D4A43">
              <w:rPr>
                <w:rFonts w:ascii="Times New Roman" w:hAnsi="Times New Roman" w:cs="Times New Roman"/>
                <w:sz w:val="24"/>
                <w:szCs w:val="24"/>
              </w:rPr>
              <w:t>60.82800</w:t>
            </w:r>
          </w:p>
        </w:tc>
        <w:tc>
          <w:tcPr>
            <w:tcW w:w="1566" w:type="dxa"/>
            <w:shd w:val="clear" w:color="auto" w:fill="DBE5F1" w:themeFill="accent1" w:themeFillTint="33"/>
          </w:tcPr>
          <w:p w14:paraId="0BC96CF5" w14:textId="77777777" w:rsidR="001811A4" w:rsidRPr="005D4A43" w:rsidRDefault="001811A4" w:rsidP="008A6158">
            <w:pPr>
              <w:pStyle w:val="TableParagraph"/>
              <w:spacing w:before="118"/>
              <w:ind w:left="241" w:right="129"/>
              <w:rPr>
                <w:rFonts w:ascii="Times New Roman" w:hAnsi="Times New Roman" w:cs="Times New Roman"/>
                <w:sz w:val="24"/>
                <w:szCs w:val="24"/>
              </w:rPr>
            </w:pPr>
            <w:r w:rsidRPr="005D4A43">
              <w:rPr>
                <w:rFonts w:ascii="Times New Roman" w:hAnsi="Times New Roman" w:cs="Times New Roman"/>
                <w:sz w:val="24"/>
                <w:szCs w:val="24"/>
              </w:rPr>
              <w:t>74.05700</w:t>
            </w:r>
          </w:p>
        </w:tc>
        <w:tc>
          <w:tcPr>
            <w:tcW w:w="1885" w:type="dxa"/>
            <w:shd w:val="clear" w:color="auto" w:fill="DBE5F1" w:themeFill="accent1" w:themeFillTint="33"/>
          </w:tcPr>
          <w:p w14:paraId="4965AC2D" w14:textId="77777777" w:rsidR="001811A4" w:rsidRPr="005D4A43" w:rsidRDefault="001811A4" w:rsidP="008A6158">
            <w:pPr>
              <w:pStyle w:val="TableParagraph"/>
              <w:spacing w:before="118"/>
              <w:ind w:left="114" w:right="44"/>
              <w:rPr>
                <w:rFonts w:ascii="Times New Roman" w:hAnsi="Times New Roman" w:cs="Times New Roman"/>
                <w:sz w:val="24"/>
                <w:szCs w:val="24"/>
              </w:rPr>
            </w:pPr>
            <w:r w:rsidRPr="005D4A43">
              <w:rPr>
                <w:rFonts w:ascii="Times New Roman" w:hAnsi="Times New Roman" w:cs="Times New Roman"/>
                <w:sz w:val="24"/>
                <w:szCs w:val="24"/>
              </w:rPr>
              <w:t>2485.609</w:t>
            </w:r>
          </w:p>
        </w:tc>
        <w:tc>
          <w:tcPr>
            <w:tcW w:w="1518" w:type="dxa"/>
            <w:tcBorders>
              <w:right w:val="single" w:sz="6" w:space="0" w:color="000000"/>
            </w:tcBorders>
            <w:shd w:val="clear" w:color="auto" w:fill="DBE5F1" w:themeFill="accent1" w:themeFillTint="33"/>
          </w:tcPr>
          <w:p w14:paraId="5C8B0486" w14:textId="77777777" w:rsidR="001811A4" w:rsidRPr="005D4A43" w:rsidRDefault="001811A4" w:rsidP="008A6158">
            <w:pPr>
              <w:pStyle w:val="TableParagraph"/>
              <w:spacing w:before="118"/>
              <w:ind w:right="192"/>
              <w:jc w:val="right"/>
              <w:rPr>
                <w:rFonts w:ascii="Times New Roman" w:hAnsi="Times New Roman" w:cs="Times New Roman"/>
                <w:sz w:val="24"/>
                <w:szCs w:val="24"/>
              </w:rPr>
            </w:pPr>
            <w:r w:rsidRPr="005D4A43">
              <w:rPr>
                <w:rFonts w:ascii="Times New Roman" w:hAnsi="Times New Roman" w:cs="Times New Roman"/>
                <w:sz w:val="24"/>
                <w:szCs w:val="24"/>
              </w:rPr>
              <w:t>3.123000</w:t>
            </w:r>
          </w:p>
        </w:tc>
      </w:tr>
      <w:tr w:rsidR="001811A4" w:rsidRPr="005D4A43" w14:paraId="7201BB16" w14:textId="77777777" w:rsidTr="008A6158">
        <w:trPr>
          <w:trHeight w:val="337"/>
        </w:trPr>
        <w:tc>
          <w:tcPr>
            <w:tcW w:w="1419" w:type="dxa"/>
            <w:tcBorders>
              <w:left w:val="single" w:sz="6" w:space="0" w:color="000000"/>
            </w:tcBorders>
            <w:shd w:val="clear" w:color="auto" w:fill="DBE5F1" w:themeFill="accent1" w:themeFillTint="33"/>
          </w:tcPr>
          <w:p w14:paraId="2542636A" w14:textId="77777777" w:rsidR="001811A4" w:rsidRPr="005D4A43" w:rsidRDefault="001811A4" w:rsidP="008A6158">
            <w:pPr>
              <w:pStyle w:val="TableParagraph"/>
              <w:spacing w:before="5"/>
              <w:ind w:left="67"/>
              <w:rPr>
                <w:rFonts w:ascii="Times New Roman" w:hAnsi="Times New Roman" w:cs="Times New Roman"/>
                <w:sz w:val="24"/>
                <w:szCs w:val="24"/>
              </w:rPr>
            </w:pPr>
            <w:r w:rsidRPr="005D4A43">
              <w:rPr>
                <w:rFonts w:ascii="Times New Roman" w:hAnsi="Times New Roman" w:cs="Times New Roman"/>
                <w:sz w:val="24"/>
                <w:szCs w:val="24"/>
              </w:rPr>
              <w:t>Sum</w:t>
            </w:r>
            <w:r w:rsidRPr="005D4A43">
              <w:rPr>
                <w:rFonts w:ascii="Times New Roman" w:hAnsi="Times New Roman" w:cs="Times New Roman"/>
                <w:spacing w:val="8"/>
                <w:sz w:val="24"/>
                <w:szCs w:val="24"/>
              </w:rPr>
              <w:t xml:space="preserve"> </w:t>
            </w:r>
            <w:r w:rsidRPr="005D4A43">
              <w:rPr>
                <w:rFonts w:ascii="Times New Roman" w:hAnsi="Times New Roman" w:cs="Times New Roman"/>
                <w:sz w:val="24"/>
                <w:szCs w:val="24"/>
              </w:rPr>
              <w:t>Sq.</w:t>
            </w:r>
            <w:r w:rsidRPr="005D4A43">
              <w:rPr>
                <w:rFonts w:ascii="Times New Roman" w:hAnsi="Times New Roman" w:cs="Times New Roman"/>
                <w:spacing w:val="-11"/>
                <w:sz w:val="24"/>
                <w:szCs w:val="24"/>
              </w:rPr>
              <w:t xml:space="preserve"> </w:t>
            </w:r>
            <w:r w:rsidRPr="005D4A43">
              <w:rPr>
                <w:rFonts w:ascii="Times New Roman" w:hAnsi="Times New Roman" w:cs="Times New Roman"/>
                <w:sz w:val="24"/>
                <w:szCs w:val="24"/>
              </w:rPr>
              <w:t>Dev.</w:t>
            </w:r>
          </w:p>
        </w:tc>
        <w:tc>
          <w:tcPr>
            <w:tcW w:w="1699" w:type="dxa"/>
            <w:shd w:val="clear" w:color="auto" w:fill="DBE5F1" w:themeFill="accent1" w:themeFillTint="33"/>
          </w:tcPr>
          <w:p w14:paraId="7EECA628" w14:textId="77777777" w:rsidR="001811A4" w:rsidRPr="005D4A43" w:rsidRDefault="001811A4" w:rsidP="008A6158">
            <w:pPr>
              <w:pStyle w:val="TableParagraph"/>
              <w:spacing w:before="5"/>
              <w:ind w:left="222" w:right="114"/>
              <w:rPr>
                <w:rFonts w:ascii="Times New Roman" w:hAnsi="Times New Roman" w:cs="Times New Roman"/>
                <w:sz w:val="24"/>
                <w:szCs w:val="24"/>
              </w:rPr>
            </w:pPr>
            <w:r w:rsidRPr="005D4A43">
              <w:rPr>
                <w:rFonts w:ascii="Times New Roman" w:hAnsi="Times New Roman" w:cs="Times New Roman"/>
                <w:sz w:val="24"/>
                <w:szCs w:val="24"/>
              </w:rPr>
              <w:t>15.71761</w:t>
            </w:r>
          </w:p>
        </w:tc>
        <w:tc>
          <w:tcPr>
            <w:tcW w:w="1269" w:type="dxa"/>
            <w:shd w:val="clear" w:color="auto" w:fill="DBE5F1" w:themeFill="accent1" w:themeFillTint="33"/>
          </w:tcPr>
          <w:p w14:paraId="57AF45C4" w14:textId="77777777" w:rsidR="001811A4" w:rsidRPr="005D4A43" w:rsidRDefault="001811A4" w:rsidP="008A6158">
            <w:pPr>
              <w:pStyle w:val="TableParagraph"/>
              <w:spacing w:before="5"/>
              <w:ind w:right="169"/>
              <w:rPr>
                <w:rFonts w:ascii="Times New Roman" w:hAnsi="Times New Roman" w:cs="Times New Roman"/>
                <w:sz w:val="24"/>
                <w:szCs w:val="24"/>
              </w:rPr>
            </w:pPr>
            <w:r w:rsidRPr="005D4A43">
              <w:rPr>
                <w:rFonts w:ascii="Times New Roman" w:hAnsi="Times New Roman" w:cs="Times New Roman"/>
                <w:sz w:val="24"/>
                <w:szCs w:val="24"/>
              </w:rPr>
              <w:t>0.125896</w:t>
            </w:r>
          </w:p>
        </w:tc>
        <w:tc>
          <w:tcPr>
            <w:tcW w:w="1566" w:type="dxa"/>
            <w:shd w:val="clear" w:color="auto" w:fill="DBE5F1" w:themeFill="accent1" w:themeFillTint="33"/>
          </w:tcPr>
          <w:p w14:paraId="7A144625" w14:textId="77777777" w:rsidR="001811A4" w:rsidRPr="005D4A43" w:rsidRDefault="001811A4" w:rsidP="008A6158">
            <w:pPr>
              <w:pStyle w:val="TableParagraph"/>
              <w:spacing w:before="5"/>
              <w:ind w:left="241" w:right="129"/>
              <w:rPr>
                <w:rFonts w:ascii="Times New Roman" w:hAnsi="Times New Roman" w:cs="Times New Roman"/>
                <w:sz w:val="24"/>
                <w:szCs w:val="24"/>
              </w:rPr>
            </w:pPr>
            <w:r w:rsidRPr="005D4A43">
              <w:rPr>
                <w:rFonts w:ascii="Times New Roman" w:hAnsi="Times New Roman" w:cs="Times New Roman"/>
                <w:sz w:val="24"/>
                <w:szCs w:val="24"/>
              </w:rPr>
              <w:t>33.63386</w:t>
            </w:r>
          </w:p>
        </w:tc>
        <w:tc>
          <w:tcPr>
            <w:tcW w:w="1885" w:type="dxa"/>
            <w:shd w:val="clear" w:color="auto" w:fill="DBE5F1" w:themeFill="accent1" w:themeFillTint="33"/>
          </w:tcPr>
          <w:p w14:paraId="76D3E064" w14:textId="77777777" w:rsidR="001811A4" w:rsidRPr="005D4A43" w:rsidRDefault="001811A4" w:rsidP="008A6158">
            <w:pPr>
              <w:pStyle w:val="TableParagraph"/>
              <w:spacing w:before="5"/>
              <w:ind w:left="114" w:right="44"/>
              <w:rPr>
                <w:rFonts w:ascii="Times New Roman" w:hAnsi="Times New Roman" w:cs="Times New Roman"/>
                <w:sz w:val="24"/>
                <w:szCs w:val="24"/>
              </w:rPr>
            </w:pPr>
            <w:r w:rsidRPr="005D4A43">
              <w:rPr>
                <w:rFonts w:ascii="Times New Roman" w:hAnsi="Times New Roman" w:cs="Times New Roman"/>
                <w:sz w:val="24"/>
                <w:szCs w:val="24"/>
              </w:rPr>
              <w:t>113.2498</w:t>
            </w:r>
          </w:p>
        </w:tc>
        <w:tc>
          <w:tcPr>
            <w:tcW w:w="1518" w:type="dxa"/>
            <w:tcBorders>
              <w:right w:val="single" w:sz="6" w:space="0" w:color="000000"/>
            </w:tcBorders>
            <w:shd w:val="clear" w:color="auto" w:fill="DBE5F1" w:themeFill="accent1" w:themeFillTint="33"/>
          </w:tcPr>
          <w:p w14:paraId="39544C59" w14:textId="77777777" w:rsidR="001811A4" w:rsidRPr="005D4A43" w:rsidRDefault="001811A4" w:rsidP="008A6158">
            <w:pPr>
              <w:pStyle w:val="TableParagraph"/>
              <w:spacing w:before="5"/>
              <w:ind w:right="192"/>
              <w:jc w:val="right"/>
              <w:rPr>
                <w:rFonts w:ascii="Times New Roman" w:hAnsi="Times New Roman" w:cs="Times New Roman"/>
                <w:sz w:val="24"/>
                <w:szCs w:val="24"/>
              </w:rPr>
            </w:pPr>
            <w:r w:rsidRPr="005D4A43">
              <w:rPr>
                <w:rFonts w:ascii="Times New Roman" w:hAnsi="Times New Roman" w:cs="Times New Roman"/>
                <w:sz w:val="24"/>
                <w:szCs w:val="24"/>
              </w:rPr>
              <w:t>0.133210</w:t>
            </w:r>
          </w:p>
        </w:tc>
      </w:tr>
      <w:tr w:rsidR="001811A4" w:rsidRPr="005D4A43" w14:paraId="1AEE045D" w14:textId="77777777" w:rsidTr="008A6158">
        <w:trPr>
          <w:trHeight w:val="317"/>
        </w:trPr>
        <w:tc>
          <w:tcPr>
            <w:tcW w:w="1419" w:type="dxa"/>
            <w:tcBorders>
              <w:left w:val="single" w:sz="6" w:space="0" w:color="000000"/>
              <w:bottom w:val="single" w:sz="6" w:space="0" w:color="000000"/>
            </w:tcBorders>
            <w:shd w:val="clear" w:color="auto" w:fill="DBE5F1" w:themeFill="accent1" w:themeFillTint="33"/>
          </w:tcPr>
          <w:p w14:paraId="47732324" w14:textId="77777777" w:rsidR="001811A4" w:rsidRPr="005D4A43" w:rsidRDefault="001811A4" w:rsidP="008A6158">
            <w:pPr>
              <w:pStyle w:val="TableParagraph"/>
              <w:spacing w:before="118" w:line="179" w:lineRule="exact"/>
              <w:ind w:left="67"/>
              <w:rPr>
                <w:rFonts w:ascii="Times New Roman" w:hAnsi="Times New Roman" w:cs="Times New Roman"/>
                <w:sz w:val="24"/>
                <w:szCs w:val="24"/>
              </w:rPr>
            </w:pPr>
            <w:r w:rsidRPr="005D4A43">
              <w:rPr>
                <w:rFonts w:ascii="Times New Roman" w:hAnsi="Times New Roman" w:cs="Times New Roman"/>
                <w:sz w:val="24"/>
                <w:szCs w:val="24"/>
              </w:rPr>
              <w:lastRenderedPageBreak/>
              <w:t>Observations</w:t>
            </w:r>
          </w:p>
        </w:tc>
        <w:tc>
          <w:tcPr>
            <w:tcW w:w="1699" w:type="dxa"/>
            <w:tcBorders>
              <w:bottom w:val="single" w:sz="6" w:space="0" w:color="000000"/>
            </w:tcBorders>
            <w:shd w:val="clear" w:color="auto" w:fill="DBE5F1" w:themeFill="accent1" w:themeFillTint="33"/>
          </w:tcPr>
          <w:p w14:paraId="27180880" w14:textId="77777777" w:rsidR="001811A4" w:rsidRPr="005D4A43" w:rsidRDefault="001811A4" w:rsidP="008A6158">
            <w:pPr>
              <w:pStyle w:val="TableParagraph"/>
              <w:spacing w:before="118" w:line="179" w:lineRule="exact"/>
              <w:ind w:left="222" w:right="112"/>
              <w:rPr>
                <w:rFonts w:ascii="Times New Roman" w:hAnsi="Times New Roman" w:cs="Times New Roman"/>
                <w:sz w:val="24"/>
                <w:szCs w:val="24"/>
              </w:rPr>
            </w:pPr>
            <w:r w:rsidRPr="005D4A43">
              <w:rPr>
                <w:rFonts w:ascii="Times New Roman" w:hAnsi="Times New Roman" w:cs="Times New Roman"/>
                <w:sz w:val="24"/>
                <w:szCs w:val="24"/>
              </w:rPr>
              <w:t>84</w:t>
            </w:r>
          </w:p>
        </w:tc>
        <w:tc>
          <w:tcPr>
            <w:tcW w:w="1269" w:type="dxa"/>
            <w:tcBorders>
              <w:bottom w:val="single" w:sz="6" w:space="0" w:color="000000"/>
            </w:tcBorders>
            <w:shd w:val="clear" w:color="auto" w:fill="DBE5F1" w:themeFill="accent1" w:themeFillTint="33"/>
          </w:tcPr>
          <w:p w14:paraId="600AE9F8" w14:textId="77777777" w:rsidR="001811A4" w:rsidRPr="005D4A43" w:rsidRDefault="001811A4" w:rsidP="008A6158">
            <w:pPr>
              <w:pStyle w:val="TableParagraph"/>
              <w:spacing w:before="118" w:line="179" w:lineRule="exact"/>
              <w:ind w:right="167"/>
              <w:rPr>
                <w:rFonts w:ascii="Times New Roman" w:hAnsi="Times New Roman" w:cs="Times New Roman"/>
                <w:sz w:val="24"/>
                <w:szCs w:val="24"/>
              </w:rPr>
            </w:pPr>
            <w:r w:rsidRPr="005D4A43">
              <w:rPr>
                <w:rFonts w:ascii="Times New Roman" w:hAnsi="Times New Roman" w:cs="Times New Roman"/>
                <w:sz w:val="24"/>
                <w:szCs w:val="24"/>
              </w:rPr>
              <w:t>84</w:t>
            </w:r>
          </w:p>
        </w:tc>
        <w:tc>
          <w:tcPr>
            <w:tcW w:w="1566" w:type="dxa"/>
            <w:tcBorders>
              <w:bottom w:val="single" w:sz="6" w:space="0" w:color="000000"/>
            </w:tcBorders>
            <w:shd w:val="clear" w:color="auto" w:fill="DBE5F1" w:themeFill="accent1" w:themeFillTint="33"/>
          </w:tcPr>
          <w:p w14:paraId="1DBEB646" w14:textId="77777777" w:rsidR="001811A4" w:rsidRPr="005D4A43" w:rsidRDefault="001811A4" w:rsidP="008A6158">
            <w:pPr>
              <w:pStyle w:val="TableParagraph"/>
              <w:spacing w:before="118" w:line="179" w:lineRule="exact"/>
              <w:ind w:left="241" w:right="127"/>
              <w:rPr>
                <w:rFonts w:ascii="Times New Roman" w:hAnsi="Times New Roman" w:cs="Times New Roman"/>
                <w:sz w:val="24"/>
                <w:szCs w:val="24"/>
              </w:rPr>
            </w:pPr>
            <w:r w:rsidRPr="005D4A43">
              <w:rPr>
                <w:rFonts w:ascii="Times New Roman" w:hAnsi="Times New Roman" w:cs="Times New Roman"/>
                <w:sz w:val="24"/>
                <w:szCs w:val="24"/>
              </w:rPr>
              <w:t>84</w:t>
            </w:r>
          </w:p>
        </w:tc>
        <w:tc>
          <w:tcPr>
            <w:tcW w:w="1885" w:type="dxa"/>
            <w:tcBorders>
              <w:bottom w:val="single" w:sz="6" w:space="0" w:color="000000"/>
            </w:tcBorders>
            <w:shd w:val="clear" w:color="auto" w:fill="DBE5F1" w:themeFill="accent1" w:themeFillTint="33"/>
          </w:tcPr>
          <w:p w14:paraId="3863537A" w14:textId="77777777" w:rsidR="001811A4" w:rsidRPr="005D4A43" w:rsidRDefault="001811A4" w:rsidP="008A6158">
            <w:pPr>
              <w:pStyle w:val="TableParagraph"/>
              <w:spacing w:before="118" w:line="179" w:lineRule="exact"/>
              <w:ind w:left="114" w:right="41"/>
              <w:rPr>
                <w:rFonts w:ascii="Times New Roman" w:hAnsi="Times New Roman" w:cs="Times New Roman"/>
                <w:sz w:val="24"/>
                <w:szCs w:val="24"/>
              </w:rPr>
            </w:pPr>
            <w:r w:rsidRPr="005D4A43">
              <w:rPr>
                <w:rFonts w:ascii="Times New Roman" w:hAnsi="Times New Roman" w:cs="Times New Roman"/>
                <w:sz w:val="24"/>
                <w:szCs w:val="24"/>
              </w:rPr>
              <w:t>84</w:t>
            </w:r>
          </w:p>
        </w:tc>
        <w:tc>
          <w:tcPr>
            <w:tcW w:w="1518" w:type="dxa"/>
            <w:tcBorders>
              <w:bottom w:val="single" w:sz="6" w:space="0" w:color="000000"/>
              <w:right w:val="single" w:sz="6" w:space="0" w:color="000000"/>
            </w:tcBorders>
            <w:shd w:val="clear" w:color="auto" w:fill="DBE5F1" w:themeFill="accent1" w:themeFillTint="33"/>
          </w:tcPr>
          <w:p w14:paraId="55864410" w14:textId="77777777" w:rsidR="001811A4" w:rsidRPr="005D4A43" w:rsidRDefault="001811A4" w:rsidP="008A6158">
            <w:pPr>
              <w:pStyle w:val="TableParagraph"/>
              <w:spacing w:before="118" w:line="179" w:lineRule="exact"/>
              <w:ind w:left="476" w:right="459"/>
              <w:rPr>
                <w:rFonts w:ascii="Times New Roman" w:hAnsi="Times New Roman" w:cs="Times New Roman"/>
                <w:sz w:val="24"/>
                <w:szCs w:val="24"/>
              </w:rPr>
            </w:pPr>
            <w:r w:rsidRPr="005D4A43">
              <w:rPr>
                <w:rFonts w:ascii="Times New Roman" w:hAnsi="Times New Roman" w:cs="Times New Roman"/>
                <w:sz w:val="24"/>
                <w:szCs w:val="24"/>
              </w:rPr>
              <w:t>84</w:t>
            </w:r>
          </w:p>
        </w:tc>
      </w:tr>
    </w:tbl>
    <w:p w14:paraId="382A2280" w14:textId="77777777" w:rsidR="001811A4" w:rsidRDefault="001811A4" w:rsidP="00B24C88">
      <w:pPr>
        <w:rPr>
          <w:sz w:val="24"/>
          <w:szCs w:val="24"/>
          <w:lang w:val="en-ID"/>
        </w:rPr>
      </w:pPr>
    </w:p>
    <w:p w14:paraId="437A639D" w14:textId="77777777" w:rsidR="001811A4" w:rsidRPr="005D4A43" w:rsidRDefault="001811A4" w:rsidP="00B24C88">
      <w:pPr>
        <w:pStyle w:val="BodyText"/>
        <w:spacing w:before="17" w:after="56" w:line="261" w:lineRule="auto"/>
        <w:ind w:right="146"/>
        <w:jc w:val="both"/>
        <w:rPr>
          <w:rFonts w:ascii="Times New Roman" w:hAnsi="Times New Roman" w:cs="Times New Roman"/>
          <w:sz w:val="24"/>
          <w:szCs w:val="24"/>
        </w:rPr>
      </w:pPr>
      <w:r w:rsidRPr="005D4A43">
        <w:rPr>
          <w:rFonts w:ascii="Times New Roman" w:hAnsi="Times New Roman" w:cs="Times New Roman"/>
          <w:sz w:val="24"/>
          <w:szCs w:val="24"/>
        </w:rPr>
        <w:t>The fixed value measured by Tobin’s Q reached a mean of 1.051 for a standard deviation of 0.435 and 2.306 as the highest value. This indicates that companies can create the highest fixed value of 2.306 times the invested capital. On the other hand, the lowest value is 0.228. ERM has a mean, standard deviation, highest, and lowest value of 0.724, 0.038, 0.806, and 0.639, respectively. Furthermore, debt policies measured using the debt/equity ratio (DER) have a mean, standard deviation, highest, and lowest value of 0.883, 0.636, 3.065, and 0.043, respectively. The size obtained an average value of 29.591 and 1.168 for standard deviation. Its highest and lowest values are 31.670 and 26.792, respectively.</w:t>
      </w:r>
    </w:p>
    <w:p w14:paraId="494C5314" w14:textId="77777777" w:rsidR="001811A4" w:rsidRPr="005D4A43" w:rsidRDefault="001811A4" w:rsidP="00B24C88">
      <w:pPr>
        <w:pStyle w:val="BodyText"/>
        <w:spacing w:before="17" w:after="56" w:line="261" w:lineRule="auto"/>
        <w:ind w:right="146"/>
        <w:jc w:val="center"/>
        <w:rPr>
          <w:rFonts w:ascii="Times New Roman" w:hAnsi="Times New Roman" w:cs="Times New Roman"/>
          <w:sz w:val="24"/>
          <w:szCs w:val="24"/>
        </w:rPr>
        <w:sectPr w:rsidR="001811A4" w:rsidRPr="005D4A43" w:rsidSect="001811A4">
          <w:type w:val="continuous"/>
          <w:pgSz w:w="12240" w:h="15840"/>
          <w:pgMar w:top="1440" w:right="1440" w:bottom="1440" w:left="1440" w:header="720" w:footer="720" w:gutter="0"/>
          <w:cols w:space="720"/>
          <w:docGrid w:linePitch="360"/>
        </w:sectPr>
      </w:pPr>
    </w:p>
    <w:p w14:paraId="101C0654" w14:textId="77777777" w:rsidR="001811A4" w:rsidRPr="005C2641" w:rsidRDefault="001811A4" w:rsidP="001811A4">
      <w:pPr>
        <w:pStyle w:val="Heading1"/>
        <w:keepLines/>
        <w:numPr>
          <w:ilvl w:val="1"/>
          <w:numId w:val="5"/>
        </w:numPr>
        <w:tabs>
          <w:tab w:val="num" w:pos="360"/>
        </w:tabs>
        <w:spacing w:after="40" w:line="259" w:lineRule="auto"/>
        <w:ind w:left="0" w:firstLine="0"/>
        <w:rPr>
          <w:rFonts w:ascii="Times New Roman" w:hAnsi="Times New Roman" w:cs="Times New Roman"/>
          <w:sz w:val="24"/>
          <w:szCs w:val="24"/>
        </w:rPr>
      </w:pPr>
      <w:r w:rsidRPr="005C2641">
        <w:rPr>
          <w:rFonts w:ascii="Times New Roman" w:hAnsi="Times New Roman" w:cs="Times New Roman"/>
          <w:sz w:val="24"/>
          <w:szCs w:val="24"/>
        </w:rPr>
        <w:t>Chow</w:t>
      </w:r>
      <w:r w:rsidRPr="005C2641">
        <w:rPr>
          <w:rFonts w:ascii="Times New Roman" w:hAnsi="Times New Roman" w:cs="Times New Roman"/>
          <w:spacing w:val="-5"/>
          <w:sz w:val="24"/>
          <w:szCs w:val="24"/>
        </w:rPr>
        <w:t xml:space="preserve"> </w:t>
      </w:r>
      <w:r w:rsidRPr="005C2641">
        <w:rPr>
          <w:rFonts w:ascii="Times New Roman" w:hAnsi="Times New Roman" w:cs="Times New Roman"/>
          <w:sz w:val="24"/>
          <w:szCs w:val="24"/>
        </w:rPr>
        <w:t>Test</w:t>
      </w:r>
    </w:p>
    <w:p w14:paraId="1E2B72C0" w14:textId="77777777" w:rsidR="001811A4" w:rsidRPr="005D4A43" w:rsidRDefault="001811A4" w:rsidP="00B24C88">
      <w:pPr>
        <w:pStyle w:val="TableParagraph"/>
        <w:ind w:left="28"/>
        <w:rPr>
          <w:rFonts w:ascii="Times New Roman" w:hAnsi="Times New Roman" w:cs="Times New Roman"/>
          <w:color w:val="1F2023"/>
          <w:sz w:val="24"/>
          <w:szCs w:val="24"/>
        </w:rPr>
        <w:sectPr w:rsidR="001811A4" w:rsidRPr="005D4A43" w:rsidSect="001811A4">
          <w:type w:val="continuous"/>
          <w:pgSz w:w="12240" w:h="15840"/>
          <w:pgMar w:top="1440" w:right="1440" w:bottom="1440" w:left="1440" w:header="720" w:footer="720" w:gutter="0"/>
          <w:cols w:space="720"/>
          <w:docGrid w:linePitch="360"/>
        </w:sectPr>
      </w:pPr>
    </w:p>
    <w:p w14:paraId="03DDE601" w14:textId="77777777" w:rsidR="001811A4" w:rsidRPr="005D4A43" w:rsidRDefault="001811A4" w:rsidP="00B24C88">
      <w:pPr>
        <w:pStyle w:val="TableParagraph"/>
        <w:ind w:left="28" w:firstLine="332"/>
        <w:rPr>
          <w:rFonts w:ascii="Times New Roman" w:hAnsi="Times New Roman" w:cs="Times New Roman"/>
          <w:sz w:val="24"/>
          <w:szCs w:val="24"/>
        </w:rPr>
      </w:pPr>
      <w:r w:rsidRPr="005D4A43">
        <w:rPr>
          <w:rFonts w:ascii="Times New Roman" w:hAnsi="Times New Roman" w:cs="Times New Roman"/>
          <w:color w:val="1F2023"/>
          <w:sz w:val="24"/>
          <w:szCs w:val="24"/>
        </w:rPr>
        <w:t>Testing</w:t>
      </w:r>
      <w:r w:rsidRPr="005D4A43">
        <w:rPr>
          <w:rFonts w:ascii="Times New Roman" w:hAnsi="Times New Roman" w:cs="Times New Roman"/>
          <w:color w:val="1F2023"/>
          <w:spacing w:val="-2"/>
          <w:sz w:val="24"/>
          <w:szCs w:val="24"/>
        </w:rPr>
        <w:t xml:space="preserve"> </w:t>
      </w:r>
      <w:r w:rsidRPr="005D4A43">
        <w:rPr>
          <w:rFonts w:ascii="Times New Roman" w:hAnsi="Times New Roman" w:cs="Times New Roman"/>
          <w:color w:val="1F2023"/>
          <w:sz w:val="24"/>
          <w:szCs w:val="24"/>
        </w:rPr>
        <w:t>to</w:t>
      </w:r>
      <w:r w:rsidRPr="005D4A43">
        <w:rPr>
          <w:rFonts w:ascii="Times New Roman" w:hAnsi="Times New Roman" w:cs="Times New Roman"/>
          <w:color w:val="1F2023"/>
          <w:spacing w:val="-1"/>
          <w:sz w:val="24"/>
          <w:szCs w:val="24"/>
        </w:rPr>
        <w:t xml:space="preserve"> </w:t>
      </w:r>
      <w:r w:rsidRPr="005D4A43">
        <w:rPr>
          <w:rFonts w:ascii="Times New Roman" w:hAnsi="Times New Roman" w:cs="Times New Roman"/>
          <w:color w:val="1F2023"/>
          <w:sz w:val="24"/>
          <w:szCs w:val="24"/>
        </w:rPr>
        <w:t>determine</w:t>
      </w:r>
      <w:r w:rsidRPr="005D4A43">
        <w:rPr>
          <w:rFonts w:ascii="Times New Roman" w:hAnsi="Times New Roman" w:cs="Times New Roman"/>
          <w:color w:val="1F2023"/>
          <w:spacing w:val="-4"/>
          <w:sz w:val="24"/>
          <w:szCs w:val="24"/>
        </w:rPr>
        <w:t xml:space="preserve"> </w:t>
      </w:r>
      <w:r w:rsidRPr="005D4A43">
        <w:rPr>
          <w:rFonts w:ascii="Times New Roman" w:hAnsi="Times New Roman" w:cs="Times New Roman"/>
          <w:color w:val="1F2023"/>
          <w:sz w:val="24"/>
          <w:szCs w:val="24"/>
        </w:rPr>
        <w:t>the</w:t>
      </w:r>
      <w:r w:rsidRPr="005D4A43">
        <w:rPr>
          <w:rFonts w:ascii="Times New Roman" w:hAnsi="Times New Roman" w:cs="Times New Roman"/>
          <w:color w:val="1F2023"/>
          <w:spacing w:val="-4"/>
          <w:sz w:val="24"/>
          <w:szCs w:val="24"/>
        </w:rPr>
        <w:t xml:space="preserve"> </w:t>
      </w:r>
      <w:r w:rsidRPr="005D4A43">
        <w:rPr>
          <w:rFonts w:ascii="Times New Roman" w:hAnsi="Times New Roman" w:cs="Times New Roman"/>
          <w:color w:val="1F2023"/>
          <w:sz w:val="24"/>
          <w:szCs w:val="24"/>
        </w:rPr>
        <w:t>most</w:t>
      </w:r>
      <w:r w:rsidRPr="005D4A43">
        <w:rPr>
          <w:rFonts w:ascii="Times New Roman" w:hAnsi="Times New Roman" w:cs="Times New Roman"/>
          <w:color w:val="1F2023"/>
          <w:spacing w:val="-1"/>
          <w:sz w:val="24"/>
          <w:szCs w:val="24"/>
        </w:rPr>
        <w:t xml:space="preserve"> </w:t>
      </w:r>
      <w:r w:rsidRPr="005D4A43">
        <w:rPr>
          <w:rFonts w:ascii="Times New Roman" w:hAnsi="Times New Roman" w:cs="Times New Roman"/>
          <w:color w:val="1F2023"/>
          <w:sz w:val="24"/>
          <w:szCs w:val="24"/>
        </w:rPr>
        <w:t>appropriate</w:t>
      </w:r>
      <w:r w:rsidRPr="005D4A43">
        <w:rPr>
          <w:rFonts w:ascii="Times New Roman" w:hAnsi="Times New Roman" w:cs="Times New Roman"/>
          <w:color w:val="1F2023"/>
          <w:spacing w:val="-4"/>
          <w:sz w:val="24"/>
          <w:szCs w:val="24"/>
        </w:rPr>
        <w:t xml:space="preserve"> </w:t>
      </w:r>
      <w:r w:rsidRPr="005D4A43">
        <w:rPr>
          <w:rFonts w:ascii="Times New Roman" w:hAnsi="Times New Roman" w:cs="Times New Roman"/>
          <w:color w:val="1F2023"/>
          <w:sz w:val="24"/>
          <w:szCs w:val="24"/>
        </w:rPr>
        <w:t>fixed</w:t>
      </w:r>
      <w:r w:rsidRPr="005D4A43">
        <w:rPr>
          <w:rFonts w:ascii="Times New Roman" w:hAnsi="Times New Roman" w:cs="Times New Roman"/>
          <w:color w:val="1F2023"/>
          <w:spacing w:val="-1"/>
          <w:sz w:val="24"/>
          <w:szCs w:val="24"/>
        </w:rPr>
        <w:t xml:space="preserve"> </w:t>
      </w:r>
      <w:r w:rsidRPr="005D4A43">
        <w:rPr>
          <w:rFonts w:ascii="Times New Roman" w:hAnsi="Times New Roman" w:cs="Times New Roman"/>
          <w:color w:val="1F2023"/>
          <w:sz w:val="24"/>
          <w:szCs w:val="24"/>
        </w:rPr>
        <w:t>effect</w:t>
      </w:r>
      <w:r w:rsidRPr="005D4A43">
        <w:rPr>
          <w:rFonts w:ascii="Times New Roman" w:hAnsi="Times New Roman" w:cs="Times New Roman"/>
          <w:color w:val="1F2023"/>
          <w:spacing w:val="-1"/>
          <w:sz w:val="24"/>
          <w:szCs w:val="24"/>
        </w:rPr>
        <w:t xml:space="preserve"> </w:t>
      </w:r>
      <w:r w:rsidRPr="005D4A43">
        <w:rPr>
          <w:rFonts w:ascii="Times New Roman" w:hAnsi="Times New Roman" w:cs="Times New Roman"/>
          <w:color w:val="1F2023"/>
          <w:sz w:val="24"/>
          <w:szCs w:val="24"/>
        </w:rPr>
        <w:t>or</w:t>
      </w:r>
      <w:r w:rsidRPr="005D4A43">
        <w:rPr>
          <w:rFonts w:ascii="Times New Roman" w:hAnsi="Times New Roman" w:cs="Times New Roman"/>
          <w:color w:val="1F2023"/>
          <w:spacing w:val="-5"/>
          <w:sz w:val="24"/>
          <w:szCs w:val="24"/>
        </w:rPr>
        <w:t xml:space="preserve"> </w:t>
      </w:r>
      <w:r w:rsidRPr="005D4A43">
        <w:rPr>
          <w:rFonts w:ascii="Times New Roman" w:hAnsi="Times New Roman" w:cs="Times New Roman"/>
          <w:color w:val="1F2023"/>
          <w:sz w:val="24"/>
          <w:szCs w:val="24"/>
        </w:rPr>
        <w:t>common</w:t>
      </w:r>
      <w:r w:rsidRPr="005D4A43">
        <w:rPr>
          <w:rFonts w:ascii="Times New Roman" w:hAnsi="Times New Roman" w:cs="Times New Roman"/>
          <w:color w:val="1F2023"/>
          <w:spacing w:val="-6"/>
          <w:sz w:val="24"/>
          <w:szCs w:val="24"/>
        </w:rPr>
        <w:t xml:space="preserve"> </w:t>
      </w:r>
      <w:r w:rsidRPr="005D4A43">
        <w:rPr>
          <w:rFonts w:ascii="Times New Roman" w:hAnsi="Times New Roman" w:cs="Times New Roman"/>
          <w:color w:val="1F2023"/>
          <w:sz w:val="24"/>
          <w:szCs w:val="24"/>
        </w:rPr>
        <w:t>effect</w:t>
      </w:r>
      <w:r w:rsidRPr="005D4A43">
        <w:rPr>
          <w:rFonts w:ascii="Times New Roman" w:hAnsi="Times New Roman" w:cs="Times New Roman"/>
          <w:color w:val="1F2023"/>
          <w:spacing w:val="-1"/>
          <w:sz w:val="24"/>
          <w:szCs w:val="24"/>
        </w:rPr>
        <w:t xml:space="preserve"> </w:t>
      </w:r>
      <w:r w:rsidRPr="005D4A43">
        <w:rPr>
          <w:rFonts w:ascii="Times New Roman" w:hAnsi="Times New Roman" w:cs="Times New Roman"/>
          <w:color w:val="1F2023"/>
          <w:sz w:val="24"/>
          <w:szCs w:val="24"/>
        </w:rPr>
        <w:t>model</w:t>
      </w:r>
      <w:r w:rsidRPr="005D4A43">
        <w:rPr>
          <w:rFonts w:ascii="Times New Roman" w:hAnsi="Times New Roman" w:cs="Times New Roman"/>
          <w:color w:val="1F2023"/>
          <w:spacing w:val="-1"/>
          <w:sz w:val="24"/>
          <w:szCs w:val="24"/>
        </w:rPr>
        <w:t xml:space="preserve"> </w:t>
      </w:r>
      <w:r w:rsidRPr="005D4A43">
        <w:rPr>
          <w:rFonts w:ascii="Times New Roman" w:hAnsi="Times New Roman" w:cs="Times New Roman"/>
          <w:color w:val="1F2023"/>
          <w:sz w:val="24"/>
          <w:szCs w:val="24"/>
        </w:rPr>
        <w:t>used</w:t>
      </w:r>
      <w:r w:rsidRPr="005D4A43">
        <w:rPr>
          <w:rFonts w:ascii="Times New Roman" w:hAnsi="Times New Roman" w:cs="Times New Roman"/>
          <w:color w:val="1F2023"/>
          <w:spacing w:val="-6"/>
          <w:sz w:val="24"/>
          <w:szCs w:val="24"/>
        </w:rPr>
        <w:t xml:space="preserve"> </w:t>
      </w:r>
      <w:r w:rsidRPr="005D4A43">
        <w:rPr>
          <w:rFonts w:ascii="Times New Roman" w:hAnsi="Times New Roman" w:cs="Times New Roman"/>
          <w:color w:val="1F2023"/>
          <w:sz w:val="24"/>
          <w:szCs w:val="24"/>
        </w:rPr>
        <w:t>in</w:t>
      </w:r>
      <w:r w:rsidRPr="005D4A43">
        <w:rPr>
          <w:rFonts w:ascii="Times New Roman" w:hAnsi="Times New Roman" w:cs="Times New Roman"/>
          <w:color w:val="1F2023"/>
          <w:spacing w:val="-1"/>
          <w:sz w:val="24"/>
          <w:szCs w:val="24"/>
        </w:rPr>
        <w:t xml:space="preserve"> </w:t>
      </w:r>
      <w:r w:rsidRPr="005D4A43">
        <w:rPr>
          <w:rFonts w:ascii="Times New Roman" w:hAnsi="Times New Roman" w:cs="Times New Roman"/>
          <w:color w:val="1F2023"/>
          <w:sz w:val="24"/>
          <w:szCs w:val="24"/>
        </w:rPr>
        <w:t>the panel</w:t>
      </w:r>
      <w:r w:rsidRPr="005D4A43">
        <w:rPr>
          <w:rFonts w:ascii="Times New Roman" w:hAnsi="Times New Roman" w:cs="Times New Roman"/>
          <w:color w:val="1F2023"/>
          <w:spacing w:val="-57"/>
          <w:sz w:val="24"/>
          <w:szCs w:val="24"/>
        </w:rPr>
        <w:t xml:space="preserve"> </w:t>
      </w:r>
      <w:r w:rsidRPr="005D4A43">
        <w:rPr>
          <w:rFonts w:ascii="Times New Roman" w:hAnsi="Times New Roman" w:cs="Times New Roman"/>
          <w:color w:val="1F2023"/>
          <w:sz w:val="24"/>
          <w:szCs w:val="24"/>
        </w:rPr>
        <w:t>data model.</w:t>
      </w:r>
    </w:p>
    <w:p w14:paraId="72CD54F4" w14:textId="77777777" w:rsidR="001811A4" w:rsidRPr="005D4A43" w:rsidRDefault="001811A4" w:rsidP="00B24C88">
      <w:pPr>
        <w:pStyle w:val="Heading1"/>
        <w:spacing w:after="40"/>
        <w:rPr>
          <w:rFonts w:ascii="Times New Roman" w:hAnsi="Times New Roman" w:cs="Times New Roman"/>
          <w:sz w:val="24"/>
          <w:szCs w:val="24"/>
        </w:rPr>
        <w:sectPr w:rsidR="001811A4" w:rsidRPr="005D4A43" w:rsidSect="001811A4">
          <w:type w:val="continuous"/>
          <w:pgSz w:w="12240" w:h="15840"/>
          <w:pgMar w:top="1440" w:right="1440" w:bottom="1440" w:left="1440" w:header="720" w:footer="720" w:gutter="0"/>
          <w:cols w:space="720"/>
          <w:docGrid w:linePitch="360"/>
        </w:sectPr>
      </w:pPr>
    </w:p>
    <w:p w14:paraId="4A41155E" w14:textId="77777777" w:rsidR="001811A4" w:rsidRPr="005D4A43" w:rsidRDefault="001811A4" w:rsidP="004B3BCB">
      <w:pPr>
        <w:pStyle w:val="Heading1"/>
        <w:spacing w:before="0"/>
        <w:jc w:val="center"/>
        <w:rPr>
          <w:rFonts w:ascii="Times New Roman" w:hAnsi="Times New Roman" w:cs="Times New Roman"/>
          <w:b w:val="0"/>
          <w:bCs w:val="0"/>
          <w:color w:val="1F2023"/>
          <w:spacing w:val="1"/>
          <w:sz w:val="24"/>
          <w:szCs w:val="24"/>
        </w:rPr>
      </w:pPr>
      <w:r w:rsidRPr="005D4A43">
        <w:rPr>
          <w:rFonts w:ascii="Times New Roman" w:hAnsi="Times New Roman" w:cs="Times New Roman"/>
          <w:color w:val="1F2023"/>
          <w:sz w:val="24"/>
          <w:szCs w:val="24"/>
        </w:rPr>
        <w:t>Table</w:t>
      </w:r>
      <w:r w:rsidRPr="005D4A43">
        <w:rPr>
          <w:rFonts w:ascii="Times New Roman" w:hAnsi="Times New Roman" w:cs="Times New Roman"/>
          <w:color w:val="1F2023"/>
          <w:spacing w:val="1"/>
          <w:sz w:val="24"/>
          <w:szCs w:val="24"/>
        </w:rPr>
        <w:t xml:space="preserve"> </w:t>
      </w:r>
      <w:r w:rsidRPr="005D4A43">
        <w:rPr>
          <w:rFonts w:ascii="Times New Roman" w:hAnsi="Times New Roman" w:cs="Times New Roman"/>
          <w:color w:val="1F2023"/>
          <w:sz w:val="24"/>
          <w:szCs w:val="24"/>
        </w:rPr>
        <w:t>3</w:t>
      </w:r>
    </w:p>
    <w:p w14:paraId="3DDD9363" w14:textId="77777777" w:rsidR="001811A4" w:rsidRPr="005D4A43" w:rsidRDefault="001811A4" w:rsidP="004B3BCB">
      <w:pPr>
        <w:pStyle w:val="Heading1"/>
        <w:spacing w:before="0"/>
        <w:jc w:val="center"/>
        <w:rPr>
          <w:rFonts w:ascii="Times New Roman" w:hAnsi="Times New Roman" w:cs="Times New Roman"/>
          <w:b w:val="0"/>
          <w:bCs w:val="0"/>
          <w:color w:val="1F2023"/>
          <w:sz w:val="24"/>
          <w:szCs w:val="24"/>
        </w:rPr>
      </w:pPr>
      <w:r w:rsidRPr="005D4A43">
        <w:rPr>
          <w:rFonts w:ascii="Times New Roman" w:hAnsi="Times New Roman" w:cs="Times New Roman"/>
          <w:color w:val="1F2023"/>
          <w:sz w:val="24"/>
          <w:szCs w:val="24"/>
        </w:rPr>
        <w:t>Chow</w:t>
      </w:r>
      <w:r w:rsidRPr="005D4A43">
        <w:rPr>
          <w:rFonts w:ascii="Times New Roman" w:hAnsi="Times New Roman" w:cs="Times New Roman"/>
          <w:color w:val="1F2023"/>
          <w:spacing w:val="-8"/>
          <w:sz w:val="24"/>
          <w:szCs w:val="24"/>
        </w:rPr>
        <w:t xml:space="preserve"> </w:t>
      </w:r>
      <w:r w:rsidRPr="005D4A43">
        <w:rPr>
          <w:rFonts w:ascii="Times New Roman" w:hAnsi="Times New Roman" w:cs="Times New Roman"/>
          <w:color w:val="1F2023"/>
          <w:sz w:val="24"/>
          <w:szCs w:val="24"/>
        </w:rPr>
        <w:t>Test</w:t>
      </w:r>
      <w:r w:rsidRPr="005D4A43">
        <w:rPr>
          <w:rFonts w:ascii="Times New Roman" w:hAnsi="Times New Roman" w:cs="Times New Roman"/>
          <w:color w:val="1F2023"/>
          <w:spacing w:val="-5"/>
          <w:sz w:val="24"/>
          <w:szCs w:val="24"/>
        </w:rPr>
        <w:t xml:space="preserve"> </w:t>
      </w:r>
      <w:r w:rsidRPr="005D4A43">
        <w:rPr>
          <w:rFonts w:ascii="Times New Roman" w:hAnsi="Times New Roman" w:cs="Times New Roman"/>
          <w:color w:val="1F2023"/>
          <w:sz w:val="24"/>
          <w:szCs w:val="24"/>
        </w:rPr>
        <w:t>Results</w:t>
      </w:r>
    </w:p>
    <w:tbl>
      <w:tblPr>
        <w:tblW w:w="9236" w:type="dxa"/>
        <w:tblInd w:w="120" w:type="dxa"/>
        <w:tblBorders>
          <w:top w:val="single" w:sz="4" w:space="0" w:color="auto"/>
          <w:bottom w:val="single" w:sz="4" w:space="0" w:color="auto"/>
        </w:tblBorders>
        <w:shd w:val="clear" w:color="auto" w:fill="DBE5F1" w:themeFill="accent1" w:themeFillTint="33"/>
        <w:tblLayout w:type="fixed"/>
        <w:tblCellMar>
          <w:left w:w="0" w:type="dxa"/>
          <w:right w:w="0" w:type="dxa"/>
        </w:tblCellMar>
        <w:tblLook w:val="01E0" w:firstRow="1" w:lastRow="1" w:firstColumn="1" w:lastColumn="1" w:noHBand="0" w:noVBand="0"/>
      </w:tblPr>
      <w:tblGrid>
        <w:gridCol w:w="4423"/>
        <w:gridCol w:w="1603"/>
        <w:gridCol w:w="1060"/>
        <w:gridCol w:w="2150"/>
      </w:tblGrid>
      <w:tr w:rsidR="001811A4" w:rsidRPr="005D4A43" w14:paraId="1199162D" w14:textId="77777777" w:rsidTr="005C2641">
        <w:trPr>
          <w:trHeight w:val="213"/>
        </w:trPr>
        <w:tc>
          <w:tcPr>
            <w:tcW w:w="4423" w:type="dxa"/>
            <w:tcBorders>
              <w:top w:val="double" w:sz="4" w:space="0" w:color="auto"/>
              <w:bottom w:val="double" w:sz="4" w:space="0" w:color="auto"/>
            </w:tcBorders>
            <w:shd w:val="clear" w:color="auto" w:fill="DBE5F1" w:themeFill="accent1" w:themeFillTint="33"/>
            <w:vAlign w:val="center"/>
          </w:tcPr>
          <w:p w14:paraId="786C0771" w14:textId="77777777" w:rsidR="001811A4" w:rsidRPr="005D4A43" w:rsidRDefault="001811A4" w:rsidP="005C2641">
            <w:pPr>
              <w:pStyle w:val="TableParagraph"/>
              <w:ind w:left="1572"/>
              <w:rPr>
                <w:rFonts w:ascii="Times New Roman" w:hAnsi="Times New Roman" w:cs="Times New Roman"/>
                <w:sz w:val="24"/>
                <w:szCs w:val="24"/>
              </w:rPr>
            </w:pPr>
          </w:p>
          <w:p w14:paraId="63666905" w14:textId="77777777" w:rsidR="001811A4" w:rsidRPr="005D4A43" w:rsidRDefault="001811A4" w:rsidP="005C2641">
            <w:pPr>
              <w:pStyle w:val="TableParagraph"/>
              <w:ind w:left="1572"/>
              <w:rPr>
                <w:rFonts w:ascii="Times New Roman" w:hAnsi="Times New Roman" w:cs="Times New Roman"/>
                <w:sz w:val="24"/>
                <w:szCs w:val="24"/>
              </w:rPr>
            </w:pPr>
            <w:r w:rsidRPr="005D4A43">
              <w:rPr>
                <w:rFonts w:ascii="Times New Roman" w:hAnsi="Times New Roman" w:cs="Times New Roman"/>
                <w:sz w:val="24"/>
                <w:szCs w:val="24"/>
              </w:rPr>
              <w:t>Effects</w:t>
            </w:r>
            <w:r w:rsidRPr="005D4A43">
              <w:rPr>
                <w:rFonts w:ascii="Times New Roman" w:hAnsi="Times New Roman" w:cs="Times New Roman"/>
                <w:spacing w:val="9"/>
                <w:sz w:val="24"/>
                <w:szCs w:val="24"/>
              </w:rPr>
              <w:t xml:space="preserve"> </w:t>
            </w:r>
            <w:r w:rsidRPr="005D4A43">
              <w:rPr>
                <w:rFonts w:ascii="Times New Roman" w:hAnsi="Times New Roman" w:cs="Times New Roman"/>
                <w:sz w:val="24"/>
                <w:szCs w:val="24"/>
              </w:rPr>
              <w:t>Test</w:t>
            </w:r>
          </w:p>
        </w:tc>
        <w:tc>
          <w:tcPr>
            <w:tcW w:w="1603" w:type="dxa"/>
            <w:tcBorders>
              <w:top w:val="double" w:sz="4" w:space="0" w:color="auto"/>
              <w:bottom w:val="double" w:sz="4" w:space="0" w:color="auto"/>
            </w:tcBorders>
            <w:shd w:val="clear" w:color="auto" w:fill="DBE5F1" w:themeFill="accent1" w:themeFillTint="33"/>
            <w:vAlign w:val="center"/>
          </w:tcPr>
          <w:p w14:paraId="6AD7BF1A" w14:textId="77777777" w:rsidR="001811A4" w:rsidRPr="005D4A43" w:rsidRDefault="001811A4" w:rsidP="005C2641">
            <w:pPr>
              <w:pStyle w:val="TableParagraph"/>
              <w:ind w:left="584"/>
              <w:jc w:val="center"/>
              <w:rPr>
                <w:rFonts w:ascii="Times New Roman" w:hAnsi="Times New Roman" w:cs="Times New Roman"/>
                <w:sz w:val="24"/>
                <w:szCs w:val="24"/>
              </w:rPr>
            </w:pPr>
            <w:r w:rsidRPr="005D4A43">
              <w:rPr>
                <w:rFonts w:ascii="Times New Roman" w:hAnsi="Times New Roman" w:cs="Times New Roman"/>
                <w:sz w:val="24"/>
                <w:szCs w:val="24"/>
              </w:rPr>
              <w:t>Statistic</w:t>
            </w:r>
          </w:p>
        </w:tc>
        <w:tc>
          <w:tcPr>
            <w:tcW w:w="1060" w:type="dxa"/>
            <w:tcBorders>
              <w:top w:val="double" w:sz="4" w:space="0" w:color="auto"/>
              <w:bottom w:val="double" w:sz="4" w:space="0" w:color="auto"/>
            </w:tcBorders>
            <w:shd w:val="clear" w:color="auto" w:fill="DBE5F1" w:themeFill="accent1" w:themeFillTint="33"/>
            <w:vAlign w:val="center"/>
          </w:tcPr>
          <w:p w14:paraId="71CB43ED" w14:textId="77777777" w:rsidR="001811A4" w:rsidRPr="005D4A43" w:rsidRDefault="001811A4" w:rsidP="005C2641">
            <w:pPr>
              <w:pStyle w:val="TableParagraph"/>
              <w:ind w:right="225"/>
              <w:jc w:val="center"/>
              <w:rPr>
                <w:rFonts w:ascii="Times New Roman" w:hAnsi="Times New Roman" w:cs="Times New Roman"/>
                <w:sz w:val="24"/>
                <w:szCs w:val="24"/>
              </w:rPr>
            </w:pPr>
            <w:proofErr w:type="spellStart"/>
            <w:r w:rsidRPr="005D4A43">
              <w:rPr>
                <w:rFonts w:ascii="Times New Roman" w:hAnsi="Times New Roman" w:cs="Times New Roman"/>
                <w:sz w:val="24"/>
                <w:szCs w:val="24"/>
              </w:rPr>
              <w:t>d.f.</w:t>
            </w:r>
            <w:proofErr w:type="spellEnd"/>
          </w:p>
        </w:tc>
        <w:tc>
          <w:tcPr>
            <w:tcW w:w="2150" w:type="dxa"/>
            <w:tcBorders>
              <w:top w:val="double" w:sz="4" w:space="0" w:color="auto"/>
              <w:bottom w:val="double" w:sz="4" w:space="0" w:color="auto"/>
            </w:tcBorders>
            <w:shd w:val="clear" w:color="auto" w:fill="DBE5F1" w:themeFill="accent1" w:themeFillTint="33"/>
            <w:vAlign w:val="center"/>
          </w:tcPr>
          <w:p w14:paraId="1DF9C220" w14:textId="77777777" w:rsidR="001811A4" w:rsidRPr="005D4A43" w:rsidRDefault="001811A4" w:rsidP="005C2641">
            <w:pPr>
              <w:pStyle w:val="TableParagraph"/>
              <w:ind w:left="276"/>
              <w:jc w:val="center"/>
              <w:rPr>
                <w:rFonts w:ascii="Times New Roman" w:hAnsi="Times New Roman" w:cs="Times New Roman"/>
                <w:sz w:val="24"/>
                <w:szCs w:val="24"/>
              </w:rPr>
            </w:pPr>
            <w:r w:rsidRPr="005D4A43">
              <w:rPr>
                <w:rFonts w:ascii="Times New Roman" w:hAnsi="Times New Roman" w:cs="Times New Roman"/>
                <w:sz w:val="24"/>
                <w:szCs w:val="24"/>
              </w:rPr>
              <w:t>Prob.</w:t>
            </w:r>
          </w:p>
        </w:tc>
      </w:tr>
      <w:tr w:rsidR="001811A4" w:rsidRPr="005D4A43" w14:paraId="239311C7" w14:textId="77777777" w:rsidTr="005C2641">
        <w:trPr>
          <w:trHeight w:val="449"/>
        </w:trPr>
        <w:tc>
          <w:tcPr>
            <w:tcW w:w="4423" w:type="dxa"/>
            <w:tcBorders>
              <w:top w:val="double" w:sz="4" w:space="0" w:color="auto"/>
              <w:bottom w:val="nil"/>
            </w:tcBorders>
            <w:shd w:val="clear" w:color="auto" w:fill="DBE5F1" w:themeFill="accent1" w:themeFillTint="33"/>
            <w:vAlign w:val="center"/>
          </w:tcPr>
          <w:p w14:paraId="38F479F1" w14:textId="77777777" w:rsidR="001811A4" w:rsidRPr="005D4A43" w:rsidRDefault="001811A4" w:rsidP="005C2641">
            <w:pPr>
              <w:pStyle w:val="TableParagraph"/>
              <w:spacing w:line="199" w:lineRule="exact"/>
              <w:ind w:left="1572"/>
              <w:rPr>
                <w:rFonts w:ascii="Times New Roman" w:hAnsi="Times New Roman" w:cs="Times New Roman"/>
                <w:sz w:val="24"/>
                <w:szCs w:val="24"/>
              </w:rPr>
            </w:pPr>
            <w:r w:rsidRPr="005D4A43">
              <w:rPr>
                <w:rFonts w:ascii="Times New Roman" w:hAnsi="Times New Roman" w:cs="Times New Roman"/>
                <w:sz w:val="24"/>
                <w:szCs w:val="24"/>
              </w:rPr>
              <w:t>Cross-section</w:t>
            </w:r>
            <w:r w:rsidRPr="005D4A43">
              <w:rPr>
                <w:rFonts w:ascii="Times New Roman" w:hAnsi="Times New Roman" w:cs="Times New Roman"/>
                <w:spacing w:val="26"/>
                <w:sz w:val="24"/>
                <w:szCs w:val="24"/>
              </w:rPr>
              <w:t xml:space="preserve"> </w:t>
            </w:r>
            <w:r w:rsidRPr="005D4A43">
              <w:rPr>
                <w:rFonts w:ascii="Times New Roman" w:hAnsi="Times New Roman" w:cs="Times New Roman"/>
                <w:sz w:val="24"/>
                <w:szCs w:val="24"/>
              </w:rPr>
              <w:t>F</w:t>
            </w:r>
          </w:p>
        </w:tc>
        <w:tc>
          <w:tcPr>
            <w:tcW w:w="1603" w:type="dxa"/>
            <w:tcBorders>
              <w:top w:val="double" w:sz="4" w:space="0" w:color="auto"/>
              <w:bottom w:val="nil"/>
            </w:tcBorders>
            <w:shd w:val="clear" w:color="auto" w:fill="DBE5F1" w:themeFill="accent1" w:themeFillTint="33"/>
            <w:vAlign w:val="center"/>
          </w:tcPr>
          <w:p w14:paraId="15F6D1DE" w14:textId="77777777" w:rsidR="001811A4" w:rsidRPr="005D4A43" w:rsidRDefault="001811A4" w:rsidP="005C2641">
            <w:pPr>
              <w:pStyle w:val="TableParagraph"/>
              <w:spacing w:line="199" w:lineRule="exact"/>
              <w:ind w:right="284"/>
              <w:jc w:val="center"/>
              <w:rPr>
                <w:rFonts w:ascii="Times New Roman" w:hAnsi="Times New Roman" w:cs="Times New Roman"/>
                <w:sz w:val="24"/>
                <w:szCs w:val="24"/>
              </w:rPr>
            </w:pPr>
            <w:r w:rsidRPr="005D4A43">
              <w:rPr>
                <w:rFonts w:ascii="Times New Roman" w:hAnsi="Times New Roman" w:cs="Times New Roman"/>
                <w:sz w:val="24"/>
                <w:szCs w:val="24"/>
              </w:rPr>
              <w:t>11.906378</w:t>
            </w:r>
          </w:p>
        </w:tc>
        <w:tc>
          <w:tcPr>
            <w:tcW w:w="1060" w:type="dxa"/>
            <w:tcBorders>
              <w:top w:val="double" w:sz="4" w:space="0" w:color="auto"/>
              <w:bottom w:val="nil"/>
            </w:tcBorders>
            <w:shd w:val="clear" w:color="auto" w:fill="DBE5F1" w:themeFill="accent1" w:themeFillTint="33"/>
            <w:vAlign w:val="center"/>
          </w:tcPr>
          <w:p w14:paraId="38DDF7C8" w14:textId="77777777" w:rsidR="001811A4" w:rsidRPr="005D4A43" w:rsidRDefault="001811A4" w:rsidP="005C2641">
            <w:pPr>
              <w:pStyle w:val="TableParagraph"/>
              <w:spacing w:line="199" w:lineRule="exact"/>
              <w:ind w:right="185"/>
              <w:jc w:val="center"/>
              <w:rPr>
                <w:rFonts w:ascii="Times New Roman" w:hAnsi="Times New Roman" w:cs="Times New Roman"/>
                <w:sz w:val="24"/>
                <w:szCs w:val="24"/>
              </w:rPr>
            </w:pPr>
            <w:r w:rsidRPr="005D4A43">
              <w:rPr>
                <w:rFonts w:ascii="Times New Roman" w:hAnsi="Times New Roman" w:cs="Times New Roman"/>
                <w:sz w:val="24"/>
                <w:szCs w:val="24"/>
              </w:rPr>
              <w:t>(29,50)</w:t>
            </w:r>
          </w:p>
        </w:tc>
        <w:tc>
          <w:tcPr>
            <w:tcW w:w="2150" w:type="dxa"/>
            <w:tcBorders>
              <w:top w:val="double" w:sz="4" w:space="0" w:color="auto"/>
              <w:bottom w:val="nil"/>
            </w:tcBorders>
            <w:shd w:val="clear" w:color="auto" w:fill="DBE5F1" w:themeFill="accent1" w:themeFillTint="33"/>
            <w:vAlign w:val="center"/>
          </w:tcPr>
          <w:p w14:paraId="36778E18" w14:textId="77777777" w:rsidR="001811A4" w:rsidRPr="005D4A43" w:rsidRDefault="001811A4" w:rsidP="005C2641">
            <w:pPr>
              <w:pStyle w:val="TableParagraph"/>
              <w:spacing w:line="199" w:lineRule="exact"/>
              <w:ind w:left="187"/>
              <w:jc w:val="center"/>
              <w:rPr>
                <w:rFonts w:ascii="Times New Roman" w:hAnsi="Times New Roman" w:cs="Times New Roman"/>
                <w:sz w:val="24"/>
                <w:szCs w:val="24"/>
              </w:rPr>
            </w:pPr>
            <w:r w:rsidRPr="005D4A43">
              <w:rPr>
                <w:rFonts w:ascii="Times New Roman" w:hAnsi="Times New Roman" w:cs="Times New Roman"/>
                <w:sz w:val="24"/>
                <w:szCs w:val="24"/>
              </w:rPr>
              <w:t>0.0000</w:t>
            </w:r>
          </w:p>
        </w:tc>
      </w:tr>
      <w:tr w:rsidR="001811A4" w:rsidRPr="005D4A43" w14:paraId="301AEAC1" w14:textId="77777777" w:rsidTr="005C2641">
        <w:trPr>
          <w:trHeight w:val="468"/>
        </w:trPr>
        <w:tc>
          <w:tcPr>
            <w:tcW w:w="4423" w:type="dxa"/>
            <w:tcBorders>
              <w:top w:val="nil"/>
              <w:bottom w:val="double" w:sz="4" w:space="0" w:color="auto"/>
            </w:tcBorders>
            <w:shd w:val="clear" w:color="auto" w:fill="DBE5F1" w:themeFill="accent1" w:themeFillTint="33"/>
            <w:vAlign w:val="center"/>
          </w:tcPr>
          <w:p w14:paraId="5C1DB7B6" w14:textId="77777777" w:rsidR="001811A4" w:rsidRPr="005D4A43" w:rsidRDefault="001811A4" w:rsidP="005C2641">
            <w:pPr>
              <w:pStyle w:val="TableParagraph"/>
              <w:spacing w:before="6"/>
              <w:ind w:left="1572"/>
              <w:rPr>
                <w:rFonts w:ascii="Times New Roman" w:hAnsi="Times New Roman" w:cs="Times New Roman"/>
                <w:sz w:val="24"/>
                <w:szCs w:val="24"/>
              </w:rPr>
            </w:pPr>
            <w:r w:rsidRPr="005D4A43">
              <w:rPr>
                <w:rFonts w:ascii="Times New Roman" w:hAnsi="Times New Roman" w:cs="Times New Roman"/>
                <w:sz w:val="24"/>
                <w:szCs w:val="24"/>
              </w:rPr>
              <w:t>Cross-section</w:t>
            </w:r>
            <w:r w:rsidRPr="005D4A43">
              <w:rPr>
                <w:rFonts w:ascii="Times New Roman" w:hAnsi="Times New Roman" w:cs="Times New Roman"/>
                <w:spacing w:val="44"/>
                <w:sz w:val="24"/>
                <w:szCs w:val="24"/>
              </w:rPr>
              <w:t xml:space="preserve"> </w:t>
            </w:r>
            <w:r w:rsidRPr="005D4A43">
              <w:rPr>
                <w:rFonts w:ascii="Times New Roman" w:hAnsi="Times New Roman" w:cs="Times New Roman"/>
                <w:sz w:val="24"/>
                <w:szCs w:val="24"/>
              </w:rPr>
              <w:t>Chi-square</w:t>
            </w:r>
          </w:p>
        </w:tc>
        <w:tc>
          <w:tcPr>
            <w:tcW w:w="1603" w:type="dxa"/>
            <w:tcBorders>
              <w:top w:val="nil"/>
              <w:bottom w:val="double" w:sz="4" w:space="0" w:color="auto"/>
            </w:tcBorders>
            <w:shd w:val="clear" w:color="auto" w:fill="DBE5F1" w:themeFill="accent1" w:themeFillTint="33"/>
            <w:vAlign w:val="center"/>
          </w:tcPr>
          <w:p w14:paraId="7B1DB8B3" w14:textId="77777777" w:rsidR="001811A4" w:rsidRPr="005D4A43" w:rsidRDefault="001811A4" w:rsidP="005C2641">
            <w:pPr>
              <w:pStyle w:val="TableParagraph"/>
              <w:spacing w:before="6"/>
              <w:ind w:right="284"/>
              <w:jc w:val="center"/>
              <w:rPr>
                <w:rFonts w:ascii="Times New Roman" w:hAnsi="Times New Roman" w:cs="Times New Roman"/>
                <w:sz w:val="24"/>
                <w:szCs w:val="24"/>
              </w:rPr>
            </w:pPr>
            <w:r w:rsidRPr="005D4A43">
              <w:rPr>
                <w:rFonts w:ascii="Times New Roman" w:hAnsi="Times New Roman" w:cs="Times New Roman"/>
                <w:sz w:val="24"/>
                <w:szCs w:val="24"/>
              </w:rPr>
              <w:t>173.677049</w:t>
            </w:r>
          </w:p>
        </w:tc>
        <w:tc>
          <w:tcPr>
            <w:tcW w:w="1060" w:type="dxa"/>
            <w:tcBorders>
              <w:top w:val="nil"/>
              <w:bottom w:val="double" w:sz="4" w:space="0" w:color="auto"/>
            </w:tcBorders>
            <w:shd w:val="clear" w:color="auto" w:fill="DBE5F1" w:themeFill="accent1" w:themeFillTint="33"/>
            <w:vAlign w:val="center"/>
          </w:tcPr>
          <w:p w14:paraId="3E43A755" w14:textId="77777777" w:rsidR="001811A4" w:rsidRPr="005D4A43" w:rsidRDefault="001811A4" w:rsidP="005C2641">
            <w:pPr>
              <w:pStyle w:val="TableParagraph"/>
              <w:spacing w:before="6"/>
              <w:ind w:right="186"/>
              <w:jc w:val="center"/>
              <w:rPr>
                <w:rFonts w:ascii="Times New Roman" w:hAnsi="Times New Roman" w:cs="Times New Roman"/>
                <w:sz w:val="24"/>
                <w:szCs w:val="24"/>
              </w:rPr>
            </w:pPr>
            <w:r w:rsidRPr="005D4A43">
              <w:rPr>
                <w:rFonts w:ascii="Times New Roman" w:hAnsi="Times New Roman" w:cs="Times New Roman"/>
                <w:sz w:val="24"/>
                <w:szCs w:val="24"/>
              </w:rPr>
              <w:t>29</w:t>
            </w:r>
          </w:p>
        </w:tc>
        <w:tc>
          <w:tcPr>
            <w:tcW w:w="2150" w:type="dxa"/>
            <w:tcBorders>
              <w:top w:val="nil"/>
              <w:bottom w:val="double" w:sz="4" w:space="0" w:color="auto"/>
            </w:tcBorders>
            <w:shd w:val="clear" w:color="auto" w:fill="DBE5F1" w:themeFill="accent1" w:themeFillTint="33"/>
            <w:vAlign w:val="center"/>
          </w:tcPr>
          <w:p w14:paraId="44774EE8" w14:textId="77777777" w:rsidR="001811A4" w:rsidRPr="005D4A43" w:rsidRDefault="001811A4" w:rsidP="005C2641">
            <w:pPr>
              <w:pStyle w:val="TableParagraph"/>
              <w:spacing w:before="6"/>
              <w:ind w:left="187"/>
              <w:jc w:val="center"/>
              <w:rPr>
                <w:rFonts w:ascii="Times New Roman" w:hAnsi="Times New Roman" w:cs="Times New Roman"/>
                <w:sz w:val="24"/>
                <w:szCs w:val="24"/>
              </w:rPr>
            </w:pPr>
            <w:r w:rsidRPr="005D4A43">
              <w:rPr>
                <w:rFonts w:ascii="Times New Roman" w:hAnsi="Times New Roman" w:cs="Times New Roman"/>
                <w:sz w:val="24"/>
                <w:szCs w:val="24"/>
              </w:rPr>
              <w:t>0.0000</w:t>
            </w:r>
          </w:p>
        </w:tc>
      </w:tr>
    </w:tbl>
    <w:p w14:paraId="13ACCB1A" w14:textId="77777777" w:rsidR="001811A4" w:rsidRPr="005D4A43" w:rsidRDefault="001811A4" w:rsidP="00B24C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val="en" w:eastAsia="en-ID"/>
        </w:rPr>
        <w:sectPr w:rsidR="001811A4" w:rsidRPr="005D4A43" w:rsidSect="001811A4">
          <w:type w:val="continuous"/>
          <w:pgSz w:w="12240" w:h="15840"/>
          <w:pgMar w:top="1440" w:right="1440" w:bottom="1440" w:left="1440" w:header="720" w:footer="720" w:gutter="0"/>
          <w:cols w:space="720"/>
          <w:docGrid w:linePitch="360"/>
        </w:sectPr>
      </w:pPr>
    </w:p>
    <w:p w14:paraId="66F867E1" w14:textId="77777777" w:rsidR="001811A4" w:rsidRPr="005D4A43" w:rsidRDefault="001811A4" w:rsidP="00B24C88">
      <w:pPr>
        <w:pStyle w:val="BodyText"/>
        <w:spacing w:before="17" w:after="56" w:line="261" w:lineRule="auto"/>
        <w:ind w:right="146"/>
        <w:jc w:val="both"/>
        <w:rPr>
          <w:rFonts w:ascii="Times New Roman" w:hAnsi="Times New Roman" w:cs="Times New Roman"/>
          <w:sz w:val="24"/>
          <w:szCs w:val="24"/>
        </w:rPr>
      </w:pPr>
      <w:r w:rsidRPr="005D4A43">
        <w:rPr>
          <w:rFonts w:ascii="Times New Roman" w:hAnsi="Times New Roman" w:cs="Times New Roman"/>
          <w:sz w:val="24"/>
          <w:szCs w:val="24"/>
        </w:rPr>
        <w:t>Based on table 3., the results of the Chow Test show that the probability value is 0.0000. The probability value &lt; (0.05). In other words, the estimation model used is FEM.</w:t>
      </w:r>
    </w:p>
    <w:p w14:paraId="62B60EDC" w14:textId="77777777" w:rsidR="001811A4" w:rsidRPr="005D4A43" w:rsidRDefault="001811A4" w:rsidP="00B24C88">
      <w:pPr>
        <w:pStyle w:val="BodyText"/>
        <w:spacing w:before="17" w:after="56" w:line="261" w:lineRule="auto"/>
        <w:ind w:right="146" w:firstLine="142"/>
        <w:rPr>
          <w:rFonts w:ascii="Times New Roman" w:hAnsi="Times New Roman" w:cs="Times New Roman"/>
          <w:sz w:val="24"/>
          <w:szCs w:val="24"/>
        </w:rPr>
        <w:sectPr w:rsidR="001811A4" w:rsidRPr="005D4A43" w:rsidSect="001811A4">
          <w:type w:val="continuous"/>
          <w:pgSz w:w="12240" w:h="15840"/>
          <w:pgMar w:top="1440" w:right="1440" w:bottom="1440" w:left="1440" w:header="720" w:footer="720" w:gutter="0"/>
          <w:cols w:space="234"/>
          <w:docGrid w:linePitch="360"/>
        </w:sectPr>
      </w:pPr>
    </w:p>
    <w:p w14:paraId="7D64EBE1" w14:textId="77777777" w:rsidR="001811A4" w:rsidRPr="005D4A43" w:rsidRDefault="001811A4" w:rsidP="00B24C88">
      <w:pPr>
        <w:pStyle w:val="BodyText"/>
        <w:spacing w:before="17" w:after="56" w:line="261" w:lineRule="auto"/>
        <w:ind w:right="146" w:firstLine="142"/>
        <w:rPr>
          <w:rFonts w:ascii="Times New Roman" w:hAnsi="Times New Roman" w:cs="Times New Roman"/>
          <w:sz w:val="24"/>
          <w:szCs w:val="24"/>
        </w:rPr>
      </w:pPr>
    </w:p>
    <w:p w14:paraId="23BA0E67" w14:textId="77777777" w:rsidR="001811A4" w:rsidRPr="005D4A43" w:rsidRDefault="001811A4" w:rsidP="00B24C88">
      <w:pPr>
        <w:pStyle w:val="BodyText"/>
        <w:spacing w:before="17" w:after="56" w:line="261" w:lineRule="auto"/>
        <w:ind w:right="146" w:firstLine="142"/>
        <w:rPr>
          <w:rFonts w:ascii="Times New Roman" w:hAnsi="Times New Roman" w:cs="Times New Roman"/>
          <w:sz w:val="24"/>
          <w:szCs w:val="24"/>
        </w:rPr>
      </w:pPr>
    </w:p>
    <w:p w14:paraId="33C73C0B" w14:textId="77777777" w:rsidR="001811A4" w:rsidRPr="005D4A43" w:rsidRDefault="001811A4" w:rsidP="00B24C88">
      <w:pPr>
        <w:pStyle w:val="BodyText"/>
        <w:numPr>
          <w:ilvl w:val="1"/>
          <w:numId w:val="5"/>
        </w:numPr>
        <w:spacing w:before="17" w:after="56" w:line="261" w:lineRule="auto"/>
        <w:ind w:left="851" w:right="146" w:hanging="425"/>
        <w:rPr>
          <w:rFonts w:ascii="Times New Roman" w:hAnsi="Times New Roman" w:cs="Times New Roman"/>
          <w:b/>
          <w:bCs/>
          <w:sz w:val="24"/>
          <w:szCs w:val="24"/>
        </w:rPr>
      </w:pPr>
      <w:r w:rsidRPr="005D4A43">
        <w:rPr>
          <w:rFonts w:ascii="Times New Roman" w:hAnsi="Times New Roman" w:cs="Times New Roman"/>
          <w:b/>
          <w:bCs/>
          <w:sz w:val="24"/>
          <w:szCs w:val="24"/>
        </w:rPr>
        <w:t>Housman Test</w:t>
      </w:r>
    </w:p>
    <w:p w14:paraId="7D57356E" w14:textId="77777777" w:rsidR="001811A4" w:rsidRPr="005D4A43" w:rsidRDefault="001811A4" w:rsidP="00B24C88">
      <w:pPr>
        <w:pStyle w:val="BodyText"/>
        <w:spacing w:before="17" w:after="56" w:line="261" w:lineRule="auto"/>
        <w:ind w:right="146" w:firstLine="142"/>
        <w:rPr>
          <w:rFonts w:ascii="Times New Roman" w:hAnsi="Times New Roman" w:cs="Times New Roman"/>
          <w:sz w:val="24"/>
          <w:szCs w:val="24"/>
        </w:rPr>
        <w:sectPr w:rsidR="001811A4" w:rsidRPr="005D4A43" w:rsidSect="001811A4">
          <w:type w:val="continuous"/>
          <w:pgSz w:w="12240" w:h="15840"/>
          <w:pgMar w:top="1440" w:right="1440" w:bottom="1440" w:left="1440" w:header="720" w:footer="720" w:gutter="0"/>
          <w:cols w:space="720"/>
          <w:docGrid w:linePitch="360"/>
        </w:sectPr>
      </w:pPr>
    </w:p>
    <w:p w14:paraId="15A9A916" w14:textId="77777777" w:rsidR="001811A4" w:rsidRPr="005D4A43" w:rsidRDefault="001811A4" w:rsidP="00B24C88">
      <w:pPr>
        <w:pStyle w:val="BodyText"/>
        <w:spacing w:before="17" w:after="56" w:line="261" w:lineRule="auto"/>
        <w:ind w:right="146" w:firstLine="142"/>
        <w:rPr>
          <w:rFonts w:ascii="Times New Roman" w:hAnsi="Times New Roman" w:cs="Times New Roman"/>
          <w:sz w:val="24"/>
          <w:szCs w:val="24"/>
        </w:rPr>
        <w:sectPr w:rsidR="001811A4" w:rsidRPr="005D4A43" w:rsidSect="001811A4">
          <w:type w:val="continuous"/>
          <w:pgSz w:w="12240" w:h="15840"/>
          <w:pgMar w:top="1440" w:right="1440" w:bottom="1440" w:left="1440" w:header="720" w:footer="720" w:gutter="0"/>
          <w:cols w:space="234"/>
          <w:docGrid w:linePitch="360"/>
        </w:sectPr>
      </w:pPr>
      <w:r w:rsidRPr="005D4A43">
        <w:rPr>
          <w:rFonts w:ascii="Times New Roman" w:hAnsi="Times New Roman" w:cs="Times New Roman"/>
          <w:sz w:val="24"/>
          <w:szCs w:val="24"/>
        </w:rPr>
        <w:t>Determine the estimation model between the Fix Effect Model (FEM) and the Random Effect Model (REM) can be done with the Hausman Test</w:t>
      </w:r>
    </w:p>
    <w:p w14:paraId="28C868AA" w14:textId="77777777" w:rsidR="001811A4" w:rsidRPr="005D4A43" w:rsidRDefault="001811A4" w:rsidP="00B24C88">
      <w:pPr>
        <w:pStyle w:val="BodyText"/>
        <w:spacing w:before="17" w:after="56" w:line="261" w:lineRule="auto"/>
        <w:ind w:right="146"/>
        <w:jc w:val="center"/>
        <w:rPr>
          <w:rFonts w:ascii="Times New Roman" w:hAnsi="Times New Roman" w:cs="Times New Roman"/>
          <w:sz w:val="24"/>
          <w:szCs w:val="24"/>
        </w:rPr>
        <w:sectPr w:rsidR="001811A4" w:rsidRPr="005D4A43" w:rsidSect="001811A4">
          <w:type w:val="continuous"/>
          <w:pgSz w:w="12240" w:h="15840"/>
          <w:pgMar w:top="1440" w:right="1440" w:bottom="1440" w:left="1440" w:header="720" w:footer="720" w:gutter="0"/>
          <w:cols w:space="720"/>
          <w:docGrid w:linePitch="360"/>
        </w:sectPr>
      </w:pPr>
    </w:p>
    <w:p w14:paraId="2B641A06" w14:textId="77777777" w:rsidR="001811A4" w:rsidRPr="005D4A43" w:rsidRDefault="001811A4" w:rsidP="00B24C88">
      <w:pPr>
        <w:pStyle w:val="BodyText"/>
        <w:spacing w:before="17" w:after="56" w:line="261" w:lineRule="auto"/>
        <w:ind w:right="146"/>
        <w:jc w:val="center"/>
        <w:rPr>
          <w:rFonts w:ascii="Times New Roman" w:hAnsi="Times New Roman" w:cs="Times New Roman"/>
          <w:sz w:val="24"/>
          <w:szCs w:val="24"/>
        </w:rPr>
      </w:pPr>
      <w:r w:rsidRPr="005D4A43">
        <w:rPr>
          <w:rFonts w:ascii="Times New Roman" w:hAnsi="Times New Roman" w:cs="Times New Roman"/>
          <w:sz w:val="24"/>
          <w:szCs w:val="24"/>
        </w:rPr>
        <w:t>Tabel 4</w:t>
      </w:r>
    </w:p>
    <w:p w14:paraId="3A4730F8" w14:textId="77777777" w:rsidR="001811A4" w:rsidRPr="005D4A43" w:rsidRDefault="001811A4" w:rsidP="00B24C88">
      <w:pPr>
        <w:pStyle w:val="BodyText"/>
        <w:spacing w:before="17" w:after="56" w:line="261" w:lineRule="auto"/>
        <w:ind w:right="146"/>
        <w:jc w:val="center"/>
        <w:rPr>
          <w:rFonts w:ascii="Times New Roman" w:hAnsi="Times New Roman" w:cs="Times New Roman"/>
          <w:sz w:val="24"/>
          <w:szCs w:val="24"/>
        </w:rPr>
      </w:pPr>
      <w:r w:rsidRPr="005D4A43">
        <w:rPr>
          <w:rFonts w:ascii="Times New Roman" w:hAnsi="Times New Roman" w:cs="Times New Roman"/>
          <w:sz w:val="24"/>
          <w:szCs w:val="24"/>
        </w:rPr>
        <w:t>Housman Test Result</w:t>
      </w:r>
    </w:p>
    <w:tbl>
      <w:tblPr>
        <w:tblW w:w="0" w:type="auto"/>
        <w:tblInd w:w="142" w:type="dxa"/>
        <w:shd w:val="clear" w:color="auto" w:fill="DBE5F1" w:themeFill="accent1" w:themeFillTint="33"/>
        <w:tblLayout w:type="fixed"/>
        <w:tblCellMar>
          <w:left w:w="0" w:type="dxa"/>
          <w:right w:w="0" w:type="dxa"/>
        </w:tblCellMar>
        <w:tblLook w:val="01E0" w:firstRow="1" w:lastRow="1" w:firstColumn="1" w:lastColumn="1" w:noHBand="0" w:noVBand="0"/>
      </w:tblPr>
      <w:tblGrid>
        <w:gridCol w:w="2364"/>
        <w:gridCol w:w="1942"/>
        <w:gridCol w:w="1218"/>
        <w:gridCol w:w="3690"/>
      </w:tblGrid>
      <w:tr w:rsidR="001811A4" w:rsidRPr="005D4A43" w14:paraId="68CF46F1" w14:textId="77777777" w:rsidTr="00ED32FF">
        <w:trPr>
          <w:trHeight w:val="404"/>
        </w:trPr>
        <w:tc>
          <w:tcPr>
            <w:tcW w:w="2364" w:type="dxa"/>
            <w:tcBorders>
              <w:top w:val="double" w:sz="2" w:space="0" w:color="000000"/>
              <w:bottom w:val="double" w:sz="2" w:space="0" w:color="000000"/>
            </w:tcBorders>
            <w:shd w:val="clear" w:color="auto" w:fill="DBE5F1" w:themeFill="accent1" w:themeFillTint="33"/>
          </w:tcPr>
          <w:p w14:paraId="582E7D4C" w14:textId="77777777" w:rsidR="001811A4" w:rsidRPr="005D4A43" w:rsidRDefault="001811A4" w:rsidP="00ED32FF">
            <w:pPr>
              <w:pStyle w:val="TableParagraph"/>
              <w:ind w:left="7"/>
              <w:rPr>
                <w:rFonts w:ascii="Times New Roman" w:hAnsi="Times New Roman" w:cs="Times New Roman"/>
                <w:sz w:val="24"/>
                <w:szCs w:val="24"/>
              </w:rPr>
            </w:pPr>
            <w:r w:rsidRPr="005D4A43">
              <w:rPr>
                <w:rFonts w:ascii="Times New Roman" w:hAnsi="Times New Roman" w:cs="Times New Roman"/>
                <w:sz w:val="24"/>
                <w:szCs w:val="24"/>
              </w:rPr>
              <w:t>Test</w:t>
            </w:r>
            <w:r w:rsidRPr="005D4A43">
              <w:rPr>
                <w:rFonts w:ascii="Times New Roman" w:hAnsi="Times New Roman" w:cs="Times New Roman"/>
                <w:spacing w:val="9"/>
                <w:sz w:val="24"/>
                <w:szCs w:val="24"/>
              </w:rPr>
              <w:t xml:space="preserve"> </w:t>
            </w:r>
            <w:r w:rsidRPr="005D4A43">
              <w:rPr>
                <w:rFonts w:ascii="Times New Roman" w:hAnsi="Times New Roman" w:cs="Times New Roman"/>
                <w:sz w:val="24"/>
                <w:szCs w:val="24"/>
              </w:rPr>
              <w:t>Summary</w:t>
            </w:r>
          </w:p>
        </w:tc>
        <w:tc>
          <w:tcPr>
            <w:tcW w:w="1942" w:type="dxa"/>
            <w:tcBorders>
              <w:top w:val="double" w:sz="2" w:space="0" w:color="000000"/>
              <w:bottom w:val="double" w:sz="2" w:space="0" w:color="000000"/>
            </w:tcBorders>
            <w:shd w:val="clear" w:color="auto" w:fill="DBE5F1" w:themeFill="accent1" w:themeFillTint="33"/>
          </w:tcPr>
          <w:p w14:paraId="0A89B955" w14:textId="77777777" w:rsidR="001811A4" w:rsidRPr="005D4A43" w:rsidRDefault="001811A4" w:rsidP="00ED32FF">
            <w:pPr>
              <w:pStyle w:val="TableParagraph"/>
              <w:ind w:right="126"/>
              <w:jc w:val="center"/>
              <w:rPr>
                <w:rFonts w:ascii="Times New Roman" w:hAnsi="Times New Roman" w:cs="Times New Roman"/>
                <w:sz w:val="24"/>
                <w:szCs w:val="24"/>
              </w:rPr>
            </w:pPr>
            <w:r w:rsidRPr="005D4A43">
              <w:rPr>
                <w:rFonts w:ascii="Times New Roman" w:hAnsi="Times New Roman" w:cs="Times New Roman"/>
                <w:sz w:val="24"/>
                <w:szCs w:val="24"/>
              </w:rPr>
              <w:t>Chi-Sq. Statistic</w:t>
            </w:r>
          </w:p>
        </w:tc>
        <w:tc>
          <w:tcPr>
            <w:tcW w:w="1218" w:type="dxa"/>
            <w:tcBorders>
              <w:top w:val="double" w:sz="2" w:space="0" w:color="000000"/>
              <w:bottom w:val="double" w:sz="2" w:space="0" w:color="000000"/>
            </w:tcBorders>
            <w:shd w:val="clear" w:color="auto" w:fill="DBE5F1" w:themeFill="accent1" w:themeFillTint="33"/>
          </w:tcPr>
          <w:p w14:paraId="6097BADB" w14:textId="77777777" w:rsidR="001811A4" w:rsidRPr="005D4A43" w:rsidRDefault="001811A4" w:rsidP="00ED32FF">
            <w:pPr>
              <w:pStyle w:val="TableParagraph"/>
              <w:ind w:right="183"/>
              <w:jc w:val="center"/>
              <w:rPr>
                <w:rFonts w:ascii="Times New Roman" w:hAnsi="Times New Roman" w:cs="Times New Roman"/>
                <w:sz w:val="24"/>
                <w:szCs w:val="24"/>
              </w:rPr>
            </w:pPr>
            <w:r w:rsidRPr="005D4A43">
              <w:rPr>
                <w:rFonts w:ascii="Times New Roman" w:hAnsi="Times New Roman" w:cs="Times New Roman"/>
                <w:sz w:val="24"/>
                <w:szCs w:val="24"/>
              </w:rPr>
              <w:t>Chi-Sq.</w:t>
            </w:r>
            <w:r w:rsidRPr="005D4A43">
              <w:rPr>
                <w:rFonts w:ascii="Times New Roman" w:hAnsi="Times New Roman" w:cs="Times New Roman"/>
                <w:spacing w:val="-7"/>
                <w:sz w:val="24"/>
                <w:szCs w:val="24"/>
              </w:rPr>
              <w:t xml:space="preserve"> </w:t>
            </w:r>
            <w:proofErr w:type="spellStart"/>
            <w:r w:rsidRPr="005D4A43">
              <w:rPr>
                <w:rFonts w:ascii="Times New Roman" w:hAnsi="Times New Roman" w:cs="Times New Roman"/>
                <w:sz w:val="24"/>
                <w:szCs w:val="24"/>
              </w:rPr>
              <w:t>d.f.</w:t>
            </w:r>
            <w:proofErr w:type="spellEnd"/>
          </w:p>
        </w:tc>
        <w:tc>
          <w:tcPr>
            <w:tcW w:w="3690" w:type="dxa"/>
            <w:tcBorders>
              <w:top w:val="double" w:sz="2" w:space="0" w:color="000000"/>
              <w:bottom w:val="double" w:sz="2" w:space="0" w:color="000000"/>
            </w:tcBorders>
            <w:shd w:val="clear" w:color="auto" w:fill="DBE5F1" w:themeFill="accent1" w:themeFillTint="33"/>
          </w:tcPr>
          <w:p w14:paraId="37E8609D" w14:textId="77777777" w:rsidR="001811A4" w:rsidRPr="005D4A43" w:rsidRDefault="001811A4" w:rsidP="00ED32FF">
            <w:pPr>
              <w:pStyle w:val="TableParagraph"/>
              <w:ind w:right="45"/>
              <w:jc w:val="center"/>
              <w:rPr>
                <w:rFonts w:ascii="Times New Roman" w:hAnsi="Times New Roman" w:cs="Times New Roman"/>
                <w:sz w:val="24"/>
                <w:szCs w:val="24"/>
              </w:rPr>
            </w:pPr>
            <w:r w:rsidRPr="005D4A43">
              <w:rPr>
                <w:rFonts w:ascii="Times New Roman" w:hAnsi="Times New Roman" w:cs="Times New Roman"/>
                <w:sz w:val="24"/>
                <w:szCs w:val="24"/>
              </w:rPr>
              <w:t>Prob.</w:t>
            </w:r>
          </w:p>
        </w:tc>
      </w:tr>
      <w:tr w:rsidR="001811A4" w:rsidRPr="005D4A43" w14:paraId="56078395" w14:textId="77777777" w:rsidTr="00ED32FF">
        <w:trPr>
          <w:trHeight w:val="404"/>
        </w:trPr>
        <w:tc>
          <w:tcPr>
            <w:tcW w:w="2364" w:type="dxa"/>
            <w:tcBorders>
              <w:top w:val="double" w:sz="2" w:space="0" w:color="000000"/>
              <w:bottom w:val="double" w:sz="2" w:space="0" w:color="000000"/>
            </w:tcBorders>
            <w:shd w:val="clear" w:color="auto" w:fill="DBE5F1" w:themeFill="accent1" w:themeFillTint="33"/>
          </w:tcPr>
          <w:p w14:paraId="72E17892" w14:textId="77777777" w:rsidR="001811A4" w:rsidRPr="005D4A43" w:rsidRDefault="001811A4" w:rsidP="00ED32FF">
            <w:pPr>
              <w:pStyle w:val="TableParagraph"/>
              <w:ind w:left="7"/>
              <w:rPr>
                <w:rFonts w:ascii="Times New Roman" w:hAnsi="Times New Roman" w:cs="Times New Roman"/>
                <w:sz w:val="24"/>
                <w:szCs w:val="24"/>
              </w:rPr>
            </w:pPr>
            <w:r w:rsidRPr="005D4A43">
              <w:rPr>
                <w:rFonts w:ascii="Times New Roman" w:hAnsi="Times New Roman" w:cs="Times New Roman"/>
                <w:sz w:val="24"/>
                <w:szCs w:val="24"/>
              </w:rPr>
              <w:t>Cross-section</w:t>
            </w:r>
            <w:r w:rsidRPr="005D4A43">
              <w:rPr>
                <w:rFonts w:ascii="Times New Roman" w:hAnsi="Times New Roman" w:cs="Times New Roman"/>
                <w:spacing w:val="34"/>
                <w:sz w:val="24"/>
                <w:szCs w:val="24"/>
              </w:rPr>
              <w:t xml:space="preserve"> </w:t>
            </w:r>
            <w:r w:rsidRPr="005D4A43">
              <w:rPr>
                <w:rFonts w:ascii="Times New Roman" w:hAnsi="Times New Roman" w:cs="Times New Roman"/>
                <w:sz w:val="24"/>
                <w:szCs w:val="24"/>
              </w:rPr>
              <w:t>random</w:t>
            </w:r>
          </w:p>
        </w:tc>
        <w:tc>
          <w:tcPr>
            <w:tcW w:w="1942" w:type="dxa"/>
            <w:tcBorders>
              <w:top w:val="double" w:sz="2" w:space="0" w:color="000000"/>
              <w:bottom w:val="double" w:sz="2" w:space="0" w:color="000000"/>
            </w:tcBorders>
            <w:shd w:val="clear" w:color="auto" w:fill="DBE5F1" w:themeFill="accent1" w:themeFillTint="33"/>
          </w:tcPr>
          <w:p w14:paraId="4EDB5DE4" w14:textId="77777777" w:rsidR="001811A4" w:rsidRPr="005D4A43" w:rsidRDefault="001811A4" w:rsidP="00ED32FF">
            <w:pPr>
              <w:pStyle w:val="TableParagraph"/>
              <w:ind w:right="129"/>
              <w:jc w:val="center"/>
              <w:rPr>
                <w:rFonts w:ascii="Times New Roman" w:hAnsi="Times New Roman" w:cs="Times New Roman"/>
                <w:sz w:val="24"/>
                <w:szCs w:val="24"/>
              </w:rPr>
            </w:pPr>
            <w:r w:rsidRPr="005D4A43">
              <w:rPr>
                <w:rFonts w:ascii="Times New Roman" w:hAnsi="Times New Roman" w:cs="Times New Roman"/>
                <w:sz w:val="24"/>
                <w:szCs w:val="24"/>
              </w:rPr>
              <w:t>10.008581</w:t>
            </w:r>
          </w:p>
        </w:tc>
        <w:tc>
          <w:tcPr>
            <w:tcW w:w="1218" w:type="dxa"/>
            <w:tcBorders>
              <w:top w:val="double" w:sz="2" w:space="0" w:color="000000"/>
              <w:bottom w:val="double" w:sz="2" w:space="0" w:color="000000"/>
            </w:tcBorders>
            <w:shd w:val="clear" w:color="auto" w:fill="DBE5F1" w:themeFill="accent1" w:themeFillTint="33"/>
          </w:tcPr>
          <w:p w14:paraId="50ADE08C" w14:textId="77777777" w:rsidR="001811A4" w:rsidRPr="005D4A43" w:rsidRDefault="001811A4" w:rsidP="00ED32FF">
            <w:pPr>
              <w:pStyle w:val="TableParagraph"/>
              <w:ind w:right="193"/>
              <w:jc w:val="center"/>
              <w:rPr>
                <w:rFonts w:ascii="Times New Roman" w:hAnsi="Times New Roman" w:cs="Times New Roman"/>
                <w:sz w:val="24"/>
                <w:szCs w:val="24"/>
              </w:rPr>
            </w:pPr>
            <w:r w:rsidRPr="005D4A43">
              <w:rPr>
                <w:rFonts w:ascii="Times New Roman" w:hAnsi="Times New Roman" w:cs="Times New Roman"/>
                <w:sz w:val="24"/>
                <w:szCs w:val="24"/>
              </w:rPr>
              <w:t>4</w:t>
            </w:r>
          </w:p>
        </w:tc>
        <w:tc>
          <w:tcPr>
            <w:tcW w:w="3690" w:type="dxa"/>
            <w:tcBorders>
              <w:top w:val="double" w:sz="2" w:space="0" w:color="000000"/>
              <w:bottom w:val="double" w:sz="2" w:space="0" w:color="000000"/>
            </w:tcBorders>
            <w:shd w:val="clear" w:color="auto" w:fill="DBE5F1" w:themeFill="accent1" w:themeFillTint="33"/>
          </w:tcPr>
          <w:p w14:paraId="398C4A34" w14:textId="77777777" w:rsidR="001811A4" w:rsidRPr="005D4A43" w:rsidRDefault="001811A4" w:rsidP="00ED32FF">
            <w:pPr>
              <w:pStyle w:val="TableParagraph"/>
              <w:ind w:right="9"/>
              <w:jc w:val="center"/>
              <w:rPr>
                <w:rFonts w:ascii="Times New Roman" w:hAnsi="Times New Roman" w:cs="Times New Roman"/>
                <w:sz w:val="24"/>
                <w:szCs w:val="24"/>
              </w:rPr>
            </w:pPr>
            <w:r w:rsidRPr="005D4A43">
              <w:rPr>
                <w:rFonts w:ascii="Times New Roman" w:hAnsi="Times New Roman" w:cs="Times New Roman"/>
                <w:sz w:val="24"/>
                <w:szCs w:val="24"/>
              </w:rPr>
              <w:t>0.0403</w:t>
            </w:r>
          </w:p>
        </w:tc>
      </w:tr>
    </w:tbl>
    <w:p w14:paraId="794FCB09" w14:textId="77777777" w:rsidR="001811A4" w:rsidRPr="005D4A43" w:rsidRDefault="001811A4" w:rsidP="00B24C88">
      <w:pPr>
        <w:pStyle w:val="BodyText"/>
        <w:spacing w:before="17" w:after="56" w:line="261" w:lineRule="auto"/>
        <w:ind w:right="146"/>
        <w:rPr>
          <w:rFonts w:ascii="Times New Roman" w:hAnsi="Times New Roman" w:cs="Times New Roman"/>
          <w:sz w:val="24"/>
          <w:szCs w:val="24"/>
        </w:rPr>
        <w:sectPr w:rsidR="001811A4" w:rsidRPr="005D4A43" w:rsidSect="001811A4">
          <w:type w:val="continuous"/>
          <w:pgSz w:w="12240" w:h="15840"/>
          <w:pgMar w:top="1440" w:right="1440" w:bottom="1440" w:left="1440" w:header="720" w:footer="720" w:gutter="0"/>
          <w:cols w:space="720"/>
          <w:docGrid w:linePitch="360"/>
        </w:sectPr>
      </w:pPr>
    </w:p>
    <w:p w14:paraId="052D054B" w14:textId="77777777" w:rsidR="001811A4" w:rsidRPr="005D4A43" w:rsidRDefault="001811A4" w:rsidP="00B24C88">
      <w:pPr>
        <w:pStyle w:val="BodyText"/>
        <w:spacing w:before="17" w:after="56" w:line="261" w:lineRule="auto"/>
        <w:ind w:right="146"/>
        <w:rPr>
          <w:rFonts w:ascii="Times New Roman" w:hAnsi="Times New Roman" w:cs="Times New Roman"/>
          <w:sz w:val="24"/>
          <w:szCs w:val="24"/>
        </w:rPr>
      </w:pPr>
      <w:r w:rsidRPr="005D4A43">
        <w:rPr>
          <w:rFonts w:ascii="Times New Roman" w:hAnsi="Times New Roman" w:cs="Times New Roman"/>
          <w:sz w:val="24"/>
          <w:szCs w:val="24"/>
        </w:rPr>
        <w:t>Based on table 4. the results of the Hausman Test show that the probability value is 0.0403. Probability value &lt; (0.05). In other words, the estimation model used is FEM</w:t>
      </w:r>
    </w:p>
    <w:p w14:paraId="2B30CCD0" w14:textId="77777777" w:rsidR="001811A4" w:rsidRPr="005D4A43" w:rsidRDefault="001811A4" w:rsidP="00B24C88">
      <w:pPr>
        <w:pStyle w:val="BodyText"/>
        <w:spacing w:before="17" w:after="56" w:line="261" w:lineRule="auto"/>
        <w:ind w:right="146"/>
        <w:jc w:val="center"/>
        <w:rPr>
          <w:rFonts w:ascii="Times New Roman" w:hAnsi="Times New Roman" w:cs="Times New Roman"/>
          <w:sz w:val="24"/>
          <w:szCs w:val="24"/>
        </w:rPr>
        <w:sectPr w:rsidR="001811A4" w:rsidRPr="005D4A43" w:rsidSect="001811A4">
          <w:type w:val="continuous"/>
          <w:pgSz w:w="12240" w:h="15840"/>
          <w:pgMar w:top="1440" w:right="1440" w:bottom="1440" w:left="1440" w:header="720" w:footer="720" w:gutter="0"/>
          <w:cols w:space="720"/>
          <w:docGrid w:linePitch="360"/>
        </w:sectPr>
      </w:pPr>
    </w:p>
    <w:p w14:paraId="0A2E14BE" w14:textId="77777777" w:rsidR="001811A4" w:rsidRPr="005D4A43" w:rsidRDefault="001811A4" w:rsidP="00B24C88">
      <w:pPr>
        <w:pStyle w:val="BodyText"/>
        <w:spacing w:before="17" w:after="56" w:line="261" w:lineRule="auto"/>
        <w:ind w:right="146"/>
        <w:jc w:val="center"/>
        <w:rPr>
          <w:rFonts w:ascii="Times New Roman" w:hAnsi="Times New Roman" w:cs="Times New Roman"/>
          <w:sz w:val="24"/>
          <w:szCs w:val="24"/>
        </w:rPr>
      </w:pPr>
    </w:p>
    <w:p w14:paraId="24DE73F3" w14:textId="77777777" w:rsidR="001811A4" w:rsidRPr="005D4A43" w:rsidRDefault="001811A4" w:rsidP="00B24C88">
      <w:pPr>
        <w:pStyle w:val="BodyText"/>
        <w:numPr>
          <w:ilvl w:val="1"/>
          <w:numId w:val="5"/>
        </w:numPr>
        <w:spacing w:before="17" w:after="56" w:line="261" w:lineRule="auto"/>
        <w:ind w:left="709" w:right="146" w:hanging="567"/>
        <w:rPr>
          <w:rFonts w:ascii="Times New Roman" w:hAnsi="Times New Roman" w:cs="Times New Roman"/>
          <w:b/>
          <w:bCs/>
          <w:sz w:val="24"/>
          <w:szCs w:val="24"/>
        </w:rPr>
        <w:sectPr w:rsidR="001811A4" w:rsidRPr="005D4A43" w:rsidSect="001811A4">
          <w:type w:val="continuous"/>
          <w:pgSz w:w="12240" w:h="15840"/>
          <w:pgMar w:top="1440" w:right="1440" w:bottom="1440" w:left="1440" w:header="720" w:footer="720" w:gutter="0"/>
          <w:cols w:space="720"/>
          <w:docGrid w:linePitch="360"/>
        </w:sectPr>
      </w:pPr>
    </w:p>
    <w:p w14:paraId="0512EA3A" w14:textId="77777777" w:rsidR="001811A4" w:rsidRPr="005D4A43" w:rsidRDefault="001811A4" w:rsidP="00B24C88">
      <w:pPr>
        <w:pStyle w:val="BodyText"/>
        <w:numPr>
          <w:ilvl w:val="1"/>
          <w:numId w:val="5"/>
        </w:numPr>
        <w:spacing w:before="17" w:after="56" w:line="261" w:lineRule="auto"/>
        <w:ind w:left="709" w:right="146" w:hanging="567"/>
        <w:rPr>
          <w:rFonts w:ascii="Times New Roman" w:hAnsi="Times New Roman" w:cs="Times New Roman"/>
          <w:b/>
          <w:bCs/>
          <w:sz w:val="24"/>
          <w:szCs w:val="24"/>
        </w:rPr>
      </w:pPr>
      <w:r w:rsidRPr="005D4A43">
        <w:rPr>
          <w:rFonts w:ascii="Times New Roman" w:hAnsi="Times New Roman" w:cs="Times New Roman"/>
          <w:b/>
          <w:bCs/>
          <w:sz w:val="24"/>
          <w:szCs w:val="24"/>
        </w:rPr>
        <w:t>Fix Effect Model</w:t>
      </w:r>
    </w:p>
    <w:p w14:paraId="41B06858" w14:textId="77777777" w:rsidR="001811A4" w:rsidRPr="005D4A43" w:rsidRDefault="001811A4" w:rsidP="00B24C88">
      <w:pPr>
        <w:pStyle w:val="BodyText"/>
        <w:spacing w:before="17" w:after="56" w:line="261" w:lineRule="auto"/>
        <w:ind w:left="360" w:right="146"/>
        <w:jc w:val="both"/>
        <w:rPr>
          <w:rFonts w:ascii="Times New Roman" w:hAnsi="Times New Roman" w:cs="Times New Roman"/>
          <w:sz w:val="24"/>
          <w:szCs w:val="24"/>
        </w:rPr>
        <w:sectPr w:rsidR="001811A4" w:rsidRPr="005D4A43" w:rsidSect="001811A4">
          <w:type w:val="continuous"/>
          <w:pgSz w:w="12240" w:h="15840"/>
          <w:pgMar w:top="1440" w:right="1440" w:bottom="1440" w:left="1440" w:header="720" w:footer="720" w:gutter="0"/>
          <w:cols w:space="720"/>
          <w:docGrid w:linePitch="360"/>
        </w:sectPr>
      </w:pPr>
    </w:p>
    <w:p w14:paraId="279FD76E" w14:textId="77777777" w:rsidR="001811A4" w:rsidRPr="005D4A43" w:rsidRDefault="001811A4" w:rsidP="00B24C88">
      <w:pPr>
        <w:pStyle w:val="BodyText"/>
        <w:spacing w:before="17" w:after="56" w:line="261" w:lineRule="auto"/>
        <w:ind w:right="146"/>
        <w:jc w:val="both"/>
        <w:rPr>
          <w:rFonts w:ascii="Times New Roman" w:hAnsi="Times New Roman" w:cs="Times New Roman"/>
          <w:sz w:val="24"/>
          <w:szCs w:val="24"/>
        </w:rPr>
        <w:sectPr w:rsidR="001811A4" w:rsidRPr="005D4A43" w:rsidSect="001811A4">
          <w:type w:val="continuous"/>
          <w:pgSz w:w="12240" w:h="15840"/>
          <w:pgMar w:top="1440" w:right="1440" w:bottom="1440" w:left="1440" w:header="720" w:footer="720" w:gutter="0"/>
          <w:cols w:space="720"/>
          <w:docGrid w:linePitch="360"/>
        </w:sectPr>
      </w:pPr>
      <w:r w:rsidRPr="005D4A43">
        <w:rPr>
          <w:rFonts w:ascii="Times New Roman" w:hAnsi="Times New Roman" w:cs="Times New Roman"/>
          <w:sz w:val="24"/>
          <w:szCs w:val="24"/>
        </w:rPr>
        <w:lastRenderedPageBreak/>
        <w:t xml:space="preserve">based on the results of Chow and Hausman </w:t>
      </w:r>
      <w:proofErr w:type="spellStart"/>
      <w:proofErr w:type="gramStart"/>
      <w:r w:rsidRPr="005D4A43">
        <w:rPr>
          <w:rFonts w:ascii="Times New Roman" w:hAnsi="Times New Roman" w:cs="Times New Roman"/>
          <w:sz w:val="24"/>
          <w:szCs w:val="24"/>
        </w:rPr>
        <w:t>tests,The</w:t>
      </w:r>
      <w:proofErr w:type="spellEnd"/>
      <w:proofErr w:type="gramEnd"/>
      <w:r w:rsidRPr="005D4A43">
        <w:rPr>
          <w:rFonts w:ascii="Times New Roman" w:hAnsi="Times New Roman" w:cs="Times New Roman"/>
          <w:sz w:val="24"/>
          <w:szCs w:val="24"/>
        </w:rPr>
        <w:t xml:space="preserve"> results are presented in Table 5 below</w:t>
      </w:r>
    </w:p>
    <w:p w14:paraId="3A185A2C" w14:textId="77777777" w:rsidR="001811A4" w:rsidRPr="005D4A43" w:rsidRDefault="001811A4" w:rsidP="00B24C88">
      <w:pPr>
        <w:pStyle w:val="BodyText"/>
        <w:spacing w:before="17" w:after="56" w:line="261" w:lineRule="auto"/>
        <w:ind w:right="146"/>
        <w:jc w:val="both"/>
        <w:rPr>
          <w:rFonts w:ascii="Times New Roman" w:hAnsi="Times New Roman" w:cs="Times New Roman"/>
          <w:sz w:val="24"/>
          <w:szCs w:val="24"/>
        </w:rPr>
        <w:sectPr w:rsidR="001811A4" w:rsidRPr="005D4A43" w:rsidSect="001811A4">
          <w:type w:val="continuous"/>
          <w:pgSz w:w="12240" w:h="15840"/>
          <w:pgMar w:top="1440" w:right="1440" w:bottom="1440" w:left="1440" w:header="720" w:footer="720" w:gutter="0"/>
          <w:cols w:space="720"/>
          <w:docGrid w:linePitch="360"/>
        </w:sectPr>
      </w:pPr>
    </w:p>
    <w:p w14:paraId="53482133" w14:textId="77777777" w:rsidR="001811A4" w:rsidRPr="005D4A43" w:rsidRDefault="001811A4" w:rsidP="00B24C88">
      <w:pPr>
        <w:pStyle w:val="BodyText"/>
        <w:spacing w:before="17" w:after="56" w:line="261" w:lineRule="auto"/>
        <w:ind w:right="146"/>
        <w:jc w:val="center"/>
        <w:rPr>
          <w:rFonts w:ascii="Times New Roman" w:hAnsi="Times New Roman" w:cs="Times New Roman"/>
          <w:sz w:val="24"/>
          <w:szCs w:val="24"/>
        </w:rPr>
      </w:pPr>
      <w:r w:rsidRPr="005D4A43">
        <w:rPr>
          <w:rFonts w:ascii="Times New Roman" w:hAnsi="Times New Roman" w:cs="Times New Roman"/>
          <w:sz w:val="24"/>
          <w:szCs w:val="24"/>
        </w:rPr>
        <w:t>Table 5</w:t>
      </w:r>
    </w:p>
    <w:p w14:paraId="112E8BDB" w14:textId="77777777" w:rsidR="001811A4" w:rsidRPr="005D4A43" w:rsidRDefault="001811A4" w:rsidP="00B24C88">
      <w:pPr>
        <w:pStyle w:val="BodyText"/>
        <w:spacing w:before="17" w:after="56" w:line="261" w:lineRule="auto"/>
        <w:ind w:right="146"/>
        <w:jc w:val="center"/>
        <w:rPr>
          <w:rFonts w:ascii="Times New Roman" w:hAnsi="Times New Roman" w:cs="Times New Roman"/>
          <w:sz w:val="24"/>
          <w:szCs w:val="24"/>
        </w:rPr>
        <w:sectPr w:rsidR="001811A4" w:rsidRPr="005D4A43" w:rsidSect="001811A4">
          <w:type w:val="continuous"/>
          <w:pgSz w:w="12240" w:h="15840"/>
          <w:pgMar w:top="1440" w:right="1440" w:bottom="1440" w:left="1440" w:header="720" w:footer="720" w:gutter="0"/>
          <w:cols w:space="720"/>
          <w:docGrid w:linePitch="360"/>
        </w:sectPr>
      </w:pPr>
    </w:p>
    <w:p w14:paraId="41B7FA5E" w14:textId="77777777" w:rsidR="001811A4" w:rsidRPr="005D4A43" w:rsidRDefault="001811A4" w:rsidP="00B24C88">
      <w:pPr>
        <w:pStyle w:val="BodyText"/>
        <w:spacing w:before="17" w:after="56" w:line="261" w:lineRule="auto"/>
        <w:ind w:right="146"/>
        <w:jc w:val="center"/>
        <w:rPr>
          <w:rFonts w:ascii="Times New Roman" w:hAnsi="Times New Roman" w:cs="Times New Roman"/>
          <w:sz w:val="24"/>
          <w:szCs w:val="24"/>
        </w:rPr>
      </w:pPr>
      <w:r w:rsidRPr="005D4A43">
        <w:rPr>
          <w:rFonts w:ascii="Times New Roman" w:hAnsi="Times New Roman" w:cs="Times New Roman"/>
          <w:sz w:val="24"/>
          <w:szCs w:val="24"/>
        </w:rPr>
        <w:t>Fixed Effect Model</w:t>
      </w:r>
    </w:p>
    <w:p w14:paraId="4A0CCFA0" w14:textId="77777777" w:rsidR="001811A4" w:rsidRPr="005D4A43" w:rsidRDefault="001811A4" w:rsidP="00B24C88">
      <w:pPr>
        <w:pStyle w:val="TableParagraph"/>
        <w:spacing w:before="146"/>
        <w:ind w:left="377" w:right="260"/>
        <w:rPr>
          <w:rFonts w:ascii="Times New Roman" w:hAnsi="Times New Roman" w:cs="Times New Roman"/>
          <w:sz w:val="24"/>
          <w:szCs w:val="24"/>
        </w:rPr>
        <w:sectPr w:rsidR="001811A4" w:rsidRPr="005D4A43" w:rsidSect="001811A4">
          <w:type w:val="continuous"/>
          <w:pgSz w:w="12240" w:h="15840"/>
          <w:pgMar w:top="1440" w:right="1440" w:bottom="1440" w:left="1440" w:header="720" w:footer="720" w:gutter="0"/>
          <w:cols w:space="720"/>
          <w:docGrid w:linePitch="360"/>
        </w:sectPr>
      </w:pPr>
    </w:p>
    <w:tbl>
      <w:tblPr>
        <w:tblW w:w="0" w:type="auto"/>
        <w:jc w:val="center"/>
        <w:shd w:val="clear" w:color="auto" w:fill="DBE5F1" w:themeFill="accent1" w:themeFillTint="33"/>
        <w:tblLayout w:type="fixed"/>
        <w:tblCellMar>
          <w:left w:w="0" w:type="dxa"/>
          <w:right w:w="0" w:type="dxa"/>
        </w:tblCellMar>
        <w:tblLook w:val="01E0" w:firstRow="1" w:lastRow="1" w:firstColumn="1" w:lastColumn="1" w:noHBand="0" w:noVBand="0"/>
      </w:tblPr>
      <w:tblGrid>
        <w:gridCol w:w="2701"/>
        <w:gridCol w:w="1357"/>
        <w:gridCol w:w="1329"/>
        <w:gridCol w:w="1418"/>
        <w:gridCol w:w="2143"/>
      </w:tblGrid>
      <w:tr w:rsidR="001811A4" w:rsidRPr="005D4A43" w14:paraId="066DF9D9" w14:textId="77777777" w:rsidTr="00ED32FF">
        <w:trPr>
          <w:trHeight w:val="405"/>
          <w:jc w:val="center"/>
        </w:trPr>
        <w:tc>
          <w:tcPr>
            <w:tcW w:w="2701" w:type="dxa"/>
            <w:tcBorders>
              <w:top w:val="double" w:sz="2" w:space="0" w:color="000000"/>
              <w:bottom w:val="double" w:sz="2" w:space="0" w:color="000000"/>
            </w:tcBorders>
            <w:shd w:val="clear" w:color="auto" w:fill="DBE5F1" w:themeFill="accent1" w:themeFillTint="33"/>
          </w:tcPr>
          <w:p w14:paraId="6886010B" w14:textId="77777777" w:rsidR="001811A4" w:rsidRPr="005D4A43" w:rsidRDefault="001811A4" w:rsidP="00ED32FF">
            <w:pPr>
              <w:pStyle w:val="TableParagraph"/>
              <w:spacing w:before="146"/>
              <w:ind w:left="377" w:right="260"/>
              <w:rPr>
                <w:rFonts w:ascii="Times New Roman" w:hAnsi="Times New Roman" w:cs="Times New Roman"/>
                <w:sz w:val="24"/>
                <w:szCs w:val="24"/>
              </w:rPr>
            </w:pPr>
            <w:r w:rsidRPr="005D4A43">
              <w:rPr>
                <w:rFonts w:ascii="Times New Roman" w:hAnsi="Times New Roman" w:cs="Times New Roman"/>
                <w:sz w:val="24"/>
                <w:szCs w:val="24"/>
              </w:rPr>
              <w:t>Variable</w:t>
            </w:r>
          </w:p>
        </w:tc>
        <w:tc>
          <w:tcPr>
            <w:tcW w:w="1357" w:type="dxa"/>
            <w:tcBorders>
              <w:top w:val="double" w:sz="2" w:space="0" w:color="000000"/>
              <w:bottom w:val="double" w:sz="2" w:space="0" w:color="000000"/>
            </w:tcBorders>
            <w:shd w:val="clear" w:color="auto" w:fill="DBE5F1" w:themeFill="accent1" w:themeFillTint="33"/>
          </w:tcPr>
          <w:p w14:paraId="77E2ED9E" w14:textId="77777777" w:rsidR="001811A4" w:rsidRPr="005D4A43" w:rsidRDefault="001811A4" w:rsidP="00ED32FF">
            <w:pPr>
              <w:pStyle w:val="TableParagraph"/>
              <w:spacing w:before="146"/>
              <w:ind w:right="183"/>
              <w:rPr>
                <w:rFonts w:ascii="Times New Roman" w:hAnsi="Times New Roman" w:cs="Times New Roman"/>
                <w:sz w:val="24"/>
                <w:szCs w:val="24"/>
              </w:rPr>
            </w:pPr>
            <w:r w:rsidRPr="005D4A43">
              <w:rPr>
                <w:rFonts w:ascii="Times New Roman" w:hAnsi="Times New Roman" w:cs="Times New Roman"/>
                <w:sz w:val="24"/>
                <w:szCs w:val="24"/>
              </w:rPr>
              <w:t>Coefficient</w:t>
            </w:r>
          </w:p>
        </w:tc>
        <w:tc>
          <w:tcPr>
            <w:tcW w:w="1329" w:type="dxa"/>
            <w:tcBorders>
              <w:top w:val="double" w:sz="2" w:space="0" w:color="000000"/>
              <w:bottom w:val="double" w:sz="2" w:space="0" w:color="000000"/>
            </w:tcBorders>
            <w:shd w:val="clear" w:color="auto" w:fill="DBE5F1" w:themeFill="accent1" w:themeFillTint="33"/>
          </w:tcPr>
          <w:p w14:paraId="57C2B272" w14:textId="77777777" w:rsidR="001811A4" w:rsidRPr="005D4A43" w:rsidRDefault="001811A4" w:rsidP="00ED32FF">
            <w:pPr>
              <w:pStyle w:val="TableParagraph"/>
              <w:spacing w:before="146"/>
              <w:ind w:right="157"/>
              <w:rPr>
                <w:rFonts w:ascii="Times New Roman" w:hAnsi="Times New Roman" w:cs="Times New Roman"/>
                <w:sz w:val="24"/>
                <w:szCs w:val="24"/>
              </w:rPr>
            </w:pPr>
            <w:r w:rsidRPr="005D4A43">
              <w:rPr>
                <w:rFonts w:ascii="Times New Roman" w:hAnsi="Times New Roman" w:cs="Times New Roman"/>
                <w:sz w:val="24"/>
                <w:szCs w:val="24"/>
              </w:rPr>
              <w:t>Std.</w:t>
            </w:r>
            <w:r w:rsidRPr="005D4A43">
              <w:rPr>
                <w:rFonts w:ascii="Times New Roman" w:hAnsi="Times New Roman" w:cs="Times New Roman"/>
                <w:spacing w:val="-10"/>
                <w:sz w:val="24"/>
                <w:szCs w:val="24"/>
              </w:rPr>
              <w:t xml:space="preserve"> </w:t>
            </w:r>
            <w:r w:rsidRPr="005D4A43">
              <w:rPr>
                <w:rFonts w:ascii="Times New Roman" w:hAnsi="Times New Roman" w:cs="Times New Roman"/>
                <w:sz w:val="24"/>
                <w:szCs w:val="24"/>
              </w:rPr>
              <w:t>Error</w:t>
            </w:r>
          </w:p>
        </w:tc>
        <w:tc>
          <w:tcPr>
            <w:tcW w:w="1418" w:type="dxa"/>
            <w:tcBorders>
              <w:top w:val="double" w:sz="2" w:space="0" w:color="000000"/>
              <w:bottom w:val="double" w:sz="2" w:space="0" w:color="000000"/>
            </w:tcBorders>
            <w:shd w:val="clear" w:color="auto" w:fill="DBE5F1" w:themeFill="accent1" w:themeFillTint="33"/>
          </w:tcPr>
          <w:p w14:paraId="6344968E" w14:textId="77777777" w:rsidR="001811A4" w:rsidRPr="005D4A43" w:rsidRDefault="001811A4" w:rsidP="00ED32FF">
            <w:pPr>
              <w:pStyle w:val="TableParagraph"/>
              <w:spacing w:before="146"/>
              <w:ind w:right="187"/>
              <w:rPr>
                <w:rFonts w:ascii="Times New Roman" w:hAnsi="Times New Roman" w:cs="Times New Roman"/>
                <w:sz w:val="24"/>
                <w:szCs w:val="24"/>
              </w:rPr>
            </w:pPr>
            <w:r w:rsidRPr="005D4A43">
              <w:rPr>
                <w:rFonts w:ascii="Times New Roman" w:hAnsi="Times New Roman" w:cs="Times New Roman"/>
                <w:sz w:val="24"/>
                <w:szCs w:val="24"/>
              </w:rPr>
              <w:t>t-Statistic</w:t>
            </w:r>
          </w:p>
        </w:tc>
        <w:tc>
          <w:tcPr>
            <w:tcW w:w="2143" w:type="dxa"/>
            <w:tcBorders>
              <w:top w:val="double" w:sz="2" w:space="0" w:color="000000"/>
              <w:bottom w:val="double" w:sz="2" w:space="0" w:color="000000"/>
            </w:tcBorders>
            <w:shd w:val="clear" w:color="auto" w:fill="DBE5F1" w:themeFill="accent1" w:themeFillTint="33"/>
          </w:tcPr>
          <w:p w14:paraId="5950A8F1" w14:textId="77777777" w:rsidR="001811A4" w:rsidRPr="005D4A43" w:rsidRDefault="001811A4" w:rsidP="00ED32FF">
            <w:pPr>
              <w:pStyle w:val="TableParagraph"/>
              <w:spacing w:before="146"/>
              <w:ind w:left="137"/>
              <w:rPr>
                <w:rFonts w:ascii="Times New Roman" w:hAnsi="Times New Roman" w:cs="Times New Roman"/>
                <w:sz w:val="24"/>
                <w:szCs w:val="24"/>
              </w:rPr>
            </w:pPr>
            <w:r w:rsidRPr="005D4A43">
              <w:rPr>
                <w:rFonts w:ascii="Times New Roman" w:hAnsi="Times New Roman" w:cs="Times New Roman"/>
                <w:sz w:val="24"/>
                <w:szCs w:val="24"/>
              </w:rPr>
              <w:t>Prob.</w:t>
            </w:r>
          </w:p>
        </w:tc>
      </w:tr>
      <w:tr w:rsidR="001811A4" w:rsidRPr="005D4A43" w14:paraId="7706AD94" w14:textId="77777777" w:rsidTr="00ED32FF">
        <w:trPr>
          <w:trHeight w:val="364"/>
          <w:jc w:val="center"/>
        </w:trPr>
        <w:tc>
          <w:tcPr>
            <w:tcW w:w="2701" w:type="dxa"/>
            <w:tcBorders>
              <w:top w:val="double" w:sz="2" w:space="0" w:color="000000"/>
            </w:tcBorders>
            <w:shd w:val="clear" w:color="auto" w:fill="DBE5F1" w:themeFill="accent1" w:themeFillTint="33"/>
          </w:tcPr>
          <w:p w14:paraId="4416BA92" w14:textId="77777777" w:rsidR="001811A4" w:rsidRPr="005D4A43" w:rsidRDefault="001811A4" w:rsidP="00ED32FF">
            <w:pPr>
              <w:pStyle w:val="TableParagraph"/>
              <w:spacing w:before="146"/>
              <w:ind w:left="118"/>
              <w:rPr>
                <w:rFonts w:ascii="Times New Roman" w:hAnsi="Times New Roman" w:cs="Times New Roman"/>
                <w:sz w:val="24"/>
                <w:szCs w:val="24"/>
              </w:rPr>
            </w:pPr>
            <w:r w:rsidRPr="005D4A43">
              <w:rPr>
                <w:rFonts w:ascii="Times New Roman" w:hAnsi="Times New Roman" w:cs="Times New Roman"/>
                <w:sz w:val="24"/>
                <w:szCs w:val="24"/>
              </w:rPr>
              <w:t xml:space="preserve">      C</w:t>
            </w:r>
          </w:p>
        </w:tc>
        <w:tc>
          <w:tcPr>
            <w:tcW w:w="1357" w:type="dxa"/>
            <w:tcBorders>
              <w:top w:val="double" w:sz="2" w:space="0" w:color="000000"/>
            </w:tcBorders>
            <w:shd w:val="clear" w:color="auto" w:fill="DBE5F1" w:themeFill="accent1" w:themeFillTint="33"/>
          </w:tcPr>
          <w:p w14:paraId="37004A7B" w14:textId="77777777" w:rsidR="001811A4" w:rsidRPr="005D4A43" w:rsidRDefault="001811A4" w:rsidP="00ED32FF">
            <w:pPr>
              <w:pStyle w:val="TableParagraph"/>
              <w:spacing w:before="146"/>
              <w:ind w:right="193"/>
              <w:rPr>
                <w:rFonts w:ascii="Times New Roman" w:hAnsi="Times New Roman" w:cs="Times New Roman"/>
                <w:sz w:val="24"/>
                <w:szCs w:val="24"/>
              </w:rPr>
            </w:pPr>
            <w:r w:rsidRPr="005D4A43">
              <w:rPr>
                <w:rFonts w:ascii="Times New Roman" w:hAnsi="Times New Roman" w:cs="Times New Roman"/>
                <w:sz w:val="24"/>
                <w:szCs w:val="24"/>
              </w:rPr>
              <w:t>15.91094</w:t>
            </w:r>
          </w:p>
        </w:tc>
        <w:tc>
          <w:tcPr>
            <w:tcW w:w="1329" w:type="dxa"/>
            <w:tcBorders>
              <w:top w:val="double" w:sz="2" w:space="0" w:color="000000"/>
            </w:tcBorders>
            <w:shd w:val="clear" w:color="auto" w:fill="DBE5F1" w:themeFill="accent1" w:themeFillTint="33"/>
          </w:tcPr>
          <w:p w14:paraId="2136298D" w14:textId="77777777" w:rsidR="001811A4" w:rsidRPr="005D4A43" w:rsidRDefault="001811A4" w:rsidP="00ED32FF">
            <w:pPr>
              <w:pStyle w:val="TableParagraph"/>
              <w:spacing w:before="146"/>
              <w:ind w:right="161"/>
              <w:rPr>
                <w:rFonts w:ascii="Times New Roman" w:hAnsi="Times New Roman" w:cs="Times New Roman"/>
                <w:sz w:val="24"/>
                <w:szCs w:val="24"/>
              </w:rPr>
            </w:pPr>
            <w:r w:rsidRPr="005D4A43">
              <w:rPr>
                <w:rFonts w:ascii="Times New Roman" w:hAnsi="Times New Roman" w:cs="Times New Roman"/>
                <w:sz w:val="24"/>
                <w:szCs w:val="24"/>
              </w:rPr>
              <w:t>2.136881</w:t>
            </w:r>
          </w:p>
        </w:tc>
        <w:tc>
          <w:tcPr>
            <w:tcW w:w="1418" w:type="dxa"/>
            <w:tcBorders>
              <w:top w:val="double" w:sz="2" w:space="0" w:color="000000"/>
            </w:tcBorders>
            <w:shd w:val="clear" w:color="auto" w:fill="DBE5F1" w:themeFill="accent1" w:themeFillTint="33"/>
          </w:tcPr>
          <w:p w14:paraId="35E4CA09" w14:textId="77777777" w:rsidR="001811A4" w:rsidRPr="005D4A43" w:rsidRDefault="001811A4" w:rsidP="00ED32FF">
            <w:pPr>
              <w:pStyle w:val="TableParagraph"/>
              <w:spacing w:before="146"/>
              <w:ind w:right="190"/>
              <w:rPr>
                <w:rFonts w:ascii="Times New Roman" w:hAnsi="Times New Roman" w:cs="Times New Roman"/>
                <w:sz w:val="24"/>
                <w:szCs w:val="24"/>
              </w:rPr>
            </w:pPr>
            <w:r w:rsidRPr="005D4A43">
              <w:rPr>
                <w:rFonts w:ascii="Times New Roman" w:hAnsi="Times New Roman" w:cs="Times New Roman"/>
                <w:sz w:val="24"/>
                <w:szCs w:val="24"/>
              </w:rPr>
              <w:t>7.445872</w:t>
            </w:r>
          </w:p>
        </w:tc>
        <w:tc>
          <w:tcPr>
            <w:tcW w:w="2143" w:type="dxa"/>
            <w:tcBorders>
              <w:top w:val="double" w:sz="2" w:space="0" w:color="000000"/>
            </w:tcBorders>
            <w:shd w:val="clear" w:color="auto" w:fill="DBE5F1" w:themeFill="accent1" w:themeFillTint="33"/>
          </w:tcPr>
          <w:p w14:paraId="25277D82" w14:textId="77777777" w:rsidR="001811A4" w:rsidRPr="005D4A43" w:rsidRDefault="001811A4" w:rsidP="00ED32FF">
            <w:pPr>
              <w:pStyle w:val="TableParagraph"/>
              <w:spacing w:before="146"/>
              <w:ind w:left="173"/>
              <w:rPr>
                <w:rFonts w:ascii="Times New Roman" w:hAnsi="Times New Roman" w:cs="Times New Roman"/>
                <w:sz w:val="24"/>
                <w:szCs w:val="24"/>
              </w:rPr>
            </w:pPr>
            <w:r w:rsidRPr="005D4A43">
              <w:rPr>
                <w:rFonts w:ascii="Times New Roman" w:hAnsi="Times New Roman" w:cs="Times New Roman"/>
                <w:sz w:val="24"/>
                <w:szCs w:val="24"/>
              </w:rPr>
              <w:t>0.0000</w:t>
            </w:r>
          </w:p>
        </w:tc>
      </w:tr>
      <w:tr w:rsidR="001811A4" w:rsidRPr="005D4A43" w14:paraId="582AF4A9" w14:textId="77777777" w:rsidTr="00ED32FF">
        <w:trPr>
          <w:trHeight w:val="225"/>
          <w:jc w:val="center"/>
        </w:trPr>
        <w:tc>
          <w:tcPr>
            <w:tcW w:w="2701" w:type="dxa"/>
            <w:shd w:val="clear" w:color="auto" w:fill="DBE5F1" w:themeFill="accent1" w:themeFillTint="33"/>
          </w:tcPr>
          <w:p w14:paraId="563E004C" w14:textId="77777777" w:rsidR="001811A4" w:rsidRPr="005D4A43" w:rsidRDefault="001811A4" w:rsidP="00ED32FF">
            <w:pPr>
              <w:pStyle w:val="TableParagraph"/>
              <w:ind w:left="405" w:right="252"/>
              <w:rPr>
                <w:rFonts w:ascii="Times New Roman" w:hAnsi="Times New Roman" w:cs="Times New Roman"/>
                <w:sz w:val="24"/>
                <w:szCs w:val="24"/>
              </w:rPr>
            </w:pPr>
            <w:r w:rsidRPr="005D4A43">
              <w:rPr>
                <w:rFonts w:ascii="Times New Roman" w:hAnsi="Times New Roman" w:cs="Times New Roman"/>
                <w:sz w:val="24"/>
                <w:szCs w:val="24"/>
              </w:rPr>
              <w:t>ERM</w:t>
            </w:r>
          </w:p>
        </w:tc>
        <w:tc>
          <w:tcPr>
            <w:tcW w:w="1357" w:type="dxa"/>
            <w:shd w:val="clear" w:color="auto" w:fill="DBE5F1" w:themeFill="accent1" w:themeFillTint="33"/>
          </w:tcPr>
          <w:p w14:paraId="239E556D" w14:textId="77777777" w:rsidR="001811A4" w:rsidRPr="005D4A43" w:rsidRDefault="001811A4" w:rsidP="00ED32FF">
            <w:pPr>
              <w:pStyle w:val="TableParagraph"/>
              <w:ind w:right="193"/>
              <w:rPr>
                <w:rFonts w:ascii="Times New Roman" w:hAnsi="Times New Roman" w:cs="Times New Roman"/>
                <w:sz w:val="24"/>
                <w:szCs w:val="24"/>
              </w:rPr>
            </w:pPr>
            <w:r w:rsidRPr="005D4A43">
              <w:rPr>
                <w:rFonts w:ascii="Times New Roman" w:hAnsi="Times New Roman" w:cs="Times New Roman"/>
                <w:sz w:val="24"/>
                <w:szCs w:val="24"/>
              </w:rPr>
              <w:t>3.223479</w:t>
            </w:r>
          </w:p>
        </w:tc>
        <w:tc>
          <w:tcPr>
            <w:tcW w:w="1329" w:type="dxa"/>
            <w:shd w:val="clear" w:color="auto" w:fill="DBE5F1" w:themeFill="accent1" w:themeFillTint="33"/>
          </w:tcPr>
          <w:p w14:paraId="0C400D12" w14:textId="77777777" w:rsidR="001811A4" w:rsidRPr="005D4A43" w:rsidRDefault="001811A4" w:rsidP="00ED32FF">
            <w:pPr>
              <w:pStyle w:val="TableParagraph"/>
              <w:ind w:right="161"/>
              <w:rPr>
                <w:rFonts w:ascii="Times New Roman" w:hAnsi="Times New Roman" w:cs="Times New Roman"/>
                <w:sz w:val="24"/>
                <w:szCs w:val="24"/>
              </w:rPr>
            </w:pPr>
            <w:r w:rsidRPr="005D4A43">
              <w:rPr>
                <w:rFonts w:ascii="Times New Roman" w:hAnsi="Times New Roman" w:cs="Times New Roman"/>
                <w:sz w:val="24"/>
                <w:szCs w:val="24"/>
              </w:rPr>
              <w:t>0.707453</w:t>
            </w:r>
          </w:p>
        </w:tc>
        <w:tc>
          <w:tcPr>
            <w:tcW w:w="1418" w:type="dxa"/>
            <w:shd w:val="clear" w:color="auto" w:fill="DBE5F1" w:themeFill="accent1" w:themeFillTint="33"/>
          </w:tcPr>
          <w:p w14:paraId="1042102F" w14:textId="77777777" w:rsidR="001811A4" w:rsidRPr="005D4A43" w:rsidRDefault="001811A4" w:rsidP="00ED32FF">
            <w:pPr>
              <w:pStyle w:val="TableParagraph"/>
              <w:ind w:right="190"/>
              <w:rPr>
                <w:rFonts w:ascii="Times New Roman" w:hAnsi="Times New Roman" w:cs="Times New Roman"/>
                <w:sz w:val="24"/>
                <w:szCs w:val="24"/>
              </w:rPr>
            </w:pPr>
            <w:r w:rsidRPr="005D4A43">
              <w:rPr>
                <w:rFonts w:ascii="Times New Roman" w:hAnsi="Times New Roman" w:cs="Times New Roman"/>
                <w:sz w:val="24"/>
                <w:szCs w:val="24"/>
              </w:rPr>
              <w:t>4.556457</w:t>
            </w:r>
          </w:p>
        </w:tc>
        <w:tc>
          <w:tcPr>
            <w:tcW w:w="2143" w:type="dxa"/>
            <w:shd w:val="clear" w:color="auto" w:fill="DBE5F1" w:themeFill="accent1" w:themeFillTint="33"/>
          </w:tcPr>
          <w:p w14:paraId="517387BB" w14:textId="77777777" w:rsidR="001811A4" w:rsidRPr="005D4A43" w:rsidRDefault="001811A4" w:rsidP="00ED32FF">
            <w:pPr>
              <w:pStyle w:val="TableParagraph"/>
              <w:ind w:left="173"/>
              <w:rPr>
                <w:rFonts w:ascii="Times New Roman" w:hAnsi="Times New Roman" w:cs="Times New Roman"/>
                <w:sz w:val="24"/>
                <w:szCs w:val="24"/>
              </w:rPr>
            </w:pPr>
            <w:r w:rsidRPr="005D4A43">
              <w:rPr>
                <w:rFonts w:ascii="Times New Roman" w:hAnsi="Times New Roman" w:cs="Times New Roman"/>
                <w:sz w:val="24"/>
                <w:szCs w:val="24"/>
              </w:rPr>
              <w:t>0.0000</w:t>
            </w:r>
          </w:p>
        </w:tc>
      </w:tr>
      <w:tr w:rsidR="001811A4" w:rsidRPr="005D4A43" w14:paraId="1CC6E668" w14:textId="77777777" w:rsidTr="00ED32FF">
        <w:trPr>
          <w:trHeight w:val="225"/>
          <w:jc w:val="center"/>
        </w:trPr>
        <w:tc>
          <w:tcPr>
            <w:tcW w:w="2701" w:type="dxa"/>
            <w:shd w:val="clear" w:color="auto" w:fill="DBE5F1" w:themeFill="accent1" w:themeFillTint="33"/>
          </w:tcPr>
          <w:p w14:paraId="02F8EE89" w14:textId="77777777" w:rsidR="001811A4" w:rsidRPr="005D4A43" w:rsidRDefault="001811A4" w:rsidP="00ED32FF">
            <w:pPr>
              <w:pStyle w:val="TableParagraph"/>
              <w:ind w:left="393" w:right="260"/>
              <w:rPr>
                <w:rFonts w:ascii="Times New Roman" w:hAnsi="Times New Roman" w:cs="Times New Roman"/>
                <w:sz w:val="24"/>
                <w:szCs w:val="24"/>
              </w:rPr>
            </w:pPr>
            <w:r w:rsidRPr="005D4A43">
              <w:rPr>
                <w:rFonts w:ascii="Times New Roman" w:hAnsi="Times New Roman" w:cs="Times New Roman"/>
                <w:sz w:val="24"/>
                <w:szCs w:val="24"/>
              </w:rPr>
              <w:t>DER</w:t>
            </w:r>
          </w:p>
        </w:tc>
        <w:tc>
          <w:tcPr>
            <w:tcW w:w="1357" w:type="dxa"/>
            <w:shd w:val="clear" w:color="auto" w:fill="DBE5F1" w:themeFill="accent1" w:themeFillTint="33"/>
          </w:tcPr>
          <w:p w14:paraId="22E3A9E8" w14:textId="77777777" w:rsidR="001811A4" w:rsidRPr="005D4A43" w:rsidRDefault="001811A4" w:rsidP="00ED32FF">
            <w:pPr>
              <w:pStyle w:val="TableParagraph"/>
              <w:ind w:right="193"/>
              <w:rPr>
                <w:rFonts w:ascii="Times New Roman" w:hAnsi="Times New Roman" w:cs="Times New Roman"/>
                <w:sz w:val="24"/>
                <w:szCs w:val="24"/>
              </w:rPr>
            </w:pPr>
            <w:r w:rsidRPr="005D4A43">
              <w:rPr>
                <w:rFonts w:ascii="Times New Roman" w:hAnsi="Times New Roman" w:cs="Times New Roman"/>
                <w:sz w:val="24"/>
                <w:szCs w:val="24"/>
              </w:rPr>
              <w:t>0.137907</w:t>
            </w:r>
          </w:p>
        </w:tc>
        <w:tc>
          <w:tcPr>
            <w:tcW w:w="1329" w:type="dxa"/>
            <w:shd w:val="clear" w:color="auto" w:fill="DBE5F1" w:themeFill="accent1" w:themeFillTint="33"/>
          </w:tcPr>
          <w:p w14:paraId="12F9DC3D" w14:textId="77777777" w:rsidR="001811A4" w:rsidRPr="005D4A43" w:rsidRDefault="001811A4" w:rsidP="00ED32FF">
            <w:pPr>
              <w:pStyle w:val="TableParagraph"/>
              <w:ind w:right="161"/>
              <w:rPr>
                <w:rFonts w:ascii="Times New Roman" w:hAnsi="Times New Roman" w:cs="Times New Roman"/>
                <w:sz w:val="24"/>
                <w:szCs w:val="24"/>
              </w:rPr>
            </w:pPr>
            <w:r w:rsidRPr="005D4A43">
              <w:rPr>
                <w:rFonts w:ascii="Times New Roman" w:hAnsi="Times New Roman" w:cs="Times New Roman"/>
                <w:sz w:val="24"/>
                <w:szCs w:val="24"/>
              </w:rPr>
              <w:t>0.066956</w:t>
            </w:r>
          </w:p>
        </w:tc>
        <w:tc>
          <w:tcPr>
            <w:tcW w:w="1418" w:type="dxa"/>
            <w:shd w:val="clear" w:color="auto" w:fill="DBE5F1" w:themeFill="accent1" w:themeFillTint="33"/>
          </w:tcPr>
          <w:p w14:paraId="1682C80F" w14:textId="77777777" w:rsidR="001811A4" w:rsidRPr="005D4A43" w:rsidRDefault="001811A4" w:rsidP="00ED32FF">
            <w:pPr>
              <w:pStyle w:val="TableParagraph"/>
              <w:ind w:right="190"/>
              <w:rPr>
                <w:rFonts w:ascii="Times New Roman" w:hAnsi="Times New Roman" w:cs="Times New Roman"/>
                <w:sz w:val="24"/>
                <w:szCs w:val="24"/>
              </w:rPr>
            </w:pPr>
            <w:r w:rsidRPr="005D4A43">
              <w:rPr>
                <w:rFonts w:ascii="Times New Roman" w:hAnsi="Times New Roman" w:cs="Times New Roman"/>
                <w:sz w:val="24"/>
                <w:szCs w:val="24"/>
              </w:rPr>
              <w:t>2.059644</w:t>
            </w:r>
          </w:p>
        </w:tc>
        <w:tc>
          <w:tcPr>
            <w:tcW w:w="2143" w:type="dxa"/>
            <w:shd w:val="clear" w:color="auto" w:fill="DBE5F1" w:themeFill="accent1" w:themeFillTint="33"/>
          </w:tcPr>
          <w:p w14:paraId="3241AE42" w14:textId="77777777" w:rsidR="001811A4" w:rsidRPr="005D4A43" w:rsidRDefault="001811A4" w:rsidP="00ED32FF">
            <w:pPr>
              <w:pStyle w:val="TableParagraph"/>
              <w:ind w:left="173"/>
              <w:rPr>
                <w:rFonts w:ascii="Times New Roman" w:hAnsi="Times New Roman" w:cs="Times New Roman"/>
                <w:sz w:val="24"/>
                <w:szCs w:val="24"/>
              </w:rPr>
            </w:pPr>
            <w:r w:rsidRPr="005D4A43">
              <w:rPr>
                <w:rFonts w:ascii="Times New Roman" w:hAnsi="Times New Roman" w:cs="Times New Roman"/>
                <w:sz w:val="24"/>
                <w:szCs w:val="24"/>
              </w:rPr>
              <w:t>0.0447</w:t>
            </w:r>
          </w:p>
        </w:tc>
      </w:tr>
      <w:tr w:rsidR="001811A4" w:rsidRPr="005D4A43" w14:paraId="496D4C03" w14:textId="77777777" w:rsidTr="00ED32FF">
        <w:trPr>
          <w:trHeight w:val="225"/>
          <w:jc w:val="center"/>
        </w:trPr>
        <w:tc>
          <w:tcPr>
            <w:tcW w:w="2701" w:type="dxa"/>
            <w:shd w:val="clear" w:color="auto" w:fill="DBE5F1" w:themeFill="accent1" w:themeFillTint="33"/>
          </w:tcPr>
          <w:p w14:paraId="1581E1C0" w14:textId="77777777" w:rsidR="001811A4" w:rsidRPr="005D4A43" w:rsidRDefault="001811A4" w:rsidP="00ED32FF">
            <w:pPr>
              <w:pStyle w:val="TableParagraph"/>
              <w:ind w:left="405" w:right="260"/>
              <w:rPr>
                <w:rFonts w:ascii="Times New Roman" w:hAnsi="Times New Roman" w:cs="Times New Roman"/>
                <w:sz w:val="24"/>
                <w:szCs w:val="24"/>
              </w:rPr>
            </w:pPr>
            <w:r w:rsidRPr="005D4A43">
              <w:rPr>
                <w:rFonts w:ascii="Times New Roman" w:hAnsi="Times New Roman" w:cs="Times New Roman"/>
                <w:sz w:val="24"/>
                <w:szCs w:val="24"/>
              </w:rPr>
              <w:t>TOTAL_ASSET</w:t>
            </w:r>
          </w:p>
        </w:tc>
        <w:tc>
          <w:tcPr>
            <w:tcW w:w="1357" w:type="dxa"/>
            <w:shd w:val="clear" w:color="auto" w:fill="DBE5F1" w:themeFill="accent1" w:themeFillTint="33"/>
          </w:tcPr>
          <w:p w14:paraId="32BE3E8B" w14:textId="77777777" w:rsidR="001811A4" w:rsidRPr="005D4A43" w:rsidRDefault="001811A4" w:rsidP="00ED32FF">
            <w:pPr>
              <w:pStyle w:val="TableParagraph"/>
              <w:ind w:right="193"/>
              <w:rPr>
                <w:rFonts w:ascii="Times New Roman" w:hAnsi="Times New Roman" w:cs="Times New Roman"/>
                <w:sz w:val="24"/>
                <w:szCs w:val="24"/>
              </w:rPr>
            </w:pPr>
            <w:r w:rsidRPr="005D4A43">
              <w:rPr>
                <w:rFonts w:ascii="Times New Roman" w:hAnsi="Times New Roman" w:cs="Times New Roman"/>
                <w:sz w:val="24"/>
                <w:szCs w:val="24"/>
              </w:rPr>
              <w:t>-0.586180</w:t>
            </w:r>
          </w:p>
        </w:tc>
        <w:tc>
          <w:tcPr>
            <w:tcW w:w="1329" w:type="dxa"/>
            <w:shd w:val="clear" w:color="auto" w:fill="DBE5F1" w:themeFill="accent1" w:themeFillTint="33"/>
          </w:tcPr>
          <w:p w14:paraId="47723263" w14:textId="77777777" w:rsidR="001811A4" w:rsidRPr="005D4A43" w:rsidRDefault="001811A4" w:rsidP="00ED32FF">
            <w:pPr>
              <w:pStyle w:val="TableParagraph"/>
              <w:ind w:right="161"/>
              <w:rPr>
                <w:rFonts w:ascii="Times New Roman" w:hAnsi="Times New Roman" w:cs="Times New Roman"/>
                <w:sz w:val="24"/>
                <w:szCs w:val="24"/>
              </w:rPr>
            </w:pPr>
            <w:r w:rsidRPr="005D4A43">
              <w:rPr>
                <w:rFonts w:ascii="Times New Roman" w:hAnsi="Times New Roman" w:cs="Times New Roman"/>
                <w:sz w:val="24"/>
                <w:szCs w:val="24"/>
              </w:rPr>
              <w:t>0.066432</w:t>
            </w:r>
          </w:p>
        </w:tc>
        <w:tc>
          <w:tcPr>
            <w:tcW w:w="1418" w:type="dxa"/>
            <w:shd w:val="clear" w:color="auto" w:fill="DBE5F1" w:themeFill="accent1" w:themeFillTint="33"/>
          </w:tcPr>
          <w:p w14:paraId="0303DC48" w14:textId="77777777" w:rsidR="001811A4" w:rsidRPr="005D4A43" w:rsidRDefault="001811A4" w:rsidP="00ED32FF">
            <w:pPr>
              <w:pStyle w:val="TableParagraph"/>
              <w:ind w:right="190"/>
              <w:rPr>
                <w:rFonts w:ascii="Times New Roman" w:hAnsi="Times New Roman" w:cs="Times New Roman"/>
                <w:sz w:val="24"/>
                <w:szCs w:val="24"/>
              </w:rPr>
            </w:pPr>
            <w:r w:rsidRPr="005D4A43">
              <w:rPr>
                <w:rFonts w:ascii="Times New Roman" w:hAnsi="Times New Roman" w:cs="Times New Roman"/>
                <w:sz w:val="24"/>
                <w:szCs w:val="24"/>
              </w:rPr>
              <w:t>-8.823734</w:t>
            </w:r>
          </w:p>
        </w:tc>
        <w:tc>
          <w:tcPr>
            <w:tcW w:w="2143" w:type="dxa"/>
            <w:shd w:val="clear" w:color="auto" w:fill="DBE5F1" w:themeFill="accent1" w:themeFillTint="33"/>
          </w:tcPr>
          <w:p w14:paraId="4626613D" w14:textId="77777777" w:rsidR="001811A4" w:rsidRPr="005D4A43" w:rsidRDefault="001811A4" w:rsidP="00ED32FF">
            <w:pPr>
              <w:pStyle w:val="TableParagraph"/>
              <w:ind w:left="173"/>
              <w:rPr>
                <w:rFonts w:ascii="Times New Roman" w:hAnsi="Times New Roman" w:cs="Times New Roman"/>
                <w:sz w:val="24"/>
                <w:szCs w:val="24"/>
              </w:rPr>
            </w:pPr>
            <w:r w:rsidRPr="005D4A43">
              <w:rPr>
                <w:rFonts w:ascii="Times New Roman" w:hAnsi="Times New Roman" w:cs="Times New Roman"/>
                <w:sz w:val="24"/>
                <w:szCs w:val="24"/>
              </w:rPr>
              <w:t>0.0000</w:t>
            </w:r>
          </w:p>
        </w:tc>
      </w:tr>
      <w:tr w:rsidR="001811A4" w:rsidRPr="005D4A43" w14:paraId="0AD21DC0" w14:textId="77777777" w:rsidTr="00ED32FF">
        <w:trPr>
          <w:trHeight w:val="264"/>
          <w:jc w:val="center"/>
        </w:trPr>
        <w:tc>
          <w:tcPr>
            <w:tcW w:w="2701" w:type="dxa"/>
            <w:tcBorders>
              <w:bottom w:val="double" w:sz="2" w:space="0" w:color="000000"/>
            </w:tcBorders>
            <w:shd w:val="clear" w:color="auto" w:fill="DBE5F1" w:themeFill="accent1" w:themeFillTint="33"/>
          </w:tcPr>
          <w:p w14:paraId="0109DA52" w14:textId="77777777" w:rsidR="001811A4" w:rsidRPr="005D4A43" w:rsidRDefault="001811A4" w:rsidP="00ED32FF">
            <w:pPr>
              <w:pStyle w:val="TableParagraph"/>
              <w:ind w:left="398" w:right="260"/>
              <w:rPr>
                <w:rFonts w:ascii="Times New Roman" w:hAnsi="Times New Roman" w:cs="Times New Roman"/>
                <w:sz w:val="24"/>
                <w:szCs w:val="24"/>
              </w:rPr>
            </w:pPr>
            <w:r w:rsidRPr="005D4A43">
              <w:rPr>
                <w:rFonts w:ascii="Times New Roman" w:hAnsi="Times New Roman" w:cs="Times New Roman"/>
                <w:sz w:val="24"/>
                <w:szCs w:val="24"/>
              </w:rPr>
              <w:t>ROA</w:t>
            </w:r>
          </w:p>
        </w:tc>
        <w:tc>
          <w:tcPr>
            <w:tcW w:w="1357" w:type="dxa"/>
            <w:tcBorders>
              <w:bottom w:val="double" w:sz="2" w:space="0" w:color="000000"/>
            </w:tcBorders>
            <w:shd w:val="clear" w:color="auto" w:fill="DBE5F1" w:themeFill="accent1" w:themeFillTint="33"/>
          </w:tcPr>
          <w:p w14:paraId="72093D59" w14:textId="77777777" w:rsidR="001811A4" w:rsidRPr="005D4A43" w:rsidRDefault="001811A4" w:rsidP="00ED32FF">
            <w:pPr>
              <w:pStyle w:val="TableParagraph"/>
              <w:ind w:right="193"/>
              <w:rPr>
                <w:rFonts w:ascii="Times New Roman" w:hAnsi="Times New Roman" w:cs="Times New Roman"/>
                <w:sz w:val="24"/>
                <w:szCs w:val="24"/>
              </w:rPr>
            </w:pPr>
            <w:r w:rsidRPr="005D4A43">
              <w:rPr>
                <w:rFonts w:ascii="Times New Roman" w:hAnsi="Times New Roman" w:cs="Times New Roman"/>
                <w:sz w:val="24"/>
                <w:szCs w:val="24"/>
              </w:rPr>
              <w:t>0.784945</w:t>
            </w:r>
          </w:p>
        </w:tc>
        <w:tc>
          <w:tcPr>
            <w:tcW w:w="1329" w:type="dxa"/>
            <w:tcBorders>
              <w:bottom w:val="double" w:sz="2" w:space="0" w:color="000000"/>
            </w:tcBorders>
            <w:shd w:val="clear" w:color="auto" w:fill="DBE5F1" w:themeFill="accent1" w:themeFillTint="33"/>
          </w:tcPr>
          <w:p w14:paraId="67837D10" w14:textId="77777777" w:rsidR="001811A4" w:rsidRPr="005D4A43" w:rsidRDefault="001811A4" w:rsidP="00ED32FF">
            <w:pPr>
              <w:pStyle w:val="TableParagraph"/>
              <w:ind w:right="161"/>
              <w:rPr>
                <w:rFonts w:ascii="Times New Roman" w:hAnsi="Times New Roman" w:cs="Times New Roman"/>
                <w:sz w:val="24"/>
                <w:szCs w:val="24"/>
              </w:rPr>
            </w:pPr>
            <w:r w:rsidRPr="005D4A43">
              <w:rPr>
                <w:rFonts w:ascii="Times New Roman" w:hAnsi="Times New Roman" w:cs="Times New Roman"/>
                <w:sz w:val="24"/>
                <w:szCs w:val="24"/>
              </w:rPr>
              <w:t>0.364433</w:t>
            </w:r>
          </w:p>
        </w:tc>
        <w:tc>
          <w:tcPr>
            <w:tcW w:w="1418" w:type="dxa"/>
            <w:tcBorders>
              <w:bottom w:val="double" w:sz="2" w:space="0" w:color="000000"/>
            </w:tcBorders>
            <w:shd w:val="clear" w:color="auto" w:fill="DBE5F1" w:themeFill="accent1" w:themeFillTint="33"/>
          </w:tcPr>
          <w:p w14:paraId="3A61AC40" w14:textId="77777777" w:rsidR="001811A4" w:rsidRPr="005D4A43" w:rsidRDefault="001811A4" w:rsidP="00ED32FF">
            <w:pPr>
              <w:pStyle w:val="TableParagraph"/>
              <w:ind w:right="190"/>
              <w:rPr>
                <w:rFonts w:ascii="Times New Roman" w:hAnsi="Times New Roman" w:cs="Times New Roman"/>
                <w:sz w:val="24"/>
                <w:szCs w:val="24"/>
              </w:rPr>
            </w:pPr>
            <w:r w:rsidRPr="005D4A43">
              <w:rPr>
                <w:rFonts w:ascii="Times New Roman" w:hAnsi="Times New Roman" w:cs="Times New Roman"/>
                <w:sz w:val="24"/>
                <w:szCs w:val="24"/>
              </w:rPr>
              <w:t>2.153881</w:t>
            </w:r>
          </w:p>
        </w:tc>
        <w:tc>
          <w:tcPr>
            <w:tcW w:w="2143" w:type="dxa"/>
            <w:tcBorders>
              <w:bottom w:val="double" w:sz="2" w:space="0" w:color="000000"/>
            </w:tcBorders>
            <w:shd w:val="clear" w:color="auto" w:fill="DBE5F1" w:themeFill="accent1" w:themeFillTint="33"/>
          </w:tcPr>
          <w:p w14:paraId="5019DA22" w14:textId="77777777" w:rsidR="001811A4" w:rsidRPr="005D4A43" w:rsidRDefault="001811A4" w:rsidP="00ED32FF">
            <w:pPr>
              <w:pStyle w:val="TableParagraph"/>
              <w:ind w:left="173"/>
              <w:rPr>
                <w:rFonts w:ascii="Times New Roman" w:hAnsi="Times New Roman" w:cs="Times New Roman"/>
                <w:sz w:val="24"/>
                <w:szCs w:val="24"/>
              </w:rPr>
            </w:pPr>
            <w:r w:rsidRPr="005D4A43">
              <w:rPr>
                <w:rFonts w:ascii="Times New Roman" w:hAnsi="Times New Roman" w:cs="Times New Roman"/>
                <w:sz w:val="24"/>
                <w:szCs w:val="24"/>
              </w:rPr>
              <w:t>0.0361</w:t>
            </w:r>
          </w:p>
        </w:tc>
      </w:tr>
    </w:tbl>
    <w:p w14:paraId="39CC0898" w14:textId="77777777" w:rsidR="001811A4" w:rsidRPr="005D4A43" w:rsidRDefault="001811A4" w:rsidP="00B24C88">
      <w:pPr>
        <w:ind w:firstLine="567"/>
        <w:rPr>
          <w:sz w:val="24"/>
          <w:szCs w:val="24"/>
        </w:rPr>
        <w:sectPr w:rsidR="001811A4" w:rsidRPr="005D4A43" w:rsidSect="001811A4">
          <w:type w:val="continuous"/>
          <w:pgSz w:w="12240" w:h="15840"/>
          <w:pgMar w:top="1440" w:right="1440" w:bottom="1440" w:left="1440" w:header="720" w:footer="720" w:gutter="0"/>
          <w:cols w:space="720"/>
          <w:docGrid w:linePitch="360"/>
        </w:sectPr>
      </w:pPr>
    </w:p>
    <w:p w14:paraId="637291BF" w14:textId="77777777" w:rsidR="001811A4" w:rsidRPr="005D4A43" w:rsidRDefault="001811A4" w:rsidP="00B24C88">
      <w:pPr>
        <w:rPr>
          <w:sz w:val="24"/>
          <w:szCs w:val="24"/>
        </w:rPr>
        <w:sectPr w:rsidR="001811A4" w:rsidRPr="005D4A43" w:rsidSect="001811A4">
          <w:type w:val="continuous"/>
          <w:pgSz w:w="12240" w:h="15840"/>
          <w:pgMar w:top="1440" w:right="1440" w:bottom="1440" w:left="1440" w:header="720" w:footer="720" w:gutter="0"/>
          <w:cols w:num="2" w:space="720"/>
          <w:docGrid w:linePitch="360"/>
        </w:sectPr>
      </w:pPr>
    </w:p>
    <w:p w14:paraId="3D4E471F" w14:textId="77777777" w:rsidR="001811A4" w:rsidRPr="005D4A43" w:rsidRDefault="001811A4" w:rsidP="00B24C88">
      <w:pPr>
        <w:pStyle w:val="BodyText"/>
        <w:spacing w:before="17" w:after="56" w:line="261" w:lineRule="auto"/>
        <w:ind w:right="146"/>
        <w:jc w:val="both"/>
        <w:rPr>
          <w:rFonts w:ascii="Times New Roman" w:hAnsi="Times New Roman" w:cs="Times New Roman"/>
          <w:sz w:val="24"/>
          <w:szCs w:val="24"/>
        </w:rPr>
      </w:pPr>
      <w:r w:rsidRPr="005D4A43">
        <w:rPr>
          <w:rFonts w:ascii="Times New Roman" w:hAnsi="Times New Roman" w:cs="Times New Roman"/>
          <w:sz w:val="24"/>
          <w:szCs w:val="24"/>
        </w:rPr>
        <w:t>Based on Table 5, it produces the panel data multiple regression equation as follows:</w:t>
      </w:r>
    </w:p>
    <w:p w14:paraId="7F0B37F7" w14:textId="77777777" w:rsidR="001811A4" w:rsidRPr="005D4A43" w:rsidRDefault="001811A4" w:rsidP="00B24C88">
      <w:pPr>
        <w:pStyle w:val="BodyText"/>
        <w:spacing w:before="17" w:after="56" w:line="261" w:lineRule="auto"/>
        <w:ind w:right="146"/>
        <w:jc w:val="both"/>
        <w:rPr>
          <w:rFonts w:ascii="Times New Roman" w:hAnsi="Times New Roman" w:cs="Times New Roman"/>
          <w:sz w:val="24"/>
          <w:szCs w:val="24"/>
        </w:rPr>
      </w:pPr>
      <w:r w:rsidRPr="005D4A43">
        <w:rPr>
          <w:rFonts w:ascii="Times New Roman" w:hAnsi="Times New Roman" w:cs="Times New Roman"/>
          <w:sz w:val="24"/>
          <w:szCs w:val="24"/>
        </w:rPr>
        <w:t xml:space="preserve">Y = 15.9109 + 3,22347 ERM + 0.13790 DER – 0.58618 </w:t>
      </w:r>
      <w:proofErr w:type="spellStart"/>
      <w:r w:rsidRPr="005D4A43">
        <w:rPr>
          <w:rFonts w:ascii="Times New Roman" w:hAnsi="Times New Roman" w:cs="Times New Roman"/>
          <w:sz w:val="24"/>
          <w:szCs w:val="24"/>
        </w:rPr>
        <w:t>LnTA</w:t>
      </w:r>
      <w:proofErr w:type="spellEnd"/>
      <w:r w:rsidRPr="005D4A43">
        <w:rPr>
          <w:rFonts w:ascii="Times New Roman" w:hAnsi="Times New Roman" w:cs="Times New Roman"/>
          <w:sz w:val="24"/>
          <w:szCs w:val="24"/>
        </w:rPr>
        <w:t xml:space="preserve"> + 0.78494 ROA</w:t>
      </w:r>
    </w:p>
    <w:p w14:paraId="6C6EF869" w14:textId="77777777" w:rsidR="001811A4" w:rsidRPr="005D4A43" w:rsidRDefault="001811A4" w:rsidP="00B24C88">
      <w:pPr>
        <w:pStyle w:val="BodyText"/>
        <w:spacing w:before="17" w:after="56" w:line="261" w:lineRule="auto"/>
        <w:ind w:right="146"/>
        <w:jc w:val="both"/>
        <w:rPr>
          <w:rFonts w:ascii="Times New Roman" w:hAnsi="Times New Roman" w:cs="Times New Roman"/>
          <w:sz w:val="24"/>
          <w:szCs w:val="24"/>
        </w:rPr>
        <w:sectPr w:rsidR="001811A4" w:rsidRPr="005D4A43" w:rsidSect="001811A4">
          <w:type w:val="continuous"/>
          <w:pgSz w:w="12240" w:h="15840"/>
          <w:pgMar w:top="1440" w:right="1440" w:bottom="1440" w:left="1440" w:header="720" w:footer="720" w:gutter="0"/>
          <w:cols w:space="720"/>
          <w:docGrid w:linePitch="360"/>
        </w:sectPr>
      </w:pPr>
    </w:p>
    <w:p w14:paraId="783CD3BF" w14:textId="77777777" w:rsidR="001811A4" w:rsidRPr="005D4A43" w:rsidRDefault="001811A4" w:rsidP="00B24C88">
      <w:pPr>
        <w:pStyle w:val="BodyText"/>
        <w:spacing w:before="17" w:after="56" w:line="261" w:lineRule="auto"/>
        <w:ind w:right="146"/>
        <w:rPr>
          <w:rFonts w:ascii="Times New Roman" w:hAnsi="Times New Roman" w:cs="Times New Roman"/>
          <w:sz w:val="24"/>
          <w:szCs w:val="24"/>
        </w:rPr>
        <w:sectPr w:rsidR="001811A4" w:rsidRPr="005D4A43" w:rsidSect="001811A4">
          <w:type w:val="continuous"/>
          <w:pgSz w:w="12240" w:h="15840"/>
          <w:pgMar w:top="1440" w:right="1440" w:bottom="1440" w:left="1440" w:header="720" w:footer="720" w:gutter="0"/>
          <w:cols w:space="720"/>
          <w:docGrid w:linePitch="360"/>
        </w:sectPr>
      </w:pPr>
    </w:p>
    <w:p w14:paraId="50942D1D" w14:textId="77777777" w:rsidR="001811A4" w:rsidRPr="005D4A43" w:rsidRDefault="001811A4" w:rsidP="00AE2B00">
      <w:pPr>
        <w:pStyle w:val="ListParagraph"/>
        <w:numPr>
          <w:ilvl w:val="1"/>
          <w:numId w:val="5"/>
        </w:numPr>
        <w:adjustRightInd w:val="0"/>
        <w:spacing w:after="120"/>
        <w:ind w:left="567" w:hanging="567"/>
        <w:rPr>
          <w:rFonts w:ascii="Times New Roman" w:hAnsi="Times New Roman" w:cs="Times New Roman"/>
          <w:b/>
          <w:bCs/>
          <w:sz w:val="24"/>
          <w:szCs w:val="24"/>
        </w:rPr>
      </w:pPr>
      <w:r w:rsidRPr="005D4A43">
        <w:rPr>
          <w:rFonts w:ascii="Times New Roman" w:hAnsi="Times New Roman" w:cs="Times New Roman"/>
          <w:b/>
          <w:bCs/>
          <w:sz w:val="24"/>
          <w:szCs w:val="24"/>
        </w:rPr>
        <w:t>Partial Tests</w:t>
      </w:r>
    </w:p>
    <w:p w14:paraId="5F938C92" w14:textId="77777777" w:rsidR="001811A4" w:rsidRPr="005D4A43" w:rsidRDefault="001811A4" w:rsidP="00AE2B00">
      <w:pPr>
        <w:adjustRightInd w:val="0"/>
        <w:spacing w:after="120"/>
        <w:ind w:firstLine="284"/>
        <w:rPr>
          <w:sz w:val="24"/>
          <w:szCs w:val="24"/>
        </w:rPr>
        <w:sectPr w:rsidR="001811A4" w:rsidRPr="005D4A43" w:rsidSect="001811A4">
          <w:type w:val="continuous"/>
          <w:pgSz w:w="12240" w:h="15840"/>
          <w:pgMar w:top="1440" w:right="1440" w:bottom="1440" w:left="1440" w:header="720" w:footer="720" w:gutter="0"/>
          <w:cols w:space="720"/>
          <w:docGrid w:linePitch="360"/>
        </w:sectPr>
      </w:pPr>
    </w:p>
    <w:p w14:paraId="3A84B17A" w14:textId="77777777" w:rsidR="001811A4" w:rsidRDefault="001811A4" w:rsidP="00AE2B00">
      <w:pPr>
        <w:adjustRightInd w:val="0"/>
        <w:spacing w:after="120"/>
        <w:jc w:val="both"/>
        <w:rPr>
          <w:sz w:val="24"/>
          <w:szCs w:val="24"/>
        </w:rPr>
      </w:pPr>
      <w:r w:rsidRPr="005D4A43">
        <w:rPr>
          <w:sz w:val="24"/>
          <w:szCs w:val="24"/>
        </w:rPr>
        <w:t>The t-statistical test shows how far the influence of one explanatory or independent variable individually explains the variation of the dependent variable. The test used a significance level of 0.05 (α=5%).</w:t>
      </w:r>
    </w:p>
    <w:p w14:paraId="0F997981" w14:textId="77777777" w:rsidR="001811A4" w:rsidRPr="005D4A43" w:rsidRDefault="001811A4" w:rsidP="00B24C88">
      <w:pPr>
        <w:adjustRightInd w:val="0"/>
        <w:jc w:val="both"/>
        <w:rPr>
          <w:sz w:val="24"/>
          <w:szCs w:val="24"/>
        </w:rPr>
      </w:pPr>
    </w:p>
    <w:p w14:paraId="0DD6F7B9" w14:textId="77777777" w:rsidR="001811A4" w:rsidRPr="005D4A43" w:rsidRDefault="001811A4" w:rsidP="00B24C88">
      <w:pPr>
        <w:adjustRightInd w:val="0"/>
        <w:jc w:val="center"/>
        <w:rPr>
          <w:sz w:val="24"/>
          <w:szCs w:val="24"/>
        </w:rPr>
      </w:pPr>
      <w:r w:rsidRPr="005D4A43">
        <w:rPr>
          <w:sz w:val="24"/>
          <w:szCs w:val="24"/>
        </w:rPr>
        <w:t>Table 6</w:t>
      </w:r>
    </w:p>
    <w:p w14:paraId="0AEA2DFB" w14:textId="77777777" w:rsidR="001811A4" w:rsidRPr="005D4A43" w:rsidRDefault="001811A4" w:rsidP="00B24C88">
      <w:pPr>
        <w:adjustRightInd w:val="0"/>
        <w:jc w:val="center"/>
        <w:rPr>
          <w:sz w:val="24"/>
          <w:szCs w:val="24"/>
        </w:rPr>
      </w:pPr>
      <w:r w:rsidRPr="005D4A43">
        <w:rPr>
          <w:sz w:val="24"/>
          <w:szCs w:val="24"/>
        </w:rPr>
        <w:t>Results of the Partial Test (t-test)</w:t>
      </w:r>
    </w:p>
    <w:tbl>
      <w:tblPr>
        <w:tblW w:w="9072" w:type="dxa"/>
        <w:tblInd w:w="142" w:type="dxa"/>
        <w:shd w:val="clear" w:color="auto" w:fill="DBE5F1" w:themeFill="accent1" w:themeFillTint="33"/>
        <w:tblLayout w:type="fixed"/>
        <w:tblCellMar>
          <w:left w:w="0" w:type="dxa"/>
          <w:right w:w="0" w:type="dxa"/>
        </w:tblCellMar>
        <w:tblLook w:val="01E0" w:firstRow="1" w:lastRow="1" w:firstColumn="1" w:lastColumn="1" w:noHBand="0" w:noVBand="0"/>
      </w:tblPr>
      <w:tblGrid>
        <w:gridCol w:w="2694"/>
        <w:gridCol w:w="1701"/>
        <w:gridCol w:w="1559"/>
        <w:gridCol w:w="1276"/>
        <w:gridCol w:w="1842"/>
      </w:tblGrid>
      <w:tr w:rsidR="001811A4" w:rsidRPr="005D4A43" w14:paraId="71AC052E" w14:textId="77777777" w:rsidTr="00ED32FF">
        <w:trPr>
          <w:trHeight w:val="400"/>
        </w:trPr>
        <w:tc>
          <w:tcPr>
            <w:tcW w:w="2694" w:type="dxa"/>
            <w:tcBorders>
              <w:top w:val="double" w:sz="6" w:space="0" w:color="000000"/>
              <w:bottom w:val="double" w:sz="6" w:space="0" w:color="000000"/>
            </w:tcBorders>
            <w:shd w:val="clear" w:color="auto" w:fill="DBE5F1" w:themeFill="accent1" w:themeFillTint="33"/>
          </w:tcPr>
          <w:p w14:paraId="54F2AB62" w14:textId="77777777" w:rsidR="001811A4" w:rsidRPr="005D4A43" w:rsidRDefault="001811A4" w:rsidP="00ED32FF">
            <w:pPr>
              <w:pStyle w:val="TableParagraph"/>
              <w:spacing w:before="142"/>
              <w:ind w:left="446" w:right="314"/>
              <w:rPr>
                <w:rFonts w:ascii="Times New Roman" w:hAnsi="Times New Roman" w:cs="Times New Roman"/>
                <w:sz w:val="24"/>
                <w:szCs w:val="24"/>
              </w:rPr>
            </w:pPr>
            <w:r w:rsidRPr="005D4A43">
              <w:rPr>
                <w:rFonts w:ascii="Times New Roman" w:hAnsi="Times New Roman" w:cs="Times New Roman"/>
                <w:spacing w:val="-2"/>
                <w:w w:val="110"/>
                <w:sz w:val="24"/>
                <w:szCs w:val="24"/>
              </w:rPr>
              <w:t>Variable</w:t>
            </w:r>
          </w:p>
        </w:tc>
        <w:tc>
          <w:tcPr>
            <w:tcW w:w="1701" w:type="dxa"/>
            <w:tcBorders>
              <w:top w:val="double" w:sz="6" w:space="0" w:color="000000"/>
              <w:bottom w:val="double" w:sz="6" w:space="0" w:color="000000"/>
            </w:tcBorders>
            <w:shd w:val="clear" w:color="auto" w:fill="DBE5F1" w:themeFill="accent1" w:themeFillTint="33"/>
          </w:tcPr>
          <w:p w14:paraId="7CA5A717" w14:textId="77777777" w:rsidR="001811A4" w:rsidRPr="005D4A43" w:rsidRDefault="001811A4" w:rsidP="00ED32FF">
            <w:pPr>
              <w:pStyle w:val="TableParagraph"/>
              <w:spacing w:before="142"/>
              <w:ind w:right="204"/>
              <w:jc w:val="right"/>
              <w:rPr>
                <w:rFonts w:ascii="Times New Roman" w:hAnsi="Times New Roman" w:cs="Times New Roman"/>
                <w:sz w:val="24"/>
                <w:szCs w:val="24"/>
              </w:rPr>
            </w:pPr>
            <w:r w:rsidRPr="005D4A43">
              <w:rPr>
                <w:rFonts w:ascii="Times New Roman" w:hAnsi="Times New Roman" w:cs="Times New Roman"/>
                <w:spacing w:val="-2"/>
                <w:w w:val="110"/>
                <w:sz w:val="24"/>
                <w:szCs w:val="24"/>
              </w:rPr>
              <w:t>Coefficient</w:t>
            </w:r>
          </w:p>
        </w:tc>
        <w:tc>
          <w:tcPr>
            <w:tcW w:w="1559" w:type="dxa"/>
            <w:tcBorders>
              <w:top w:val="double" w:sz="6" w:space="0" w:color="000000"/>
              <w:bottom w:val="double" w:sz="6" w:space="0" w:color="000000"/>
            </w:tcBorders>
            <w:shd w:val="clear" w:color="auto" w:fill="DBE5F1" w:themeFill="accent1" w:themeFillTint="33"/>
          </w:tcPr>
          <w:p w14:paraId="7A080B0C" w14:textId="77777777" w:rsidR="001811A4" w:rsidRPr="005D4A43" w:rsidRDefault="001811A4" w:rsidP="00ED32FF">
            <w:pPr>
              <w:pStyle w:val="TableParagraph"/>
              <w:spacing w:before="142"/>
              <w:ind w:left="216" w:right="168"/>
              <w:rPr>
                <w:rFonts w:ascii="Times New Roman" w:hAnsi="Times New Roman" w:cs="Times New Roman"/>
                <w:sz w:val="24"/>
                <w:szCs w:val="24"/>
              </w:rPr>
            </w:pPr>
            <w:r w:rsidRPr="005D4A43">
              <w:rPr>
                <w:rFonts w:ascii="Times New Roman" w:hAnsi="Times New Roman" w:cs="Times New Roman"/>
                <w:w w:val="110"/>
                <w:sz w:val="24"/>
                <w:szCs w:val="24"/>
              </w:rPr>
              <w:t>Std.</w:t>
            </w:r>
            <w:r w:rsidRPr="005D4A43">
              <w:rPr>
                <w:rFonts w:ascii="Times New Roman" w:hAnsi="Times New Roman" w:cs="Times New Roman"/>
                <w:spacing w:val="-6"/>
                <w:w w:val="110"/>
                <w:sz w:val="24"/>
                <w:szCs w:val="24"/>
              </w:rPr>
              <w:t xml:space="preserve"> </w:t>
            </w:r>
            <w:r w:rsidRPr="005D4A43">
              <w:rPr>
                <w:rFonts w:ascii="Times New Roman" w:hAnsi="Times New Roman" w:cs="Times New Roman"/>
                <w:spacing w:val="-2"/>
                <w:w w:val="110"/>
                <w:sz w:val="24"/>
                <w:szCs w:val="24"/>
              </w:rPr>
              <w:t>Error</w:t>
            </w:r>
          </w:p>
        </w:tc>
        <w:tc>
          <w:tcPr>
            <w:tcW w:w="1276" w:type="dxa"/>
            <w:tcBorders>
              <w:top w:val="double" w:sz="6" w:space="0" w:color="000000"/>
              <w:bottom w:val="double" w:sz="6" w:space="0" w:color="000000"/>
            </w:tcBorders>
            <w:shd w:val="clear" w:color="auto" w:fill="DBE5F1" w:themeFill="accent1" w:themeFillTint="33"/>
          </w:tcPr>
          <w:p w14:paraId="219CC891" w14:textId="77777777" w:rsidR="001811A4" w:rsidRPr="005D4A43" w:rsidRDefault="001811A4" w:rsidP="00ED32FF">
            <w:pPr>
              <w:pStyle w:val="TableParagraph"/>
              <w:spacing w:before="142"/>
              <w:ind w:right="207"/>
              <w:jc w:val="right"/>
              <w:rPr>
                <w:rFonts w:ascii="Times New Roman" w:hAnsi="Times New Roman" w:cs="Times New Roman"/>
                <w:sz w:val="24"/>
                <w:szCs w:val="24"/>
              </w:rPr>
            </w:pPr>
            <w:r w:rsidRPr="005D4A43">
              <w:rPr>
                <w:rFonts w:ascii="Times New Roman" w:hAnsi="Times New Roman" w:cs="Times New Roman"/>
                <w:spacing w:val="-2"/>
                <w:w w:val="110"/>
                <w:sz w:val="24"/>
                <w:szCs w:val="24"/>
              </w:rPr>
              <w:t>t-Statistic</w:t>
            </w:r>
          </w:p>
        </w:tc>
        <w:tc>
          <w:tcPr>
            <w:tcW w:w="1842" w:type="dxa"/>
            <w:tcBorders>
              <w:top w:val="double" w:sz="6" w:space="0" w:color="000000"/>
              <w:bottom w:val="double" w:sz="6" w:space="0" w:color="000000"/>
            </w:tcBorders>
            <w:shd w:val="clear" w:color="auto" w:fill="DBE5F1" w:themeFill="accent1" w:themeFillTint="33"/>
          </w:tcPr>
          <w:p w14:paraId="16C72A3C" w14:textId="77777777" w:rsidR="001811A4" w:rsidRPr="005D4A43" w:rsidRDefault="001811A4" w:rsidP="00ED32FF">
            <w:pPr>
              <w:pStyle w:val="TableParagraph"/>
              <w:spacing w:before="142"/>
              <w:ind w:left="171"/>
              <w:rPr>
                <w:rFonts w:ascii="Times New Roman" w:hAnsi="Times New Roman" w:cs="Times New Roman"/>
                <w:sz w:val="24"/>
                <w:szCs w:val="24"/>
              </w:rPr>
            </w:pPr>
            <w:r w:rsidRPr="005D4A43">
              <w:rPr>
                <w:rFonts w:ascii="Times New Roman" w:hAnsi="Times New Roman" w:cs="Times New Roman"/>
                <w:spacing w:val="-2"/>
                <w:w w:val="110"/>
                <w:sz w:val="24"/>
                <w:szCs w:val="24"/>
              </w:rPr>
              <w:t>Prob.</w:t>
            </w:r>
          </w:p>
        </w:tc>
      </w:tr>
      <w:tr w:rsidR="001811A4" w:rsidRPr="005D4A43" w14:paraId="18F13692" w14:textId="77777777" w:rsidTr="00ED32FF">
        <w:trPr>
          <w:trHeight w:val="360"/>
        </w:trPr>
        <w:tc>
          <w:tcPr>
            <w:tcW w:w="2694" w:type="dxa"/>
            <w:tcBorders>
              <w:top w:val="double" w:sz="6" w:space="0" w:color="000000"/>
            </w:tcBorders>
            <w:shd w:val="clear" w:color="auto" w:fill="DBE5F1" w:themeFill="accent1" w:themeFillTint="33"/>
          </w:tcPr>
          <w:p w14:paraId="6F4F9731" w14:textId="77777777" w:rsidR="001811A4" w:rsidRPr="005D4A43" w:rsidRDefault="001811A4" w:rsidP="00ED32FF">
            <w:pPr>
              <w:pStyle w:val="TableParagraph"/>
              <w:spacing w:before="142"/>
              <w:ind w:left="133" w:firstLine="298"/>
              <w:rPr>
                <w:rFonts w:ascii="Times New Roman" w:hAnsi="Times New Roman" w:cs="Times New Roman"/>
                <w:sz w:val="24"/>
                <w:szCs w:val="24"/>
              </w:rPr>
            </w:pPr>
            <w:r w:rsidRPr="005D4A43">
              <w:rPr>
                <w:rFonts w:ascii="Times New Roman" w:hAnsi="Times New Roman" w:cs="Times New Roman"/>
                <w:w w:val="112"/>
                <w:sz w:val="24"/>
                <w:szCs w:val="24"/>
              </w:rPr>
              <w:t>C</w:t>
            </w:r>
          </w:p>
        </w:tc>
        <w:tc>
          <w:tcPr>
            <w:tcW w:w="1701" w:type="dxa"/>
            <w:tcBorders>
              <w:top w:val="double" w:sz="6" w:space="0" w:color="000000"/>
            </w:tcBorders>
            <w:shd w:val="clear" w:color="auto" w:fill="DBE5F1" w:themeFill="accent1" w:themeFillTint="33"/>
          </w:tcPr>
          <w:p w14:paraId="5B6818C7" w14:textId="77777777" w:rsidR="001811A4" w:rsidRPr="005D4A43" w:rsidRDefault="001811A4" w:rsidP="00ED32FF">
            <w:pPr>
              <w:pStyle w:val="TableParagraph"/>
              <w:spacing w:before="142"/>
              <w:ind w:right="214"/>
              <w:jc w:val="right"/>
              <w:rPr>
                <w:rFonts w:ascii="Times New Roman" w:hAnsi="Times New Roman" w:cs="Times New Roman"/>
                <w:sz w:val="24"/>
                <w:szCs w:val="24"/>
              </w:rPr>
            </w:pPr>
            <w:r w:rsidRPr="005D4A43">
              <w:rPr>
                <w:rFonts w:ascii="Times New Roman" w:hAnsi="Times New Roman" w:cs="Times New Roman"/>
                <w:spacing w:val="-2"/>
                <w:w w:val="110"/>
                <w:sz w:val="24"/>
                <w:szCs w:val="24"/>
              </w:rPr>
              <w:t>15.91094</w:t>
            </w:r>
          </w:p>
        </w:tc>
        <w:tc>
          <w:tcPr>
            <w:tcW w:w="1559" w:type="dxa"/>
            <w:tcBorders>
              <w:top w:val="double" w:sz="6" w:space="0" w:color="000000"/>
            </w:tcBorders>
            <w:shd w:val="clear" w:color="auto" w:fill="DBE5F1" w:themeFill="accent1" w:themeFillTint="33"/>
          </w:tcPr>
          <w:p w14:paraId="438B6C60" w14:textId="77777777" w:rsidR="001811A4" w:rsidRPr="005D4A43" w:rsidRDefault="001811A4" w:rsidP="00ED32FF">
            <w:pPr>
              <w:pStyle w:val="TableParagraph"/>
              <w:spacing w:before="142"/>
              <w:ind w:left="195" w:right="168"/>
              <w:rPr>
                <w:rFonts w:ascii="Times New Roman" w:hAnsi="Times New Roman" w:cs="Times New Roman"/>
                <w:sz w:val="24"/>
                <w:szCs w:val="24"/>
              </w:rPr>
            </w:pPr>
            <w:r w:rsidRPr="005D4A43">
              <w:rPr>
                <w:rFonts w:ascii="Times New Roman" w:hAnsi="Times New Roman" w:cs="Times New Roman"/>
                <w:spacing w:val="-2"/>
                <w:w w:val="110"/>
                <w:sz w:val="24"/>
                <w:szCs w:val="24"/>
              </w:rPr>
              <w:t>2.136881</w:t>
            </w:r>
          </w:p>
        </w:tc>
        <w:tc>
          <w:tcPr>
            <w:tcW w:w="1276" w:type="dxa"/>
            <w:tcBorders>
              <w:top w:val="double" w:sz="6" w:space="0" w:color="000000"/>
            </w:tcBorders>
            <w:shd w:val="clear" w:color="auto" w:fill="DBE5F1" w:themeFill="accent1" w:themeFillTint="33"/>
          </w:tcPr>
          <w:p w14:paraId="56C96FCC" w14:textId="77777777" w:rsidR="001811A4" w:rsidRPr="005D4A43" w:rsidRDefault="001811A4" w:rsidP="00ED32FF">
            <w:pPr>
              <w:pStyle w:val="TableParagraph"/>
              <w:spacing w:before="142"/>
              <w:ind w:right="211"/>
              <w:jc w:val="right"/>
              <w:rPr>
                <w:rFonts w:ascii="Times New Roman" w:hAnsi="Times New Roman" w:cs="Times New Roman"/>
                <w:sz w:val="24"/>
                <w:szCs w:val="24"/>
              </w:rPr>
            </w:pPr>
            <w:r w:rsidRPr="005D4A43">
              <w:rPr>
                <w:rFonts w:ascii="Times New Roman" w:hAnsi="Times New Roman" w:cs="Times New Roman"/>
                <w:spacing w:val="-2"/>
                <w:w w:val="110"/>
                <w:sz w:val="24"/>
                <w:szCs w:val="24"/>
              </w:rPr>
              <w:t>7.445872</w:t>
            </w:r>
          </w:p>
        </w:tc>
        <w:tc>
          <w:tcPr>
            <w:tcW w:w="1842" w:type="dxa"/>
            <w:tcBorders>
              <w:top w:val="double" w:sz="6" w:space="0" w:color="000000"/>
            </w:tcBorders>
            <w:shd w:val="clear" w:color="auto" w:fill="DBE5F1" w:themeFill="accent1" w:themeFillTint="33"/>
          </w:tcPr>
          <w:p w14:paraId="08D2C58C" w14:textId="77777777" w:rsidR="001811A4" w:rsidRPr="005D4A43" w:rsidRDefault="001811A4" w:rsidP="00ED32FF">
            <w:pPr>
              <w:pStyle w:val="TableParagraph"/>
              <w:spacing w:before="142"/>
              <w:ind w:left="211"/>
              <w:rPr>
                <w:rFonts w:ascii="Times New Roman" w:hAnsi="Times New Roman" w:cs="Times New Roman"/>
                <w:sz w:val="24"/>
                <w:szCs w:val="24"/>
              </w:rPr>
            </w:pPr>
            <w:r w:rsidRPr="005D4A43">
              <w:rPr>
                <w:rFonts w:ascii="Times New Roman" w:hAnsi="Times New Roman" w:cs="Times New Roman"/>
                <w:spacing w:val="-2"/>
                <w:w w:val="110"/>
                <w:sz w:val="24"/>
                <w:szCs w:val="24"/>
              </w:rPr>
              <w:t>0.0000</w:t>
            </w:r>
          </w:p>
        </w:tc>
      </w:tr>
      <w:tr w:rsidR="001811A4" w:rsidRPr="005D4A43" w14:paraId="4E0A4592" w14:textId="77777777" w:rsidTr="00ED32FF">
        <w:trPr>
          <w:trHeight w:val="222"/>
        </w:trPr>
        <w:tc>
          <w:tcPr>
            <w:tcW w:w="2694" w:type="dxa"/>
            <w:shd w:val="clear" w:color="auto" w:fill="DBE5F1" w:themeFill="accent1" w:themeFillTint="33"/>
          </w:tcPr>
          <w:p w14:paraId="78C7470B" w14:textId="77777777" w:rsidR="001811A4" w:rsidRPr="005D4A43" w:rsidRDefault="001811A4" w:rsidP="00ED32FF">
            <w:pPr>
              <w:pStyle w:val="TableParagraph"/>
              <w:ind w:left="478" w:right="306"/>
              <w:rPr>
                <w:rFonts w:ascii="Times New Roman" w:hAnsi="Times New Roman" w:cs="Times New Roman"/>
                <w:sz w:val="24"/>
                <w:szCs w:val="24"/>
              </w:rPr>
            </w:pPr>
            <w:r w:rsidRPr="005D4A43">
              <w:rPr>
                <w:rFonts w:ascii="Times New Roman" w:hAnsi="Times New Roman" w:cs="Times New Roman"/>
                <w:spacing w:val="-5"/>
                <w:w w:val="110"/>
                <w:sz w:val="24"/>
                <w:szCs w:val="24"/>
              </w:rPr>
              <w:t>ERM</w:t>
            </w:r>
          </w:p>
        </w:tc>
        <w:tc>
          <w:tcPr>
            <w:tcW w:w="1701" w:type="dxa"/>
            <w:shd w:val="clear" w:color="auto" w:fill="DBE5F1" w:themeFill="accent1" w:themeFillTint="33"/>
          </w:tcPr>
          <w:p w14:paraId="0FFD6031" w14:textId="77777777" w:rsidR="001811A4" w:rsidRPr="005D4A43" w:rsidRDefault="001811A4" w:rsidP="00ED32FF">
            <w:pPr>
              <w:pStyle w:val="TableParagraph"/>
              <w:ind w:right="214"/>
              <w:jc w:val="right"/>
              <w:rPr>
                <w:rFonts w:ascii="Times New Roman" w:hAnsi="Times New Roman" w:cs="Times New Roman"/>
                <w:sz w:val="24"/>
                <w:szCs w:val="24"/>
              </w:rPr>
            </w:pPr>
            <w:r w:rsidRPr="005D4A43">
              <w:rPr>
                <w:rFonts w:ascii="Times New Roman" w:hAnsi="Times New Roman" w:cs="Times New Roman"/>
                <w:spacing w:val="-2"/>
                <w:w w:val="110"/>
                <w:sz w:val="24"/>
                <w:szCs w:val="24"/>
              </w:rPr>
              <w:t>3.223479</w:t>
            </w:r>
          </w:p>
        </w:tc>
        <w:tc>
          <w:tcPr>
            <w:tcW w:w="1559" w:type="dxa"/>
            <w:shd w:val="clear" w:color="auto" w:fill="DBE5F1" w:themeFill="accent1" w:themeFillTint="33"/>
          </w:tcPr>
          <w:p w14:paraId="0660008F" w14:textId="77777777" w:rsidR="001811A4" w:rsidRPr="005D4A43" w:rsidRDefault="001811A4" w:rsidP="00ED32FF">
            <w:pPr>
              <w:pStyle w:val="TableParagraph"/>
              <w:ind w:left="195" w:right="168"/>
              <w:rPr>
                <w:rFonts w:ascii="Times New Roman" w:hAnsi="Times New Roman" w:cs="Times New Roman"/>
                <w:sz w:val="24"/>
                <w:szCs w:val="24"/>
              </w:rPr>
            </w:pPr>
            <w:r w:rsidRPr="005D4A43">
              <w:rPr>
                <w:rFonts w:ascii="Times New Roman" w:hAnsi="Times New Roman" w:cs="Times New Roman"/>
                <w:spacing w:val="-2"/>
                <w:w w:val="110"/>
                <w:sz w:val="24"/>
                <w:szCs w:val="24"/>
              </w:rPr>
              <w:t>0.707453</w:t>
            </w:r>
          </w:p>
        </w:tc>
        <w:tc>
          <w:tcPr>
            <w:tcW w:w="1276" w:type="dxa"/>
            <w:shd w:val="clear" w:color="auto" w:fill="DBE5F1" w:themeFill="accent1" w:themeFillTint="33"/>
          </w:tcPr>
          <w:p w14:paraId="2C022FBD" w14:textId="77777777" w:rsidR="001811A4" w:rsidRPr="005D4A43" w:rsidRDefault="001811A4" w:rsidP="00ED32FF">
            <w:pPr>
              <w:pStyle w:val="TableParagraph"/>
              <w:ind w:right="211"/>
              <w:jc w:val="right"/>
              <w:rPr>
                <w:rFonts w:ascii="Times New Roman" w:hAnsi="Times New Roman" w:cs="Times New Roman"/>
                <w:sz w:val="24"/>
                <w:szCs w:val="24"/>
              </w:rPr>
            </w:pPr>
            <w:r w:rsidRPr="005D4A43">
              <w:rPr>
                <w:rFonts w:ascii="Times New Roman" w:hAnsi="Times New Roman" w:cs="Times New Roman"/>
                <w:spacing w:val="-2"/>
                <w:w w:val="110"/>
                <w:sz w:val="24"/>
                <w:szCs w:val="24"/>
              </w:rPr>
              <w:t>4.556457</w:t>
            </w:r>
          </w:p>
        </w:tc>
        <w:tc>
          <w:tcPr>
            <w:tcW w:w="1842" w:type="dxa"/>
            <w:shd w:val="clear" w:color="auto" w:fill="DBE5F1" w:themeFill="accent1" w:themeFillTint="33"/>
          </w:tcPr>
          <w:p w14:paraId="6AEE2B91" w14:textId="77777777" w:rsidR="001811A4" w:rsidRPr="005D4A43" w:rsidRDefault="001811A4" w:rsidP="00ED32FF">
            <w:pPr>
              <w:pStyle w:val="TableParagraph"/>
              <w:ind w:left="211"/>
              <w:rPr>
                <w:rFonts w:ascii="Times New Roman" w:hAnsi="Times New Roman" w:cs="Times New Roman"/>
                <w:sz w:val="24"/>
                <w:szCs w:val="24"/>
              </w:rPr>
            </w:pPr>
            <w:r w:rsidRPr="005D4A43">
              <w:rPr>
                <w:rFonts w:ascii="Times New Roman" w:hAnsi="Times New Roman" w:cs="Times New Roman"/>
                <w:spacing w:val="-2"/>
                <w:w w:val="110"/>
                <w:sz w:val="24"/>
                <w:szCs w:val="24"/>
              </w:rPr>
              <w:t>0.0000</w:t>
            </w:r>
          </w:p>
        </w:tc>
      </w:tr>
      <w:tr w:rsidR="001811A4" w:rsidRPr="005D4A43" w14:paraId="5BA93FA8" w14:textId="77777777" w:rsidTr="00ED32FF">
        <w:trPr>
          <w:trHeight w:val="222"/>
        </w:trPr>
        <w:tc>
          <w:tcPr>
            <w:tcW w:w="2694" w:type="dxa"/>
            <w:shd w:val="clear" w:color="auto" w:fill="DBE5F1" w:themeFill="accent1" w:themeFillTint="33"/>
          </w:tcPr>
          <w:p w14:paraId="7B1BE174" w14:textId="77777777" w:rsidR="001811A4" w:rsidRPr="005D4A43" w:rsidRDefault="001811A4" w:rsidP="00ED32FF">
            <w:pPr>
              <w:pStyle w:val="TableParagraph"/>
              <w:ind w:left="478" w:right="306"/>
              <w:rPr>
                <w:rFonts w:ascii="Times New Roman" w:hAnsi="Times New Roman" w:cs="Times New Roman"/>
                <w:spacing w:val="-5"/>
                <w:w w:val="110"/>
                <w:sz w:val="24"/>
                <w:szCs w:val="24"/>
              </w:rPr>
            </w:pPr>
            <w:r w:rsidRPr="005D4A43">
              <w:rPr>
                <w:rFonts w:ascii="Times New Roman" w:hAnsi="Times New Roman" w:cs="Times New Roman"/>
                <w:spacing w:val="-5"/>
                <w:w w:val="110"/>
                <w:sz w:val="24"/>
                <w:szCs w:val="24"/>
              </w:rPr>
              <w:t>DER</w:t>
            </w:r>
          </w:p>
        </w:tc>
        <w:tc>
          <w:tcPr>
            <w:tcW w:w="1701" w:type="dxa"/>
            <w:shd w:val="clear" w:color="auto" w:fill="DBE5F1" w:themeFill="accent1" w:themeFillTint="33"/>
          </w:tcPr>
          <w:p w14:paraId="77A52329" w14:textId="77777777" w:rsidR="001811A4" w:rsidRPr="005D4A43" w:rsidRDefault="001811A4" w:rsidP="00ED32FF">
            <w:pPr>
              <w:pStyle w:val="TableParagraph"/>
              <w:ind w:right="214"/>
              <w:jc w:val="right"/>
              <w:rPr>
                <w:rFonts w:ascii="Times New Roman" w:hAnsi="Times New Roman" w:cs="Times New Roman"/>
                <w:spacing w:val="-2"/>
                <w:w w:val="110"/>
                <w:sz w:val="24"/>
                <w:szCs w:val="24"/>
              </w:rPr>
            </w:pPr>
            <w:r w:rsidRPr="005D4A43">
              <w:rPr>
                <w:rFonts w:ascii="Times New Roman" w:hAnsi="Times New Roman" w:cs="Times New Roman"/>
                <w:spacing w:val="-2"/>
                <w:w w:val="110"/>
                <w:sz w:val="24"/>
                <w:szCs w:val="24"/>
              </w:rPr>
              <w:t>0.137907</w:t>
            </w:r>
          </w:p>
        </w:tc>
        <w:tc>
          <w:tcPr>
            <w:tcW w:w="1559" w:type="dxa"/>
            <w:shd w:val="clear" w:color="auto" w:fill="DBE5F1" w:themeFill="accent1" w:themeFillTint="33"/>
          </w:tcPr>
          <w:p w14:paraId="1542DE33" w14:textId="77777777" w:rsidR="001811A4" w:rsidRPr="005D4A43" w:rsidRDefault="001811A4" w:rsidP="00ED32FF">
            <w:pPr>
              <w:pStyle w:val="TableParagraph"/>
              <w:ind w:left="195" w:right="168"/>
              <w:rPr>
                <w:rFonts w:ascii="Times New Roman" w:hAnsi="Times New Roman" w:cs="Times New Roman"/>
                <w:spacing w:val="-2"/>
                <w:w w:val="110"/>
                <w:sz w:val="24"/>
                <w:szCs w:val="24"/>
              </w:rPr>
            </w:pPr>
            <w:r w:rsidRPr="005D4A43">
              <w:rPr>
                <w:rFonts w:ascii="Times New Roman" w:hAnsi="Times New Roman" w:cs="Times New Roman"/>
                <w:spacing w:val="-2"/>
                <w:w w:val="110"/>
                <w:sz w:val="24"/>
                <w:szCs w:val="24"/>
              </w:rPr>
              <w:t>0.066956</w:t>
            </w:r>
          </w:p>
        </w:tc>
        <w:tc>
          <w:tcPr>
            <w:tcW w:w="1276" w:type="dxa"/>
            <w:shd w:val="clear" w:color="auto" w:fill="DBE5F1" w:themeFill="accent1" w:themeFillTint="33"/>
          </w:tcPr>
          <w:p w14:paraId="4152F935" w14:textId="77777777" w:rsidR="001811A4" w:rsidRPr="005D4A43" w:rsidRDefault="001811A4" w:rsidP="00ED32FF">
            <w:pPr>
              <w:pStyle w:val="TableParagraph"/>
              <w:ind w:right="211"/>
              <w:jc w:val="right"/>
              <w:rPr>
                <w:rFonts w:ascii="Times New Roman" w:hAnsi="Times New Roman" w:cs="Times New Roman"/>
                <w:spacing w:val="-2"/>
                <w:w w:val="110"/>
                <w:sz w:val="24"/>
                <w:szCs w:val="24"/>
              </w:rPr>
            </w:pPr>
            <w:r w:rsidRPr="005D4A43">
              <w:rPr>
                <w:rFonts w:ascii="Times New Roman" w:hAnsi="Times New Roman" w:cs="Times New Roman"/>
                <w:spacing w:val="-2"/>
                <w:w w:val="110"/>
                <w:sz w:val="24"/>
                <w:szCs w:val="24"/>
              </w:rPr>
              <w:t>2.059644</w:t>
            </w:r>
          </w:p>
        </w:tc>
        <w:tc>
          <w:tcPr>
            <w:tcW w:w="1842" w:type="dxa"/>
            <w:shd w:val="clear" w:color="auto" w:fill="DBE5F1" w:themeFill="accent1" w:themeFillTint="33"/>
          </w:tcPr>
          <w:p w14:paraId="272F4650" w14:textId="77777777" w:rsidR="001811A4" w:rsidRPr="005D4A43" w:rsidRDefault="001811A4" w:rsidP="00ED32FF">
            <w:pPr>
              <w:pStyle w:val="TableParagraph"/>
              <w:ind w:left="211"/>
              <w:rPr>
                <w:rFonts w:ascii="Times New Roman" w:hAnsi="Times New Roman" w:cs="Times New Roman"/>
                <w:spacing w:val="-2"/>
                <w:w w:val="110"/>
                <w:sz w:val="24"/>
                <w:szCs w:val="24"/>
              </w:rPr>
            </w:pPr>
            <w:r w:rsidRPr="005D4A43">
              <w:rPr>
                <w:rFonts w:ascii="Times New Roman" w:hAnsi="Times New Roman" w:cs="Times New Roman"/>
                <w:spacing w:val="-2"/>
                <w:w w:val="110"/>
                <w:sz w:val="24"/>
                <w:szCs w:val="24"/>
              </w:rPr>
              <w:t>0.0447</w:t>
            </w:r>
          </w:p>
        </w:tc>
      </w:tr>
      <w:tr w:rsidR="001811A4" w:rsidRPr="005D4A43" w14:paraId="5FACE7FE" w14:textId="77777777" w:rsidTr="00ED32FF">
        <w:trPr>
          <w:trHeight w:val="222"/>
        </w:trPr>
        <w:tc>
          <w:tcPr>
            <w:tcW w:w="2694" w:type="dxa"/>
            <w:shd w:val="clear" w:color="auto" w:fill="DBE5F1" w:themeFill="accent1" w:themeFillTint="33"/>
          </w:tcPr>
          <w:p w14:paraId="06FBECA5" w14:textId="77777777" w:rsidR="001811A4" w:rsidRPr="005D4A43" w:rsidRDefault="001811A4" w:rsidP="00ED32FF">
            <w:pPr>
              <w:pStyle w:val="TableParagraph"/>
              <w:ind w:left="478" w:right="306"/>
              <w:rPr>
                <w:rFonts w:ascii="Times New Roman" w:hAnsi="Times New Roman" w:cs="Times New Roman"/>
                <w:spacing w:val="-5"/>
                <w:w w:val="110"/>
                <w:sz w:val="24"/>
                <w:szCs w:val="24"/>
              </w:rPr>
            </w:pPr>
            <w:r w:rsidRPr="005D4A43">
              <w:rPr>
                <w:rFonts w:ascii="Times New Roman" w:hAnsi="Times New Roman" w:cs="Times New Roman"/>
                <w:spacing w:val="-5"/>
                <w:w w:val="110"/>
                <w:sz w:val="24"/>
                <w:szCs w:val="24"/>
              </w:rPr>
              <w:t>TOTAL_ASET</w:t>
            </w:r>
          </w:p>
        </w:tc>
        <w:tc>
          <w:tcPr>
            <w:tcW w:w="1701" w:type="dxa"/>
            <w:shd w:val="clear" w:color="auto" w:fill="DBE5F1" w:themeFill="accent1" w:themeFillTint="33"/>
          </w:tcPr>
          <w:p w14:paraId="09B23CE7" w14:textId="77777777" w:rsidR="001811A4" w:rsidRPr="005D4A43" w:rsidRDefault="001811A4" w:rsidP="00ED32FF">
            <w:pPr>
              <w:pStyle w:val="TableParagraph"/>
              <w:ind w:right="214"/>
              <w:jc w:val="right"/>
              <w:rPr>
                <w:rFonts w:ascii="Times New Roman" w:hAnsi="Times New Roman" w:cs="Times New Roman"/>
                <w:spacing w:val="-2"/>
                <w:w w:val="110"/>
                <w:sz w:val="24"/>
                <w:szCs w:val="24"/>
              </w:rPr>
            </w:pPr>
            <w:r w:rsidRPr="005D4A43">
              <w:rPr>
                <w:rFonts w:ascii="Times New Roman" w:hAnsi="Times New Roman" w:cs="Times New Roman"/>
                <w:spacing w:val="-2"/>
                <w:w w:val="110"/>
                <w:sz w:val="24"/>
                <w:szCs w:val="24"/>
              </w:rPr>
              <w:t>-0.586180</w:t>
            </w:r>
          </w:p>
        </w:tc>
        <w:tc>
          <w:tcPr>
            <w:tcW w:w="1559" w:type="dxa"/>
            <w:shd w:val="clear" w:color="auto" w:fill="DBE5F1" w:themeFill="accent1" w:themeFillTint="33"/>
          </w:tcPr>
          <w:p w14:paraId="15D71DEC" w14:textId="77777777" w:rsidR="001811A4" w:rsidRPr="005D4A43" w:rsidRDefault="001811A4" w:rsidP="00ED32FF">
            <w:pPr>
              <w:pStyle w:val="TableParagraph"/>
              <w:ind w:left="195" w:right="168"/>
              <w:rPr>
                <w:rFonts w:ascii="Times New Roman" w:hAnsi="Times New Roman" w:cs="Times New Roman"/>
                <w:spacing w:val="-2"/>
                <w:w w:val="110"/>
                <w:sz w:val="24"/>
                <w:szCs w:val="24"/>
              </w:rPr>
            </w:pPr>
            <w:r w:rsidRPr="005D4A43">
              <w:rPr>
                <w:rFonts w:ascii="Times New Roman" w:hAnsi="Times New Roman" w:cs="Times New Roman"/>
                <w:spacing w:val="-2"/>
                <w:w w:val="110"/>
                <w:sz w:val="24"/>
                <w:szCs w:val="24"/>
              </w:rPr>
              <w:t>0.066432</w:t>
            </w:r>
          </w:p>
        </w:tc>
        <w:tc>
          <w:tcPr>
            <w:tcW w:w="1276" w:type="dxa"/>
            <w:shd w:val="clear" w:color="auto" w:fill="DBE5F1" w:themeFill="accent1" w:themeFillTint="33"/>
          </w:tcPr>
          <w:p w14:paraId="78A39C74" w14:textId="77777777" w:rsidR="001811A4" w:rsidRPr="005D4A43" w:rsidRDefault="001811A4" w:rsidP="00ED32FF">
            <w:pPr>
              <w:pStyle w:val="TableParagraph"/>
              <w:ind w:right="211"/>
              <w:jc w:val="right"/>
              <w:rPr>
                <w:rFonts w:ascii="Times New Roman" w:hAnsi="Times New Roman" w:cs="Times New Roman"/>
                <w:spacing w:val="-2"/>
                <w:w w:val="110"/>
                <w:sz w:val="24"/>
                <w:szCs w:val="24"/>
              </w:rPr>
            </w:pPr>
            <w:r w:rsidRPr="005D4A43">
              <w:rPr>
                <w:rFonts w:ascii="Times New Roman" w:hAnsi="Times New Roman" w:cs="Times New Roman"/>
                <w:spacing w:val="-2"/>
                <w:w w:val="110"/>
                <w:sz w:val="24"/>
                <w:szCs w:val="24"/>
              </w:rPr>
              <w:t>-8.823734</w:t>
            </w:r>
          </w:p>
        </w:tc>
        <w:tc>
          <w:tcPr>
            <w:tcW w:w="1842" w:type="dxa"/>
            <w:shd w:val="clear" w:color="auto" w:fill="DBE5F1" w:themeFill="accent1" w:themeFillTint="33"/>
          </w:tcPr>
          <w:p w14:paraId="37B61769" w14:textId="77777777" w:rsidR="001811A4" w:rsidRPr="005D4A43" w:rsidRDefault="001811A4" w:rsidP="00ED32FF">
            <w:pPr>
              <w:pStyle w:val="TableParagraph"/>
              <w:ind w:left="211"/>
              <w:rPr>
                <w:rFonts w:ascii="Times New Roman" w:hAnsi="Times New Roman" w:cs="Times New Roman"/>
                <w:spacing w:val="-2"/>
                <w:w w:val="110"/>
                <w:sz w:val="24"/>
                <w:szCs w:val="24"/>
              </w:rPr>
            </w:pPr>
            <w:r w:rsidRPr="005D4A43">
              <w:rPr>
                <w:rFonts w:ascii="Times New Roman" w:hAnsi="Times New Roman" w:cs="Times New Roman"/>
                <w:spacing w:val="-2"/>
                <w:w w:val="110"/>
                <w:sz w:val="24"/>
                <w:szCs w:val="24"/>
              </w:rPr>
              <w:t>0.0000</w:t>
            </w:r>
          </w:p>
        </w:tc>
      </w:tr>
      <w:tr w:rsidR="001811A4" w:rsidRPr="005D4A43" w14:paraId="58B53E78" w14:textId="77777777" w:rsidTr="00ED32FF">
        <w:trPr>
          <w:trHeight w:val="222"/>
        </w:trPr>
        <w:tc>
          <w:tcPr>
            <w:tcW w:w="2694" w:type="dxa"/>
            <w:shd w:val="clear" w:color="auto" w:fill="DBE5F1" w:themeFill="accent1" w:themeFillTint="33"/>
          </w:tcPr>
          <w:p w14:paraId="074CD4BE" w14:textId="77777777" w:rsidR="001811A4" w:rsidRPr="005D4A43" w:rsidRDefault="001811A4" w:rsidP="00ED32FF">
            <w:pPr>
              <w:pStyle w:val="TableParagraph"/>
              <w:ind w:left="478" w:right="306"/>
              <w:rPr>
                <w:rFonts w:ascii="Times New Roman" w:hAnsi="Times New Roman" w:cs="Times New Roman"/>
                <w:spacing w:val="-5"/>
                <w:w w:val="110"/>
                <w:sz w:val="24"/>
                <w:szCs w:val="24"/>
              </w:rPr>
            </w:pPr>
            <w:r w:rsidRPr="005D4A43">
              <w:rPr>
                <w:rFonts w:ascii="Times New Roman" w:hAnsi="Times New Roman" w:cs="Times New Roman"/>
                <w:spacing w:val="-5"/>
                <w:w w:val="110"/>
                <w:sz w:val="24"/>
                <w:szCs w:val="24"/>
              </w:rPr>
              <w:t>ROA</w:t>
            </w:r>
          </w:p>
        </w:tc>
        <w:tc>
          <w:tcPr>
            <w:tcW w:w="1701" w:type="dxa"/>
            <w:shd w:val="clear" w:color="auto" w:fill="DBE5F1" w:themeFill="accent1" w:themeFillTint="33"/>
          </w:tcPr>
          <w:p w14:paraId="298A2BDB" w14:textId="77777777" w:rsidR="001811A4" w:rsidRPr="005D4A43" w:rsidRDefault="001811A4" w:rsidP="00ED32FF">
            <w:pPr>
              <w:pStyle w:val="TableParagraph"/>
              <w:ind w:right="214"/>
              <w:jc w:val="right"/>
              <w:rPr>
                <w:rFonts w:ascii="Times New Roman" w:hAnsi="Times New Roman" w:cs="Times New Roman"/>
                <w:spacing w:val="-2"/>
                <w:w w:val="110"/>
                <w:sz w:val="24"/>
                <w:szCs w:val="24"/>
              </w:rPr>
            </w:pPr>
            <w:r w:rsidRPr="005D4A43">
              <w:rPr>
                <w:rFonts w:ascii="Times New Roman" w:hAnsi="Times New Roman" w:cs="Times New Roman"/>
                <w:spacing w:val="-2"/>
                <w:w w:val="110"/>
                <w:sz w:val="24"/>
                <w:szCs w:val="24"/>
              </w:rPr>
              <w:t>0.784945</w:t>
            </w:r>
          </w:p>
        </w:tc>
        <w:tc>
          <w:tcPr>
            <w:tcW w:w="1559" w:type="dxa"/>
            <w:shd w:val="clear" w:color="auto" w:fill="DBE5F1" w:themeFill="accent1" w:themeFillTint="33"/>
          </w:tcPr>
          <w:p w14:paraId="34C13831" w14:textId="77777777" w:rsidR="001811A4" w:rsidRPr="005D4A43" w:rsidRDefault="001811A4" w:rsidP="00ED32FF">
            <w:pPr>
              <w:pStyle w:val="TableParagraph"/>
              <w:ind w:left="195" w:right="168"/>
              <w:rPr>
                <w:rFonts w:ascii="Times New Roman" w:hAnsi="Times New Roman" w:cs="Times New Roman"/>
                <w:spacing w:val="-2"/>
                <w:w w:val="110"/>
                <w:sz w:val="24"/>
                <w:szCs w:val="24"/>
              </w:rPr>
            </w:pPr>
            <w:r w:rsidRPr="005D4A43">
              <w:rPr>
                <w:rFonts w:ascii="Times New Roman" w:hAnsi="Times New Roman" w:cs="Times New Roman"/>
                <w:spacing w:val="-2"/>
                <w:w w:val="110"/>
                <w:sz w:val="24"/>
                <w:szCs w:val="24"/>
              </w:rPr>
              <w:t>0.364433</w:t>
            </w:r>
          </w:p>
        </w:tc>
        <w:tc>
          <w:tcPr>
            <w:tcW w:w="1276" w:type="dxa"/>
            <w:shd w:val="clear" w:color="auto" w:fill="DBE5F1" w:themeFill="accent1" w:themeFillTint="33"/>
          </w:tcPr>
          <w:p w14:paraId="73957C26" w14:textId="77777777" w:rsidR="001811A4" w:rsidRPr="005D4A43" w:rsidRDefault="001811A4" w:rsidP="00ED32FF">
            <w:pPr>
              <w:pStyle w:val="TableParagraph"/>
              <w:ind w:right="211"/>
              <w:jc w:val="right"/>
              <w:rPr>
                <w:rFonts w:ascii="Times New Roman" w:hAnsi="Times New Roman" w:cs="Times New Roman"/>
                <w:spacing w:val="-2"/>
                <w:w w:val="110"/>
                <w:sz w:val="24"/>
                <w:szCs w:val="24"/>
              </w:rPr>
            </w:pPr>
            <w:r w:rsidRPr="005D4A43">
              <w:rPr>
                <w:rFonts w:ascii="Times New Roman" w:hAnsi="Times New Roman" w:cs="Times New Roman"/>
                <w:spacing w:val="-2"/>
                <w:w w:val="110"/>
                <w:sz w:val="24"/>
                <w:szCs w:val="24"/>
              </w:rPr>
              <w:t>2.153881</w:t>
            </w:r>
          </w:p>
        </w:tc>
        <w:tc>
          <w:tcPr>
            <w:tcW w:w="1842" w:type="dxa"/>
            <w:shd w:val="clear" w:color="auto" w:fill="DBE5F1" w:themeFill="accent1" w:themeFillTint="33"/>
          </w:tcPr>
          <w:p w14:paraId="48C8C187" w14:textId="77777777" w:rsidR="001811A4" w:rsidRPr="005D4A43" w:rsidRDefault="001811A4" w:rsidP="00ED32FF">
            <w:pPr>
              <w:pStyle w:val="TableParagraph"/>
              <w:ind w:left="211"/>
              <w:rPr>
                <w:rFonts w:ascii="Times New Roman" w:hAnsi="Times New Roman" w:cs="Times New Roman"/>
                <w:spacing w:val="-2"/>
                <w:w w:val="110"/>
                <w:sz w:val="24"/>
                <w:szCs w:val="24"/>
              </w:rPr>
            </w:pPr>
            <w:r w:rsidRPr="005D4A43">
              <w:rPr>
                <w:rFonts w:ascii="Times New Roman" w:hAnsi="Times New Roman" w:cs="Times New Roman"/>
                <w:spacing w:val="-2"/>
                <w:w w:val="110"/>
                <w:sz w:val="24"/>
                <w:szCs w:val="24"/>
              </w:rPr>
              <w:t>0.0361</w:t>
            </w:r>
          </w:p>
        </w:tc>
      </w:tr>
    </w:tbl>
    <w:p w14:paraId="3C2A670C" w14:textId="77777777" w:rsidR="001811A4" w:rsidRPr="005D4A43" w:rsidRDefault="001811A4" w:rsidP="00B24C88">
      <w:pPr>
        <w:rPr>
          <w:sz w:val="24"/>
          <w:szCs w:val="24"/>
        </w:rPr>
        <w:sectPr w:rsidR="001811A4" w:rsidRPr="005D4A43" w:rsidSect="001811A4">
          <w:type w:val="continuous"/>
          <w:pgSz w:w="12240" w:h="15840"/>
          <w:pgMar w:top="1440" w:right="1440" w:bottom="1440" w:left="1440" w:header="720" w:footer="720" w:gutter="0"/>
          <w:cols w:space="720"/>
          <w:docGrid w:linePitch="360"/>
        </w:sectPr>
      </w:pPr>
      <w:r>
        <w:rPr>
          <w:sz w:val="24"/>
          <w:szCs w:val="24"/>
        </w:rPr>
        <w:t xml:space="preserve"> </w:t>
      </w:r>
    </w:p>
    <w:p w14:paraId="41C00EF3" w14:textId="77777777" w:rsidR="001811A4" w:rsidRPr="005D4A43" w:rsidRDefault="001811A4" w:rsidP="00B24C88">
      <w:pPr>
        <w:spacing w:line="276" w:lineRule="auto"/>
        <w:jc w:val="both"/>
        <w:rPr>
          <w:sz w:val="24"/>
          <w:szCs w:val="24"/>
        </w:rPr>
      </w:pPr>
      <w:r w:rsidRPr="005D4A43">
        <w:rPr>
          <w:sz w:val="24"/>
          <w:szCs w:val="24"/>
        </w:rPr>
        <w:t xml:space="preserve">The probability value of the </w:t>
      </w:r>
      <w:proofErr w:type="gramStart"/>
      <w:r w:rsidRPr="005D4A43">
        <w:rPr>
          <w:sz w:val="24"/>
          <w:szCs w:val="24"/>
        </w:rPr>
        <w:t>companies</w:t>
      </w:r>
      <w:proofErr w:type="gramEnd"/>
      <w:r w:rsidRPr="005D4A43">
        <w:rPr>
          <w:sz w:val="24"/>
          <w:szCs w:val="24"/>
        </w:rPr>
        <w:t xml:space="preserve"> risk management variable is 0.0000 &lt;0.05. This indicates that it has significant increasing power at the value level (Tobin’s Q), hence, the hypothesis is accepted. DER has a value of 0.0447 &lt;0.05, which means that this ratio has a significant effect on Tobin's Q, for that the hypothesis can be accepted. ROA value is 0.0361 &lt;0.05, which means that there is a power that significantly affects the level of Tobin's Q. Therefore, the hypothesis is accepted.</w:t>
      </w:r>
    </w:p>
    <w:p w14:paraId="000A6715" w14:textId="77777777" w:rsidR="001811A4" w:rsidRPr="005D4A43" w:rsidRDefault="001811A4" w:rsidP="00B24C88">
      <w:pPr>
        <w:spacing w:line="276" w:lineRule="auto"/>
        <w:jc w:val="both"/>
        <w:rPr>
          <w:sz w:val="24"/>
          <w:szCs w:val="24"/>
        </w:rPr>
      </w:pPr>
    </w:p>
    <w:p w14:paraId="2A214C33" w14:textId="77777777" w:rsidR="001811A4" w:rsidRPr="005D4A43" w:rsidRDefault="001811A4" w:rsidP="00AE2B00">
      <w:pPr>
        <w:pStyle w:val="ListParagraph"/>
        <w:numPr>
          <w:ilvl w:val="0"/>
          <w:numId w:val="5"/>
        </w:numPr>
        <w:spacing w:after="120"/>
        <w:rPr>
          <w:rFonts w:ascii="Times New Roman" w:hAnsi="Times New Roman" w:cs="Times New Roman"/>
          <w:b/>
          <w:bCs/>
          <w:sz w:val="24"/>
          <w:szCs w:val="24"/>
        </w:rPr>
      </w:pPr>
      <w:r w:rsidRPr="005D4A43">
        <w:rPr>
          <w:rFonts w:ascii="Times New Roman" w:hAnsi="Times New Roman" w:cs="Times New Roman"/>
          <w:b/>
          <w:bCs/>
          <w:sz w:val="24"/>
          <w:szCs w:val="24"/>
        </w:rPr>
        <w:t>DISCUSSION</w:t>
      </w:r>
    </w:p>
    <w:p w14:paraId="5A750383" w14:textId="77777777" w:rsidR="001811A4" w:rsidRPr="00182C72" w:rsidRDefault="001811A4" w:rsidP="00A803B3">
      <w:pPr>
        <w:pStyle w:val="ListParagraph"/>
        <w:numPr>
          <w:ilvl w:val="1"/>
          <w:numId w:val="6"/>
        </w:numPr>
        <w:spacing w:after="120"/>
        <w:ind w:left="567" w:hanging="567"/>
        <w:rPr>
          <w:rFonts w:ascii="Times New Roman" w:hAnsi="Times New Roman" w:cs="Times New Roman"/>
          <w:b/>
          <w:bCs/>
          <w:sz w:val="24"/>
          <w:szCs w:val="24"/>
        </w:rPr>
      </w:pPr>
      <w:r w:rsidRPr="00182C72">
        <w:rPr>
          <w:rFonts w:ascii="Times New Roman" w:hAnsi="Times New Roman" w:cs="Times New Roman"/>
          <w:b/>
          <w:bCs/>
          <w:sz w:val="24"/>
          <w:szCs w:val="24"/>
        </w:rPr>
        <w:t>The Strength of Enterprise Risk Management on Company Value</w:t>
      </w:r>
    </w:p>
    <w:p w14:paraId="5614AEE7" w14:textId="77777777" w:rsidR="001811A4" w:rsidRPr="005D4A43" w:rsidRDefault="001811A4" w:rsidP="00AE2B00">
      <w:pPr>
        <w:spacing w:after="120"/>
        <w:ind w:firstLine="360"/>
        <w:jc w:val="both"/>
        <w:rPr>
          <w:sz w:val="24"/>
          <w:szCs w:val="24"/>
        </w:rPr>
      </w:pPr>
      <w:r w:rsidRPr="00DA7CEA">
        <w:rPr>
          <w:sz w:val="24"/>
          <w:szCs w:val="24"/>
        </w:rPr>
        <w:lastRenderedPageBreak/>
        <w:t>Based on the results of the statistical tests in Table 4, the ERM disclosure variable positively and significantly impacts company value. These results are consistent with Devi et al. (2017) that ERM disclosure has a positive and significant effect on value. Bravo (2017) states that more ERM disclosures result in a higher value. The results of this study are consistent with Nocco’s (2006) theory that applying ERM can increase value. Furthermore, investors demand proper ERM disclosures to minimize risks and uncertainties</w:t>
      </w:r>
      <w:r w:rsidRPr="005D4A43">
        <w:rPr>
          <w:sz w:val="24"/>
          <w:szCs w:val="24"/>
        </w:rPr>
        <w:t>.</w:t>
      </w:r>
    </w:p>
    <w:p w14:paraId="7286A67C" w14:textId="77777777" w:rsidR="001811A4" w:rsidRPr="005D4A43" w:rsidRDefault="001811A4" w:rsidP="00182C72">
      <w:pPr>
        <w:pStyle w:val="ListParagraph"/>
        <w:numPr>
          <w:ilvl w:val="1"/>
          <w:numId w:val="6"/>
        </w:numPr>
        <w:spacing w:after="120"/>
        <w:ind w:left="567" w:hanging="567"/>
        <w:rPr>
          <w:rFonts w:ascii="Times New Roman" w:hAnsi="Times New Roman" w:cs="Times New Roman"/>
          <w:b/>
          <w:bCs/>
          <w:sz w:val="24"/>
          <w:szCs w:val="24"/>
        </w:rPr>
      </w:pPr>
      <w:r w:rsidRPr="005D4A43">
        <w:rPr>
          <w:rFonts w:ascii="Times New Roman" w:hAnsi="Times New Roman" w:cs="Times New Roman"/>
          <w:b/>
          <w:bCs/>
          <w:sz w:val="24"/>
          <w:szCs w:val="24"/>
        </w:rPr>
        <w:t xml:space="preserve">Strength of </w:t>
      </w:r>
      <w:proofErr w:type="gramStart"/>
      <w:r w:rsidRPr="005D4A43">
        <w:rPr>
          <w:rFonts w:ascii="Times New Roman" w:hAnsi="Times New Roman" w:cs="Times New Roman"/>
          <w:b/>
          <w:bCs/>
          <w:sz w:val="24"/>
          <w:szCs w:val="24"/>
        </w:rPr>
        <w:t>Debt to Equity</w:t>
      </w:r>
      <w:proofErr w:type="gramEnd"/>
      <w:r w:rsidRPr="005D4A43">
        <w:rPr>
          <w:rFonts w:ascii="Times New Roman" w:hAnsi="Times New Roman" w:cs="Times New Roman"/>
          <w:b/>
          <w:bCs/>
          <w:sz w:val="24"/>
          <w:szCs w:val="24"/>
        </w:rPr>
        <w:t xml:space="preserve"> Ratio to Company Value</w:t>
      </w:r>
    </w:p>
    <w:p w14:paraId="32ADE9B2" w14:textId="77777777" w:rsidR="001811A4" w:rsidRPr="006042F5" w:rsidRDefault="001811A4" w:rsidP="006042F5">
      <w:pPr>
        <w:spacing w:after="120"/>
        <w:jc w:val="both"/>
        <w:rPr>
          <w:sz w:val="24"/>
          <w:szCs w:val="24"/>
        </w:rPr>
      </w:pPr>
      <w:r w:rsidRPr="006042F5">
        <w:rPr>
          <w:sz w:val="24"/>
          <w:szCs w:val="24"/>
        </w:rPr>
        <w:t>The DER positively affects companies’ value. Its positive impact shows that the companies manage their debt well, thereby increasing shareholder value. This result is consistent with Gill (2012) that DER had a positive and significant effect on value.</w:t>
      </w:r>
    </w:p>
    <w:p w14:paraId="54EB14E0" w14:textId="77777777" w:rsidR="001811A4" w:rsidRPr="005D4A43" w:rsidRDefault="001811A4" w:rsidP="006042F5">
      <w:pPr>
        <w:spacing w:after="120"/>
        <w:jc w:val="both"/>
        <w:rPr>
          <w:sz w:val="24"/>
          <w:szCs w:val="24"/>
        </w:rPr>
      </w:pPr>
      <w:r w:rsidRPr="006042F5">
        <w:rPr>
          <w:sz w:val="24"/>
          <w:szCs w:val="24"/>
        </w:rPr>
        <w:t>The value is high when indebtedness is still reasonable. However, the value decreases when the debt exceeds the limit because more costs will be paid to creditors. This problem caused a decline in investor interest which led to bankruptcy. The positive market response shows that the debts of real estate and its companies are still reasonable and can be repaid by society. This study’s result is consistent with Miller and Modigliani’s debt policy theory which states that an increase in debt can increase its value, suppose it is yet to reach its optimal point (Brigham &amp; Houston, 2013).</w:t>
      </w:r>
    </w:p>
    <w:p w14:paraId="598CAC97" w14:textId="77777777" w:rsidR="001811A4" w:rsidRPr="005D4A43" w:rsidRDefault="001811A4" w:rsidP="00182C72">
      <w:pPr>
        <w:pStyle w:val="ListParagraph"/>
        <w:numPr>
          <w:ilvl w:val="1"/>
          <w:numId w:val="6"/>
        </w:numPr>
        <w:spacing w:after="120"/>
        <w:ind w:left="567" w:hanging="567"/>
        <w:rPr>
          <w:rFonts w:ascii="Times New Roman" w:hAnsi="Times New Roman" w:cs="Times New Roman"/>
          <w:b/>
          <w:bCs/>
          <w:sz w:val="24"/>
          <w:szCs w:val="24"/>
        </w:rPr>
      </w:pPr>
      <w:r w:rsidRPr="005D4A43">
        <w:rPr>
          <w:rFonts w:ascii="Times New Roman" w:hAnsi="Times New Roman" w:cs="Times New Roman"/>
          <w:b/>
          <w:bCs/>
          <w:sz w:val="24"/>
          <w:szCs w:val="24"/>
        </w:rPr>
        <w:t>The Strength of Company Size on Value</w:t>
      </w:r>
    </w:p>
    <w:p w14:paraId="04C6072F" w14:textId="77777777" w:rsidR="001811A4" w:rsidRPr="005D4A43" w:rsidRDefault="001811A4" w:rsidP="00AE2B00">
      <w:pPr>
        <w:spacing w:after="120"/>
        <w:ind w:firstLine="360"/>
        <w:jc w:val="both"/>
        <w:rPr>
          <w:sz w:val="24"/>
          <w:szCs w:val="24"/>
        </w:rPr>
      </w:pPr>
      <w:r w:rsidRPr="005D4A43">
        <w:rPr>
          <w:sz w:val="24"/>
          <w:szCs w:val="24"/>
        </w:rPr>
        <w:t>The statistical test results in Table 4 showed that the size variable has a negative regression coefficient. This indicates that the size is inversely related to the value. In addition, the larger the size of the business, the lower its value. Assets include everything owned by the business, including equity, retained earnings, and debts to third parties. In a case where debt dominates the composition of total assets, then they are considered risky. Although total assets are significant, when dominated by debt reduce the value, as measured by Tobin’s Q. This result is consistent with Prewett &amp; Terry (2018).</w:t>
      </w:r>
    </w:p>
    <w:p w14:paraId="3C0E3FE3" w14:textId="77777777" w:rsidR="001811A4" w:rsidRPr="005D4A43" w:rsidRDefault="001811A4" w:rsidP="00AE2B00">
      <w:pPr>
        <w:spacing w:after="120"/>
        <w:jc w:val="both"/>
        <w:rPr>
          <w:sz w:val="24"/>
          <w:szCs w:val="24"/>
        </w:rPr>
      </w:pPr>
      <w:r w:rsidRPr="005D4A43">
        <w:rPr>
          <w:sz w:val="24"/>
          <w:szCs w:val="24"/>
        </w:rPr>
        <w:t>Large companies are generally more diversified, have easier market access, and pay lower interest rates (</w:t>
      </w:r>
      <w:proofErr w:type="spellStart"/>
      <w:r w:rsidRPr="005D4A43">
        <w:rPr>
          <w:sz w:val="24"/>
          <w:szCs w:val="24"/>
        </w:rPr>
        <w:t>La’lbar</w:t>
      </w:r>
      <w:proofErr w:type="spellEnd"/>
      <w:r w:rsidRPr="005D4A43">
        <w:rPr>
          <w:sz w:val="24"/>
          <w:szCs w:val="24"/>
        </w:rPr>
        <w:t xml:space="preserve"> et al., 2012). Based on this theory, the size, as proxied by total assets, indicates the number of assets deposited.</w:t>
      </w:r>
    </w:p>
    <w:p w14:paraId="09B5A895" w14:textId="77777777" w:rsidR="001811A4" w:rsidRPr="005D4A43" w:rsidRDefault="001811A4" w:rsidP="00182C72">
      <w:pPr>
        <w:pStyle w:val="ListParagraph"/>
        <w:numPr>
          <w:ilvl w:val="1"/>
          <w:numId w:val="6"/>
        </w:numPr>
        <w:spacing w:line="276" w:lineRule="auto"/>
        <w:ind w:left="993" w:hanging="567"/>
        <w:rPr>
          <w:rFonts w:ascii="Times New Roman" w:hAnsi="Times New Roman" w:cs="Times New Roman"/>
          <w:b/>
          <w:bCs/>
          <w:sz w:val="24"/>
          <w:szCs w:val="24"/>
        </w:rPr>
      </w:pPr>
      <w:r w:rsidRPr="005D4A43">
        <w:rPr>
          <w:rFonts w:ascii="Times New Roman" w:hAnsi="Times New Roman" w:cs="Times New Roman"/>
          <w:b/>
          <w:bCs/>
          <w:sz w:val="24"/>
          <w:szCs w:val="24"/>
        </w:rPr>
        <w:t>The Strength of Profitability Against Company Value</w:t>
      </w:r>
    </w:p>
    <w:p w14:paraId="191109B0" w14:textId="77777777" w:rsidR="001811A4" w:rsidRPr="005D4A43" w:rsidRDefault="001811A4" w:rsidP="00B24C88">
      <w:pPr>
        <w:spacing w:line="276" w:lineRule="auto"/>
        <w:ind w:firstLine="360"/>
        <w:jc w:val="both"/>
        <w:rPr>
          <w:sz w:val="24"/>
          <w:szCs w:val="24"/>
        </w:rPr>
      </w:pPr>
      <w:r w:rsidRPr="005D4A43">
        <w:rPr>
          <w:sz w:val="24"/>
          <w:szCs w:val="24"/>
        </w:rPr>
        <w:t>The statistical test results in Table 4 showed that the profitability variable (ROA) positively and significantly affects value. This result is consistent with the report of Piluso F (Piluso, 2013) that profitability significantly affects value.</w:t>
      </w:r>
    </w:p>
    <w:p w14:paraId="3DAD6933" w14:textId="77777777" w:rsidR="001811A4" w:rsidRPr="005D4A43" w:rsidRDefault="001811A4" w:rsidP="00B24C88">
      <w:pPr>
        <w:spacing w:line="276" w:lineRule="auto"/>
        <w:jc w:val="both"/>
        <w:rPr>
          <w:sz w:val="24"/>
          <w:szCs w:val="24"/>
        </w:rPr>
      </w:pPr>
      <w:r w:rsidRPr="005D4A43">
        <w:rPr>
          <w:sz w:val="24"/>
          <w:szCs w:val="24"/>
        </w:rPr>
        <w:t>These results showed that higher profitability ensures higher value, effectiveness, and efficiency in generating profits. Furthermore, the high profits indicate that companies are performing well and have long-term prospects, hence, can attract investors to buy shares. The rising share price reflects a better image. Investors will like this because they can buy shares of companies that will generate profits in the future.</w:t>
      </w:r>
    </w:p>
    <w:p w14:paraId="40A98F36" w14:textId="77777777" w:rsidR="001811A4" w:rsidRPr="005D4A43" w:rsidRDefault="001811A4" w:rsidP="00B24C88">
      <w:pPr>
        <w:spacing w:line="276" w:lineRule="auto"/>
        <w:jc w:val="both"/>
        <w:rPr>
          <w:b/>
          <w:bCs/>
          <w:sz w:val="24"/>
          <w:szCs w:val="24"/>
        </w:rPr>
      </w:pPr>
    </w:p>
    <w:p w14:paraId="43E7E19C" w14:textId="77777777" w:rsidR="001811A4" w:rsidRPr="005D4A43" w:rsidRDefault="001811A4" w:rsidP="00182C72">
      <w:pPr>
        <w:pStyle w:val="ListParagraph"/>
        <w:numPr>
          <w:ilvl w:val="0"/>
          <w:numId w:val="6"/>
        </w:numPr>
        <w:spacing w:line="276" w:lineRule="auto"/>
        <w:rPr>
          <w:rFonts w:ascii="Times New Roman" w:hAnsi="Times New Roman" w:cs="Times New Roman"/>
          <w:b/>
          <w:bCs/>
          <w:sz w:val="24"/>
          <w:szCs w:val="24"/>
        </w:rPr>
      </w:pPr>
      <w:r w:rsidRPr="005D4A43">
        <w:rPr>
          <w:rFonts w:ascii="Times New Roman" w:hAnsi="Times New Roman" w:cs="Times New Roman"/>
          <w:b/>
          <w:bCs/>
          <w:sz w:val="24"/>
          <w:szCs w:val="24"/>
        </w:rPr>
        <w:t>CONCLUSION</w:t>
      </w:r>
    </w:p>
    <w:p w14:paraId="31C6F317" w14:textId="77777777" w:rsidR="001811A4" w:rsidRPr="005D4A43" w:rsidRDefault="001811A4" w:rsidP="00B24C88">
      <w:pPr>
        <w:spacing w:line="276" w:lineRule="auto"/>
        <w:ind w:firstLine="360"/>
        <w:jc w:val="both"/>
        <w:rPr>
          <w:sz w:val="24"/>
          <w:szCs w:val="24"/>
        </w:rPr>
      </w:pPr>
      <w:r w:rsidRPr="005D4A43">
        <w:rPr>
          <w:sz w:val="24"/>
          <w:szCs w:val="24"/>
        </w:rPr>
        <w:t>This study concludes that the ERM variable has a significant positive effect on Tobin’s Q results (</w:t>
      </w:r>
      <w:proofErr w:type="spellStart"/>
      <w:r w:rsidRPr="005D4A43">
        <w:rPr>
          <w:sz w:val="24"/>
          <w:szCs w:val="24"/>
        </w:rPr>
        <w:t>Curkovic</w:t>
      </w:r>
      <w:proofErr w:type="spellEnd"/>
      <w:r w:rsidRPr="005D4A43">
        <w:rPr>
          <w:sz w:val="24"/>
          <w:szCs w:val="24"/>
        </w:rPr>
        <w:t xml:space="preserve"> et al., 2013). This result indicated that ERM significantly increases the company’s value.</w:t>
      </w:r>
    </w:p>
    <w:p w14:paraId="386895E5" w14:textId="77777777" w:rsidR="001811A4" w:rsidRPr="005D4A43" w:rsidRDefault="001811A4" w:rsidP="00B24C88">
      <w:pPr>
        <w:spacing w:line="276" w:lineRule="auto"/>
        <w:jc w:val="both"/>
        <w:rPr>
          <w:sz w:val="24"/>
          <w:szCs w:val="24"/>
        </w:rPr>
      </w:pPr>
      <w:r w:rsidRPr="005D4A43">
        <w:rPr>
          <w:sz w:val="24"/>
          <w:szCs w:val="24"/>
        </w:rPr>
        <w:lastRenderedPageBreak/>
        <w:t xml:space="preserve">The greater the number of published ERM disclosures by the company, the higher its value. Furthermore, the scope of voluntary ERM disclosures published by companies receives a positive response from the market. This is due to the market’s belief that ERM disclosure is one of the relevant pieces of information in forecasting the future and business continuity (Devi et al., 2017). This study’s results are consistent with the signaling theory. According to Wahyu Hidayat (2017), enterprise-facing ERM information is a good commitment to ERM. Therefore, ERM disclosure is good news that can be interpreted as a positive signal because investors can assess the prospects through ERM information. </w:t>
      </w:r>
    </w:p>
    <w:p w14:paraId="1F4B322F" w14:textId="77777777" w:rsidR="001811A4" w:rsidRPr="005D4A43" w:rsidRDefault="001811A4" w:rsidP="00B24C88">
      <w:pPr>
        <w:spacing w:line="276" w:lineRule="auto"/>
        <w:jc w:val="both"/>
        <w:rPr>
          <w:sz w:val="24"/>
          <w:szCs w:val="24"/>
        </w:rPr>
      </w:pPr>
      <w:r w:rsidRPr="005D4A43">
        <w:rPr>
          <w:sz w:val="24"/>
          <w:szCs w:val="24"/>
        </w:rPr>
        <w:t xml:space="preserve">The implementation of ERM to support the achievement of objectives piques the attention of stakeholders, specifically investors, in learning about ERM information as a basis for analyzing investment decisions. Interested parties can also evaluate prospects through ERM information. According to </w:t>
      </w:r>
      <w:proofErr w:type="spellStart"/>
      <w:r w:rsidRPr="005D4A43">
        <w:rPr>
          <w:sz w:val="24"/>
          <w:szCs w:val="24"/>
        </w:rPr>
        <w:t>Buallay</w:t>
      </w:r>
      <w:proofErr w:type="spellEnd"/>
      <w:r w:rsidRPr="005D4A43">
        <w:rPr>
          <w:sz w:val="24"/>
          <w:szCs w:val="24"/>
        </w:rPr>
        <w:t xml:space="preserve"> et al. (2017), investors need adequate ERM disclosure to minimize the level of risk and uncertainty. Furthermore, investors rate companies that reveal broader ERM implementations, as this action indicate that they are more engaged in risk management (Suroso, 2020). Investors are confident that large corporations will be willing to disclose ERM more broadly and specifically. Their confidence in the quality and commitment to risk management can foster positive investor perception, resulting in increased shareholder value.</w:t>
      </w:r>
    </w:p>
    <w:p w14:paraId="22D0ED33" w14:textId="77777777" w:rsidR="001811A4" w:rsidRPr="005D4A43" w:rsidRDefault="001811A4" w:rsidP="00B24C88">
      <w:pPr>
        <w:spacing w:line="276" w:lineRule="auto"/>
        <w:jc w:val="both"/>
        <w:rPr>
          <w:sz w:val="24"/>
          <w:szCs w:val="24"/>
        </w:rPr>
      </w:pPr>
      <w:r w:rsidRPr="005D4A43">
        <w:rPr>
          <w:sz w:val="24"/>
          <w:szCs w:val="24"/>
        </w:rPr>
        <w:t>The data processing results showed that DER significantly affects companies’ value. This indicate that companies have many opportunities for expansion or development using high debts. As the companies develop, profits for investors improve, thereby ensuring their interest in buying stock.</w:t>
      </w:r>
    </w:p>
    <w:p w14:paraId="442872E0" w14:textId="77777777" w:rsidR="001811A4" w:rsidRPr="005D4A43" w:rsidRDefault="001811A4" w:rsidP="00B24C88">
      <w:pPr>
        <w:spacing w:line="276" w:lineRule="auto"/>
        <w:jc w:val="both"/>
        <w:rPr>
          <w:sz w:val="24"/>
          <w:szCs w:val="24"/>
        </w:rPr>
      </w:pPr>
      <w:r w:rsidRPr="005D4A43">
        <w:rPr>
          <w:sz w:val="24"/>
          <w:szCs w:val="24"/>
        </w:rPr>
        <w:t>The results also showed that the variable of companies’ size negatively and significantly impacts value. This study’s result showed that investors avoid high total assets. Real estate companies’ assets are comprised of land, buildings, infrastructure, office equipment, project, and machinery. Most of these assets consist of land, buildings, and infrastructure. Furthermore, investors tend to avoid companies whose assets increase without a corresponding profit increase because buildings and infrastructure require maintenance costs.</w:t>
      </w:r>
    </w:p>
    <w:p w14:paraId="5ECBE1CD" w14:textId="77777777" w:rsidR="001811A4" w:rsidRPr="005D4A43" w:rsidRDefault="001811A4" w:rsidP="00B24C88">
      <w:pPr>
        <w:spacing w:line="276" w:lineRule="auto"/>
        <w:jc w:val="both"/>
        <w:rPr>
          <w:sz w:val="24"/>
          <w:szCs w:val="24"/>
        </w:rPr>
        <w:sectPr w:rsidR="001811A4" w:rsidRPr="005D4A43" w:rsidSect="001811A4">
          <w:type w:val="continuous"/>
          <w:pgSz w:w="12240" w:h="15840"/>
          <w:pgMar w:top="1440" w:right="1440" w:bottom="1440" w:left="1440" w:header="720" w:footer="720" w:gutter="0"/>
          <w:cols w:space="720"/>
          <w:docGrid w:linePitch="360"/>
        </w:sectPr>
      </w:pPr>
    </w:p>
    <w:p w14:paraId="4EA25AED" w14:textId="77777777" w:rsidR="001811A4" w:rsidRPr="005D4A43" w:rsidRDefault="001811A4" w:rsidP="00B24C88">
      <w:pPr>
        <w:spacing w:line="276" w:lineRule="auto"/>
        <w:jc w:val="both"/>
        <w:rPr>
          <w:b/>
          <w:bCs/>
          <w:sz w:val="24"/>
          <w:szCs w:val="24"/>
        </w:rPr>
      </w:pPr>
      <w:r w:rsidRPr="005D4A43">
        <w:rPr>
          <w:b/>
          <w:bCs/>
          <w:sz w:val="24"/>
          <w:szCs w:val="24"/>
        </w:rPr>
        <w:t>REFERENCES</w:t>
      </w:r>
    </w:p>
    <w:p w14:paraId="45870DB0" w14:textId="77777777" w:rsidR="001811A4" w:rsidRPr="005D4A43" w:rsidRDefault="001811A4" w:rsidP="00B24C88">
      <w:pPr>
        <w:pStyle w:val="ListParagraph"/>
        <w:numPr>
          <w:ilvl w:val="0"/>
          <w:numId w:val="4"/>
        </w:numPr>
        <w:adjustRightInd w:val="0"/>
        <w:rPr>
          <w:rFonts w:ascii="Times New Roman" w:hAnsi="Times New Roman" w:cs="Times New Roman"/>
          <w:noProof/>
          <w:sz w:val="24"/>
          <w:szCs w:val="24"/>
        </w:rPr>
        <w:sectPr w:rsidR="001811A4" w:rsidRPr="005D4A43" w:rsidSect="001811A4">
          <w:type w:val="continuous"/>
          <w:pgSz w:w="12240" w:h="15840"/>
          <w:pgMar w:top="1440" w:right="1440" w:bottom="1440" w:left="1440" w:header="720" w:footer="720" w:gutter="0"/>
          <w:cols w:space="720"/>
          <w:docGrid w:linePitch="360"/>
        </w:sectPr>
      </w:pPr>
    </w:p>
    <w:p w14:paraId="6924FFBD" w14:textId="77777777" w:rsidR="001811A4" w:rsidRPr="005D4A43" w:rsidRDefault="001811A4" w:rsidP="00A97364">
      <w:pPr>
        <w:pStyle w:val="ListParagraph"/>
        <w:numPr>
          <w:ilvl w:val="0"/>
          <w:numId w:val="4"/>
        </w:numPr>
        <w:adjustRightInd w:val="0"/>
        <w:ind w:left="851" w:hanging="567"/>
        <w:rPr>
          <w:rFonts w:ascii="Times New Roman" w:hAnsi="Times New Roman" w:cs="Times New Roman"/>
          <w:noProof/>
          <w:sz w:val="24"/>
          <w:szCs w:val="24"/>
        </w:rPr>
      </w:pPr>
      <w:r w:rsidRPr="005D4A43">
        <w:rPr>
          <w:rFonts w:ascii="Times New Roman" w:hAnsi="Times New Roman" w:cs="Times New Roman"/>
          <w:noProof/>
          <w:sz w:val="24"/>
          <w:szCs w:val="24"/>
        </w:rPr>
        <w:t xml:space="preserve">Omran, M., &amp; M. El-Galfy, A. (2014). Theoretical perspectives on corporate disclosure: a critical evaluation and literature survey. </w:t>
      </w:r>
      <w:r w:rsidRPr="005D4A43">
        <w:rPr>
          <w:rFonts w:ascii="Times New Roman" w:hAnsi="Times New Roman" w:cs="Times New Roman"/>
          <w:i/>
          <w:iCs/>
          <w:noProof/>
          <w:sz w:val="24"/>
          <w:szCs w:val="24"/>
        </w:rPr>
        <w:t>Asian Review of Accounting</w:t>
      </w:r>
      <w:r w:rsidRPr="005D4A43">
        <w:rPr>
          <w:rFonts w:ascii="Times New Roman" w:hAnsi="Times New Roman" w:cs="Times New Roman"/>
          <w:noProof/>
          <w:sz w:val="24"/>
          <w:szCs w:val="24"/>
        </w:rPr>
        <w:t>.</w:t>
      </w:r>
    </w:p>
    <w:p w14:paraId="4B73D797" w14:textId="77777777" w:rsidR="001811A4" w:rsidRPr="005D4A43" w:rsidRDefault="001811A4" w:rsidP="00A97364">
      <w:pPr>
        <w:pStyle w:val="ListParagraph"/>
        <w:numPr>
          <w:ilvl w:val="0"/>
          <w:numId w:val="4"/>
        </w:numPr>
        <w:ind w:left="851" w:hanging="567"/>
        <w:rPr>
          <w:rFonts w:ascii="Times New Roman" w:eastAsia="Times New Roman" w:hAnsi="Times New Roman" w:cs="Times New Roman"/>
          <w:sz w:val="24"/>
          <w:szCs w:val="24"/>
        </w:rPr>
      </w:pPr>
      <w:proofErr w:type="spellStart"/>
      <w:r w:rsidRPr="005D4A43">
        <w:rPr>
          <w:rFonts w:ascii="Times New Roman" w:eastAsia="Times New Roman" w:hAnsi="Times New Roman" w:cs="Times New Roman"/>
          <w:sz w:val="24"/>
          <w:szCs w:val="24"/>
        </w:rPr>
        <w:t>Basyith</w:t>
      </w:r>
      <w:proofErr w:type="spellEnd"/>
      <w:r w:rsidRPr="005D4A43">
        <w:rPr>
          <w:rFonts w:ascii="Times New Roman" w:eastAsia="Times New Roman" w:hAnsi="Times New Roman" w:cs="Times New Roman"/>
          <w:sz w:val="24"/>
          <w:szCs w:val="24"/>
        </w:rPr>
        <w:t xml:space="preserve">, A. (2016). Corporate Governance, Intellectual Capital and Company Performance. </w:t>
      </w:r>
      <w:r w:rsidRPr="005D4A43">
        <w:rPr>
          <w:rFonts w:ascii="Times New Roman" w:eastAsia="Times New Roman" w:hAnsi="Times New Roman" w:cs="Times New Roman"/>
          <w:i/>
          <w:iCs/>
          <w:sz w:val="24"/>
          <w:szCs w:val="24"/>
        </w:rPr>
        <w:t>Research in Applied Economics</w:t>
      </w:r>
      <w:r w:rsidRPr="005D4A43">
        <w:rPr>
          <w:rFonts w:ascii="Times New Roman" w:eastAsia="Times New Roman" w:hAnsi="Times New Roman" w:cs="Times New Roman"/>
          <w:sz w:val="24"/>
          <w:szCs w:val="24"/>
        </w:rPr>
        <w:t xml:space="preserve">, </w:t>
      </w:r>
      <w:r w:rsidRPr="005D4A43">
        <w:rPr>
          <w:rFonts w:ascii="Times New Roman" w:eastAsia="Times New Roman" w:hAnsi="Times New Roman" w:cs="Times New Roman"/>
          <w:i/>
          <w:iCs/>
          <w:sz w:val="24"/>
          <w:szCs w:val="24"/>
        </w:rPr>
        <w:t>8</w:t>
      </w:r>
      <w:r w:rsidRPr="005D4A43">
        <w:rPr>
          <w:rFonts w:ascii="Times New Roman" w:eastAsia="Times New Roman" w:hAnsi="Times New Roman" w:cs="Times New Roman"/>
          <w:sz w:val="24"/>
          <w:szCs w:val="24"/>
        </w:rPr>
        <w:t>(1), 17. https://doi.org/10.5296/rae.v8i1.8675</w:t>
      </w:r>
    </w:p>
    <w:p w14:paraId="3622A535" w14:textId="77777777" w:rsidR="001811A4" w:rsidRPr="005D4A43" w:rsidRDefault="001811A4" w:rsidP="00A97364">
      <w:pPr>
        <w:pStyle w:val="ListParagraph"/>
        <w:numPr>
          <w:ilvl w:val="0"/>
          <w:numId w:val="4"/>
        </w:numPr>
        <w:ind w:left="851" w:hanging="567"/>
        <w:rPr>
          <w:rFonts w:ascii="Times New Roman" w:eastAsia="Times New Roman" w:hAnsi="Times New Roman" w:cs="Times New Roman"/>
          <w:sz w:val="24"/>
          <w:szCs w:val="24"/>
        </w:rPr>
      </w:pPr>
      <w:r w:rsidRPr="005D4A43">
        <w:rPr>
          <w:rFonts w:ascii="Times New Roman" w:eastAsia="Times New Roman" w:hAnsi="Times New Roman" w:cs="Times New Roman"/>
          <w:sz w:val="24"/>
          <w:szCs w:val="24"/>
        </w:rPr>
        <w:t xml:space="preserve">Brigham, E. F., &amp; Houston, J. F. (2013). Dasar-Dasar </w:t>
      </w:r>
      <w:proofErr w:type="spellStart"/>
      <w:r w:rsidRPr="005D4A43">
        <w:rPr>
          <w:rFonts w:ascii="Times New Roman" w:eastAsia="Times New Roman" w:hAnsi="Times New Roman" w:cs="Times New Roman"/>
          <w:sz w:val="24"/>
          <w:szCs w:val="24"/>
        </w:rPr>
        <w:t>Manajemen</w:t>
      </w:r>
      <w:proofErr w:type="spellEnd"/>
      <w:r w:rsidRPr="005D4A43">
        <w:rPr>
          <w:rFonts w:ascii="Times New Roman" w:eastAsia="Times New Roman" w:hAnsi="Times New Roman" w:cs="Times New Roman"/>
          <w:sz w:val="24"/>
          <w:szCs w:val="24"/>
        </w:rPr>
        <w:t xml:space="preserve"> </w:t>
      </w:r>
      <w:proofErr w:type="spellStart"/>
      <w:r w:rsidRPr="005D4A43">
        <w:rPr>
          <w:rFonts w:ascii="Times New Roman" w:eastAsia="Times New Roman" w:hAnsi="Times New Roman" w:cs="Times New Roman"/>
          <w:sz w:val="24"/>
          <w:szCs w:val="24"/>
        </w:rPr>
        <w:t>Keuangan</w:t>
      </w:r>
      <w:proofErr w:type="spellEnd"/>
      <w:r w:rsidRPr="005D4A43">
        <w:rPr>
          <w:rFonts w:ascii="Times New Roman" w:eastAsia="Times New Roman" w:hAnsi="Times New Roman" w:cs="Times New Roman"/>
          <w:sz w:val="24"/>
          <w:szCs w:val="24"/>
        </w:rPr>
        <w:t xml:space="preserve">. In </w:t>
      </w:r>
      <w:proofErr w:type="spellStart"/>
      <w:r w:rsidRPr="005D4A43">
        <w:rPr>
          <w:rFonts w:ascii="Times New Roman" w:eastAsia="Times New Roman" w:hAnsi="Times New Roman" w:cs="Times New Roman"/>
          <w:i/>
          <w:iCs/>
          <w:sz w:val="24"/>
          <w:szCs w:val="24"/>
        </w:rPr>
        <w:t>Salemba</w:t>
      </w:r>
      <w:proofErr w:type="spellEnd"/>
      <w:r w:rsidRPr="005D4A43">
        <w:rPr>
          <w:rFonts w:ascii="Times New Roman" w:eastAsia="Times New Roman" w:hAnsi="Times New Roman" w:cs="Times New Roman"/>
          <w:i/>
          <w:iCs/>
          <w:sz w:val="24"/>
          <w:szCs w:val="24"/>
        </w:rPr>
        <w:t xml:space="preserve"> </w:t>
      </w:r>
      <w:proofErr w:type="spellStart"/>
      <w:r w:rsidRPr="005D4A43">
        <w:rPr>
          <w:rFonts w:ascii="Times New Roman" w:eastAsia="Times New Roman" w:hAnsi="Times New Roman" w:cs="Times New Roman"/>
          <w:i/>
          <w:iCs/>
          <w:sz w:val="24"/>
          <w:szCs w:val="24"/>
        </w:rPr>
        <w:t>Empat</w:t>
      </w:r>
      <w:proofErr w:type="spellEnd"/>
      <w:r w:rsidRPr="005D4A43">
        <w:rPr>
          <w:rFonts w:ascii="Times New Roman" w:eastAsia="Times New Roman" w:hAnsi="Times New Roman" w:cs="Times New Roman"/>
          <w:sz w:val="24"/>
          <w:szCs w:val="24"/>
        </w:rPr>
        <w:t>. https://doi.org/10.1145/2505515.2507827</w:t>
      </w:r>
    </w:p>
    <w:p w14:paraId="6A28A490" w14:textId="77777777" w:rsidR="001811A4" w:rsidRPr="005D4A43" w:rsidRDefault="001811A4" w:rsidP="00A97364">
      <w:pPr>
        <w:pStyle w:val="ListParagraph"/>
        <w:numPr>
          <w:ilvl w:val="0"/>
          <w:numId w:val="4"/>
        </w:numPr>
        <w:ind w:left="851" w:hanging="567"/>
        <w:rPr>
          <w:rFonts w:ascii="Times New Roman" w:eastAsia="Times New Roman" w:hAnsi="Times New Roman" w:cs="Times New Roman"/>
          <w:sz w:val="24"/>
          <w:szCs w:val="24"/>
        </w:rPr>
      </w:pPr>
      <w:proofErr w:type="spellStart"/>
      <w:r w:rsidRPr="005D4A43">
        <w:rPr>
          <w:rFonts w:ascii="Times New Roman" w:eastAsia="Times New Roman" w:hAnsi="Times New Roman" w:cs="Times New Roman"/>
          <w:sz w:val="24"/>
          <w:szCs w:val="24"/>
        </w:rPr>
        <w:t>Buallay</w:t>
      </w:r>
      <w:proofErr w:type="spellEnd"/>
      <w:r w:rsidRPr="005D4A43">
        <w:rPr>
          <w:rFonts w:ascii="Times New Roman" w:eastAsia="Times New Roman" w:hAnsi="Times New Roman" w:cs="Times New Roman"/>
          <w:sz w:val="24"/>
          <w:szCs w:val="24"/>
        </w:rPr>
        <w:t xml:space="preserve">, A., Hamdan, A., &amp; </w:t>
      </w:r>
      <w:proofErr w:type="spellStart"/>
      <w:r w:rsidRPr="005D4A43">
        <w:rPr>
          <w:rFonts w:ascii="Times New Roman" w:eastAsia="Times New Roman" w:hAnsi="Times New Roman" w:cs="Times New Roman"/>
          <w:sz w:val="24"/>
          <w:szCs w:val="24"/>
        </w:rPr>
        <w:t>Zureigat</w:t>
      </w:r>
      <w:proofErr w:type="spellEnd"/>
      <w:r w:rsidRPr="005D4A43">
        <w:rPr>
          <w:rFonts w:ascii="Times New Roman" w:eastAsia="Times New Roman" w:hAnsi="Times New Roman" w:cs="Times New Roman"/>
          <w:sz w:val="24"/>
          <w:szCs w:val="24"/>
        </w:rPr>
        <w:t xml:space="preserve">, Q. (2017). Corporate Governance and Firm Performance: Evidence from Saudi Arabia. </w:t>
      </w:r>
      <w:r w:rsidRPr="005D4A43">
        <w:rPr>
          <w:rFonts w:ascii="Times New Roman" w:eastAsia="Times New Roman" w:hAnsi="Times New Roman" w:cs="Times New Roman"/>
          <w:i/>
          <w:iCs/>
          <w:sz w:val="24"/>
          <w:szCs w:val="24"/>
        </w:rPr>
        <w:t>Australasian Accounting, Business and Finance Journal</w:t>
      </w:r>
      <w:r w:rsidRPr="005D4A43">
        <w:rPr>
          <w:rFonts w:ascii="Times New Roman" w:eastAsia="Times New Roman" w:hAnsi="Times New Roman" w:cs="Times New Roman"/>
          <w:sz w:val="24"/>
          <w:szCs w:val="24"/>
        </w:rPr>
        <w:t xml:space="preserve">, </w:t>
      </w:r>
      <w:r w:rsidRPr="005D4A43">
        <w:rPr>
          <w:rFonts w:ascii="Times New Roman" w:eastAsia="Times New Roman" w:hAnsi="Times New Roman" w:cs="Times New Roman"/>
          <w:i/>
          <w:iCs/>
          <w:sz w:val="24"/>
          <w:szCs w:val="24"/>
        </w:rPr>
        <w:t>11</w:t>
      </w:r>
      <w:r w:rsidRPr="005D4A43">
        <w:rPr>
          <w:rFonts w:ascii="Times New Roman" w:eastAsia="Times New Roman" w:hAnsi="Times New Roman" w:cs="Times New Roman"/>
          <w:sz w:val="24"/>
          <w:szCs w:val="24"/>
        </w:rPr>
        <w:t>(1), 78–98. https://doi.org/10.14453/aabfj.v11i1.6</w:t>
      </w:r>
    </w:p>
    <w:p w14:paraId="343E1F00" w14:textId="77777777" w:rsidR="001811A4" w:rsidRPr="005D4A43" w:rsidRDefault="001811A4" w:rsidP="00A97364">
      <w:pPr>
        <w:pStyle w:val="ListParagraph"/>
        <w:numPr>
          <w:ilvl w:val="0"/>
          <w:numId w:val="4"/>
        </w:numPr>
        <w:ind w:left="851" w:hanging="567"/>
        <w:rPr>
          <w:rFonts w:ascii="Times New Roman" w:eastAsia="Times New Roman" w:hAnsi="Times New Roman" w:cs="Times New Roman"/>
          <w:sz w:val="24"/>
          <w:szCs w:val="24"/>
        </w:rPr>
      </w:pPr>
      <w:proofErr w:type="spellStart"/>
      <w:r w:rsidRPr="005D4A43">
        <w:rPr>
          <w:rFonts w:ascii="Times New Roman" w:eastAsia="Times New Roman" w:hAnsi="Times New Roman" w:cs="Times New Roman"/>
          <w:sz w:val="24"/>
          <w:szCs w:val="24"/>
        </w:rPr>
        <w:t>Curkovic</w:t>
      </w:r>
      <w:proofErr w:type="spellEnd"/>
      <w:r w:rsidRPr="005D4A43">
        <w:rPr>
          <w:rFonts w:ascii="Times New Roman" w:eastAsia="Times New Roman" w:hAnsi="Times New Roman" w:cs="Times New Roman"/>
          <w:sz w:val="24"/>
          <w:szCs w:val="24"/>
        </w:rPr>
        <w:t xml:space="preserve">, S., Scannell, T., Wagner, B., &amp; Vitek, M. (2013). Supply Chain Risk Management within the Context of COSO’s Enterprise Risk Management Framework. </w:t>
      </w:r>
      <w:r w:rsidRPr="005D4A43">
        <w:rPr>
          <w:rFonts w:ascii="Times New Roman" w:eastAsia="Times New Roman" w:hAnsi="Times New Roman" w:cs="Times New Roman"/>
          <w:i/>
          <w:iCs/>
          <w:sz w:val="24"/>
          <w:szCs w:val="24"/>
        </w:rPr>
        <w:t>Journal of Business Administration Research</w:t>
      </w:r>
      <w:r w:rsidRPr="005D4A43">
        <w:rPr>
          <w:rFonts w:ascii="Times New Roman" w:eastAsia="Times New Roman" w:hAnsi="Times New Roman" w:cs="Times New Roman"/>
          <w:sz w:val="24"/>
          <w:szCs w:val="24"/>
        </w:rPr>
        <w:t xml:space="preserve">, </w:t>
      </w:r>
      <w:r w:rsidRPr="005D4A43">
        <w:rPr>
          <w:rFonts w:ascii="Times New Roman" w:eastAsia="Times New Roman" w:hAnsi="Times New Roman" w:cs="Times New Roman"/>
          <w:i/>
          <w:iCs/>
          <w:sz w:val="24"/>
          <w:szCs w:val="24"/>
        </w:rPr>
        <w:t>2</w:t>
      </w:r>
      <w:r w:rsidRPr="005D4A43">
        <w:rPr>
          <w:rFonts w:ascii="Times New Roman" w:eastAsia="Times New Roman" w:hAnsi="Times New Roman" w:cs="Times New Roman"/>
          <w:sz w:val="24"/>
          <w:szCs w:val="24"/>
        </w:rPr>
        <w:t>(1). https://doi.org/10.5430/jbar.v2n1p15</w:t>
      </w:r>
    </w:p>
    <w:p w14:paraId="4E38120C" w14:textId="77777777" w:rsidR="001811A4" w:rsidRPr="005D4A43" w:rsidRDefault="001811A4" w:rsidP="00A97364">
      <w:pPr>
        <w:pStyle w:val="ListParagraph"/>
        <w:numPr>
          <w:ilvl w:val="0"/>
          <w:numId w:val="4"/>
        </w:numPr>
        <w:ind w:left="851" w:hanging="567"/>
        <w:rPr>
          <w:rFonts w:ascii="Times New Roman" w:eastAsia="Times New Roman" w:hAnsi="Times New Roman" w:cs="Times New Roman"/>
          <w:sz w:val="24"/>
          <w:szCs w:val="24"/>
        </w:rPr>
      </w:pPr>
      <w:r w:rsidRPr="005D4A43">
        <w:rPr>
          <w:rFonts w:ascii="Times New Roman" w:eastAsia="Times New Roman" w:hAnsi="Times New Roman" w:cs="Times New Roman"/>
          <w:sz w:val="24"/>
          <w:szCs w:val="24"/>
        </w:rPr>
        <w:t xml:space="preserve">Freeman. (2013). The impact of a sustainable competitive advantage on a firm’s performance: empirical evidence from </w:t>
      </w:r>
      <w:proofErr w:type="spellStart"/>
      <w:r w:rsidRPr="005D4A43">
        <w:rPr>
          <w:rFonts w:ascii="Times New Roman" w:eastAsia="Times New Roman" w:hAnsi="Times New Roman" w:cs="Times New Roman"/>
          <w:sz w:val="24"/>
          <w:szCs w:val="24"/>
        </w:rPr>
        <w:t>coca-cola</w:t>
      </w:r>
      <w:proofErr w:type="spellEnd"/>
      <w:r w:rsidRPr="005D4A43">
        <w:rPr>
          <w:rFonts w:ascii="Times New Roman" w:eastAsia="Times New Roman" w:hAnsi="Times New Roman" w:cs="Times New Roman"/>
          <w:sz w:val="24"/>
          <w:szCs w:val="24"/>
        </w:rPr>
        <w:t xml:space="preserve"> </w:t>
      </w:r>
      <w:proofErr w:type="spellStart"/>
      <w:r w:rsidRPr="005D4A43">
        <w:rPr>
          <w:rFonts w:ascii="Times New Roman" w:eastAsia="Times New Roman" w:hAnsi="Times New Roman" w:cs="Times New Roman"/>
          <w:sz w:val="24"/>
          <w:szCs w:val="24"/>
        </w:rPr>
        <w:t>ghana</w:t>
      </w:r>
      <w:proofErr w:type="spellEnd"/>
      <w:r w:rsidRPr="005D4A43">
        <w:rPr>
          <w:rFonts w:ascii="Times New Roman" w:eastAsia="Times New Roman" w:hAnsi="Times New Roman" w:cs="Times New Roman"/>
          <w:sz w:val="24"/>
          <w:szCs w:val="24"/>
        </w:rPr>
        <w:t xml:space="preserve"> limited. </w:t>
      </w:r>
      <w:r w:rsidRPr="005D4A43">
        <w:rPr>
          <w:rFonts w:ascii="Times New Roman" w:eastAsia="Times New Roman" w:hAnsi="Times New Roman" w:cs="Times New Roman"/>
          <w:i/>
          <w:iCs/>
          <w:sz w:val="24"/>
          <w:szCs w:val="24"/>
        </w:rPr>
        <w:t xml:space="preserve">Journal of Chemical </w:t>
      </w:r>
      <w:r w:rsidRPr="005D4A43">
        <w:rPr>
          <w:rFonts w:ascii="Times New Roman" w:eastAsia="Times New Roman" w:hAnsi="Times New Roman" w:cs="Times New Roman"/>
          <w:i/>
          <w:iCs/>
          <w:sz w:val="24"/>
          <w:szCs w:val="24"/>
        </w:rPr>
        <w:lastRenderedPageBreak/>
        <w:t>Information and Modeling</w:t>
      </w:r>
      <w:r w:rsidRPr="005D4A43">
        <w:rPr>
          <w:rFonts w:ascii="Times New Roman" w:eastAsia="Times New Roman" w:hAnsi="Times New Roman" w:cs="Times New Roman"/>
          <w:sz w:val="24"/>
          <w:szCs w:val="24"/>
        </w:rPr>
        <w:t xml:space="preserve">, </w:t>
      </w:r>
      <w:r w:rsidRPr="005D4A43">
        <w:rPr>
          <w:rFonts w:ascii="Times New Roman" w:eastAsia="Times New Roman" w:hAnsi="Times New Roman" w:cs="Times New Roman"/>
          <w:i/>
          <w:iCs/>
          <w:sz w:val="24"/>
          <w:szCs w:val="24"/>
        </w:rPr>
        <w:t>53</w:t>
      </w:r>
      <w:r w:rsidRPr="005D4A43">
        <w:rPr>
          <w:rFonts w:ascii="Times New Roman" w:eastAsia="Times New Roman" w:hAnsi="Times New Roman" w:cs="Times New Roman"/>
          <w:sz w:val="24"/>
          <w:szCs w:val="24"/>
        </w:rPr>
        <w:t>(9), 1689–1699. https://doi.org/10.1017/CBO9781107415324.004</w:t>
      </w:r>
    </w:p>
    <w:p w14:paraId="58194866" w14:textId="77777777" w:rsidR="001811A4" w:rsidRPr="005D4A43" w:rsidRDefault="001811A4" w:rsidP="00A97364">
      <w:pPr>
        <w:pStyle w:val="ListParagraph"/>
        <w:numPr>
          <w:ilvl w:val="0"/>
          <w:numId w:val="4"/>
        </w:numPr>
        <w:ind w:left="851" w:hanging="567"/>
        <w:rPr>
          <w:rFonts w:ascii="Times New Roman" w:eastAsia="Times New Roman" w:hAnsi="Times New Roman" w:cs="Times New Roman"/>
          <w:sz w:val="24"/>
          <w:szCs w:val="24"/>
        </w:rPr>
      </w:pPr>
      <w:r w:rsidRPr="005D4A43">
        <w:rPr>
          <w:rFonts w:ascii="Times New Roman" w:eastAsia="Times New Roman" w:hAnsi="Times New Roman" w:cs="Times New Roman"/>
          <w:sz w:val="24"/>
          <w:szCs w:val="24"/>
        </w:rPr>
        <w:t xml:space="preserve">Fu, L., Parkash, M., &amp; Singhal, R. (2017). Tobin’s q Ratio and Firm Performance. </w:t>
      </w:r>
      <w:r w:rsidRPr="005D4A43">
        <w:rPr>
          <w:rFonts w:ascii="Times New Roman" w:eastAsia="Times New Roman" w:hAnsi="Times New Roman" w:cs="Times New Roman"/>
          <w:i/>
          <w:iCs/>
          <w:sz w:val="24"/>
          <w:szCs w:val="24"/>
        </w:rPr>
        <w:t>International Research Journal of Applied Finance</w:t>
      </w:r>
      <w:r w:rsidRPr="005D4A43">
        <w:rPr>
          <w:rFonts w:ascii="Times New Roman" w:eastAsia="Times New Roman" w:hAnsi="Times New Roman" w:cs="Times New Roman"/>
          <w:sz w:val="24"/>
          <w:szCs w:val="24"/>
        </w:rPr>
        <w:t xml:space="preserve">, </w:t>
      </w:r>
      <w:r w:rsidRPr="005D4A43">
        <w:rPr>
          <w:rFonts w:ascii="Times New Roman" w:eastAsia="Times New Roman" w:hAnsi="Times New Roman" w:cs="Times New Roman"/>
          <w:i/>
          <w:iCs/>
          <w:sz w:val="24"/>
          <w:szCs w:val="24"/>
        </w:rPr>
        <w:t>April 2016</w:t>
      </w:r>
      <w:r w:rsidRPr="005D4A43">
        <w:rPr>
          <w:rFonts w:ascii="Times New Roman" w:eastAsia="Times New Roman" w:hAnsi="Times New Roman" w:cs="Times New Roman"/>
          <w:sz w:val="24"/>
          <w:szCs w:val="24"/>
        </w:rPr>
        <w:t>. https://doi.org/10.0704/article-2</w:t>
      </w:r>
    </w:p>
    <w:p w14:paraId="5CFB5C6D" w14:textId="77777777" w:rsidR="001811A4" w:rsidRPr="005D4A43" w:rsidRDefault="001811A4" w:rsidP="00A97364">
      <w:pPr>
        <w:pStyle w:val="ListParagraph"/>
        <w:numPr>
          <w:ilvl w:val="0"/>
          <w:numId w:val="4"/>
        </w:numPr>
        <w:ind w:left="851" w:hanging="567"/>
        <w:rPr>
          <w:rFonts w:ascii="Times New Roman" w:eastAsia="Times New Roman" w:hAnsi="Times New Roman" w:cs="Times New Roman"/>
          <w:sz w:val="24"/>
          <w:szCs w:val="24"/>
        </w:rPr>
      </w:pPr>
      <w:proofErr w:type="spellStart"/>
      <w:r w:rsidRPr="005D4A43">
        <w:rPr>
          <w:rFonts w:ascii="Times New Roman" w:eastAsia="Times New Roman" w:hAnsi="Times New Roman" w:cs="Times New Roman"/>
          <w:sz w:val="24"/>
          <w:szCs w:val="24"/>
        </w:rPr>
        <w:t>La’lbar</w:t>
      </w:r>
      <w:proofErr w:type="spellEnd"/>
      <w:r w:rsidRPr="005D4A43">
        <w:rPr>
          <w:rFonts w:ascii="Times New Roman" w:eastAsia="Times New Roman" w:hAnsi="Times New Roman" w:cs="Times New Roman"/>
          <w:sz w:val="24"/>
          <w:szCs w:val="24"/>
        </w:rPr>
        <w:t xml:space="preserve">, A., Ghaemmaghami, M., &amp; </w:t>
      </w:r>
      <w:proofErr w:type="spellStart"/>
      <w:r w:rsidRPr="005D4A43">
        <w:rPr>
          <w:rFonts w:ascii="Times New Roman" w:eastAsia="Times New Roman" w:hAnsi="Times New Roman" w:cs="Times New Roman"/>
          <w:sz w:val="24"/>
          <w:szCs w:val="24"/>
        </w:rPr>
        <w:t>Farshidpoor</w:t>
      </w:r>
      <w:proofErr w:type="spellEnd"/>
      <w:r w:rsidRPr="005D4A43">
        <w:rPr>
          <w:rFonts w:ascii="Times New Roman" w:eastAsia="Times New Roman" w:hAnsi="Times New Roman" w:cs="Times New Roman"/>
          <w:sz w:val="24"/>
          <w:szCs w:val="24"/>
        </w:rPr>
        <w:t xml:space="preserve">, A. (2012). The Effect of Efficiency Coefficient of the Intellectual Capital on Increase of Market Value of Firms Ali La’ </w:t>
      </w:r>
      <w:proofErr w:type="spellStart"/>
      <w:r w:rsidRPr="005D4A43">
        <w:rPr>
          <w:rFonts w:ascii="Times New Roman" w:eastAsia="Times New Roman" w:hAnsi="Times New Roman" w:cs="Times New Roman"/>
          <w:sz w:val="24"/>
          <w:szCs w:val="24"/>
        </w:rPr>
        <w:t>lbar</w:t>
      </w:r>
      <w:proofErr w:type="spellEnd"/>
      <w:r w:rsidRPr="005D4A43">
        <w:rPr>
          <w:rFonts w:ascii="Times New Roman" w:eastAsia="Times New Roman" w:hAnsi="Times New Roman" w:cs="Times New Roman"/>
          <w:sz w:val="24"/>
          <w:szCs w:val="24"/>
        </w:rPr>
        <w:t xml:space="preserve">, Mehdi Ghaemmaghami, Alireza </w:t>
      </w:r>
      <w:proofErr w:type="spellStart"/>
      <w:r w:rsidRPr="005D4A43">
        <w:rPr>
          <w:rFonts w:ascii="Times New Roman" w:eastAsia="Times New Roman" w:hAnsi="Times New Roman" w:cs="Times New Roman"/>
          <w:sz w:val="24"/>
          <w:szCs w:val="24"/>
        </w:rPr>
        <w:t>Farshidpoor</w:t>
      </w:r>
      <w:proofErr w:type="spellEnd"/>
      <w:r w:rsidRPr="005D4A43">
        <w:rPr>
          <w:rFonts w:ascii="Times New Roman" w:eastAsia="Times New Roman" w:hAnsi="Times New Roman" w:cs="Times New Roman"/>
          <w:sz w:val="24"/>
          <w:szCs w:val="24"/>
        </w:rPr>
        <w:t xml:space="preserve"> was gathered. The statistical method used in the study is Spearman correlation coefficient non-para. </w:t>
      </w:r>
      <w:r w:rsidRPr="005D4A43">
        <w:rPr>
          <w:rFonts w:ascii="Times New Roman" w:eastAsia="Times New Roman" w:hAnsi="Times New Roman" w:cs="Times New Roman"/>
          <w:i/>
          <w:iCs/>
          <w:sz w:val="24"/>
          <w:szCs w:val="24"/>
        </w:rPr>
        <w:t>Journal of Basic and Applied Scientific Research</w:t>
      </w:r>
      <w:r w:rsidRPr="005D4A43">
        <w:rPr>
          <w:rFonts w:ascii="Times New Roman" w:eastAsia="Times New Roman" w:hAnsi="Times New Roman" w:cs="Times New Roman"/>
          <w:sz w:val="24"/>
          <w:szCs w:val="24"/>
        </w:rPr>
        <w:t xml:space="preserve">, </w:t>
      </w:r>
      <w:r w:rsidRPr="005D4A43">
        <w:rPr>
          <w:rFonts w:ascii="Times New Roman" w:eastAsia="Times New Roman" w:hAnsi="Times New Roman" w:cs="Times New Roman"/>
          <w:i/>
          <w:iCs/>
          <w:sz w:val="24"/>
          <w:szCs w:val="24"/>
        </w:rPr>
        <w:t>2</w:t>
      </w:r>
      <w:r w:rsidRPr="005D4A43">
        <w:rPr>
          <w:rFonts w:ascii="Times New Roman" w:eastAsia="Times New Roman" w:hAnsi="Times New Roman" w:cs="Times New Roman"/>
          <w:sz w:val="24"/>
          <w:szCs w:val="24"/>
        </w:rPr>
        <w:t>(5), 5309–5318.</w:t>
      </w:r>
    </w:p>
    <w:p w14:paraId="3215A69A" w14:textId="77777777" w:rsidR="001811A4" w:rsidRPr="005D4A43" w:rsidRDefault="001811A4" w:rsidP="00A97364">
      <w:pPr>
        <w:pStyle w:val="ListParagraph"/>
        <w:numPr>
          <w:ilvl w:val="0"/>
          <w:numId w:val="4"/>
        </w:numPr>
        <w:ind w:left="851" w:hanging="567"/>
        <w:rPr>
          <w:rFonts w:ascii="Times New Roman" w:eastAsia="Times New Roman" w:hAnsi="Times New Roman" w:cs="Times New Roman"/>
          <w:sz w:val="24"/>
          <w:szCs w:val="24"/>
        </w:rPr>
      </w:pPr>
      <w:r w:rsidRPr="005D4A43">
        <w:rPr>
          <w:rFonts w:ascii="Times New Roman" w:eastAsia="Times New Roman" w:hAnsi="Times New Roman" w:cs="Times New Roman"/>
          <w:sz w:val="24"/>
          <w:szCs w:val="24"/>
        </w:rPr>
        <w:t xml:space="preserve">Lindenberg, E. B., &amp; Ross, S. A. (1981). Tobin’s $q$ Ratio and Industrial Organization. </w:t>
      </w:r>
      <w:r w:rsidRPr="005D4A43">
        <w:rPr>
          <w:rFonts w:ascii="Times New Roman" w:eastAsia="Times New Roman" w:hAnsi="Times New Roman" w:cs="Times New Roman"/>
          <w:i/>
          <w:iCs/>
          <w:sz w:val="24"/>
          <w:szCs w:val="24"/>
        </w:rPr>
        <w:t>The Journal of Business</w:t>
      </w:r>
      <w:r w:rsidRPr="005D4A43">
        <w:rPr>
          <w:rFonts w:ascii="Times New Roman" w:eastAsia="Times New Roman" w:hAnsi="Times New Roman" w:cs="Times New Roman"/>
          <w:sz w:val="24"/>
          <w:szCs w:val="24"/>
        </w:rPr>
        <w:t xml:space="preserve">, </w:t>
      </w:r>
      <w:r w:rsidRPr="005D4A43">
        <w:rPr>
          <w:rFonts w:ascii="Times New Roman" w:eastAsia="Times New Roman" w:hAnsi="Times New Roman" w:cs="Times New Roman"/>
          <w:i/>
          <w:iCs/>
          <w:sz w:val="24"/>
          <w:szCs w:val="24"/>
        </w:rPr>
        <w:t>54</w:t>
      </w:r>
      <w:r w:rsidRPr="005D4A43">
        <w:rPr>
          <w:rFonts w:ascii="Times New Roman" w:eastAsia="Times New Roman" w:hAnsi="Times New Roman" w:cs="Times New Roman"/>
          <w:sz w:val="24"/>
          <w:szCs w:val="24"/>
        </w:rPr>
        <w:t>(1), 1. https://doi.org/10.1086/296120</w:t>
      </w:r>
    </w:p>
    <w:p w14:paraId="03A53618" w14:textId="77777777" w:rsidR="001811A4" w:rsidRPr="005D4A43" w:rsidRDefault="001811A4" w:rsidP="00A97364">
      <w:pPr>
        <w:pStyle w:val="ListParagraph"/>
        <w:numPr>
          <w:ilvl w:val="0"/>
          <w:numId w:val="4"/>
        </w:numPr>
        <w:ind w:left="851" w:hanging="567"/>
        <w:rPr>
          <w:rFonts w:ascii="Times New Roman" w:eastAsia="Times New Roman" w:hAnsi="Times New Roman" w:cs="Times New Roman"/>
          <w:sz w:val="24"/>
          <w:szCs w:val="24"/>
        </w:rPr>
      </w:pPr>
      <w:r w:rsidRPr="005D4A43">
        <w:rPr>
          <w:rFonts w:ascii="Times New Roman" w:eastAsia="Times New Roman" w:hAnsi="Times New Roman" w:cs="Times New Roman"/>
          <w:sz w:val="24"/>
          <w:szCs w:val="24"/>
        </w:rPr>
        <w:t xml:space="preserve">Nocco, B. W., &amp; Stulz, R. M. (2006). Enterprise Risk Management: Theory and Practice. </w:t>
      </w:r>
      <w:r w:rsidRPr="005D4A43">
        <w:rPr>
          <w:rFonts w:ascii="Times New Roman" w:eastAsia="Times New Roman" w:hAnsi="Times New Roman" w:cs="Times New Roman"/>
          <w:i/>
          <w:iCs/>
          <w:sz w:val="24"/>
          <w:szCs w:val="24"/>
        </w:rPr>
        <w:t>Journal of Applied Corporate Finance</w:t>
      </w:r>
      <w:r w:rsidRPr="005D4A43">
        <w:rPr>
          <w:rFonts w:ascii="Times New Roman" w:eastAsia="Times New Roman" w:hAnsi="Times New Roman" w:cs="Times New Roman"/>
          <w:sz w:val="24"/>
          <w:szCs w:val="24"/>
        </w:rPr>
        <w:t xml:space="preserve">, </w:t>
      </w:r>
      <w:r w:rsidRPr="005D4A43">
        <w:rPr>
          <w:rFonts w:ascii="Times New Roman" w:eastAsia="Times New Roman" w:hAnsi="Times New Roman" w:cs="Times New Roman"/>
          <w:i/>
          <w:iCs/>
          <w:sz w:val="24"/>
          <w:szCs w:val="24"/>
        </w:rPr>
        <w:t>18</w:t>
      </w:r>
      <w:r w:rsidRPr="005D4A43">
        <w:rPr>
          <w:rFonts w:ascii="Times New Roman" w:eastAsia="Times New Roman" w:hAnsi="Times New Roman" w:cs="Times New Roman"/>
          <w:sz w:val="24"/>
          <w:szCs w:val="24"/>
        </w:rPr>
        <w:t>(4), 8–20. https://doi.org/10.1111/j.1745-6622.2006.00106.x</w:t>
      </w:r>
    </w:p>
    <w:p w14:paraId="7418E984" w14:textId="77777777" w:rsidR="001811A4" w:rsidRPr="005D4A43" w:rsidRDefault="001811A4" w:rsidP="00A97364">
      <w:pPr>
        <w:pStyle w:val="ListParagraph"/>
        <w:numPr>
          <w:ilvl w:val="0"/>
          <w:numId w:val="4"/>
        </w:numPr>
        <w:ind w:left="851" w:hanging="567"/>
        <w:rPr>
          <w:rFonts w:ascii="Times New Roman" w:eastAsia="Times New Roman" w:hAnsi="Times New Roman" w:cs="Times New Roman"/>
          <w:sz w:val="24"/>
          <w:szCs w:val="24"/>
        </w:rPr>
      </w:pPr>
      <w:r w:rsidRPr="005D4A43">
        <w:rPr>
          <w:rFonts w:ascii="Times New Roman" w:eastAsia="Times New Roman" w:hAnsi="Times New Roman" w:cs="Times New Roman"/>
          <w:sz w:val="24"/>
          <w:szCs w:val="24"/>
        </w:rPr>
        <w:t xml:space="preserve">Piluso, F. (2013). </w:t>
      </w:r>
      <w:r w:rsidRPr="005D4A43">
        <w:rPr>
          <w:rFonts w:ascii="Times New Roman" w:eastAsia="Times New Roman" w:hAnsi="Times New Roman" w:cs="Times New Roman"/>
          <w:i/>
          <w:iCs/>
          <w:sz w:val="24"/>
          <w:szCs w:val="24"/>
        </w:rPr>
        <w:t xml:space="preserve">Intangible Assets and Profitability in The Italian Banking </w:t>
      </w:r>
      <w:proofErr w:type="gramStart"/>
      <w:r w:rsidRPr="005D4A43">
        <w:rPr>
          <w:rFonts w:ascii="Times New Roman" w:eastAsia="Times New Roman" w:hAnsi="Times New Roman" w:cs="Times New Roman"/>
          <w:i/>
          <w:iCs/>
          <w:sz w:val="24"/>
          <w:szCs w:val="24"/>
        </w:rPr>
        <w:t>Industry :</w:t>
      </w:r>
      <w:proofErr w:type="gramEnd"/>
      <w:r w:rsidRPr="005D4A43">
        <w:rPr>
          <w:rFonts w:ascii="Times New Roman" w:eastAsia="Times New Roman" w:hAnsi="Times New Roman" w:cs="Times New Roman"/>
          <w:i/>
          <w:iCs/>
          <w:sz w:val="24"/>
          <w:szCs w:val="24"/>
        </w:rPr>
        <w:t xml:space="preserve"> Which Relationship?</w:t>
      </w:r>
      <w:r w:rsidRPr="005D4A43">
        <w:rPr>
          <w:rFonts w:ascii="Times New Roman" w:eastAsia="Times New Roman" w:hAnsi="Times New Roman" w:cs="Times New Roman"/>
          <w:sz w:val="24"/>
          <w:szCs w:val="24"/>
        </w:rPr>
        <w:t xml:space="preserve"> </w:t>
      </w:r>
      <w:r w:rsidRPr="005D4A43">
        <w:rPr>
          <w:rFonts w:ascii="Times New Roman" w:eastAsia="Times New Roman" w:hAnsi="Times New Roman" w:cs="Times New Roman"/>
          <w:i/>
          <w:iCs/>
          <w:sz w:val="24"/>
          <w:szCs w:val="24"/>
        </w:rPr>
        <w:t>1</w:t>
      </w:r>
      <w:r w:rsidRPr="005D4A43">
        <w:rPr>
          <w:rFonts w:ascii="Times New Roman" w:eastAsia="Times New Roman" w:hAnsi="Times New Roman" w:cs="Times New Roman"/>
          <w:sz w:val="24"/>
          <w:szCs w:val="24"/>
        </w:rPr>
        <w:t>(2), 1–15.</w:t>
      </w:r>
    </w:p>
    <w:p w14:paraId="7AC372FF" w14:textId="77777777" w:rsidR="001811A4" w:rsidRPr="005D4A43" w:rsidRDefault="001811A4" w:rsidP="00A97364">
      <w:pPr>
        <w:pStyle w:val="ListParagraph"/>
        <w:numPr>
          <w:ilvl w:val="0"/>
          <w:numId w:val="4"/>
        </w:numPr>
        <w:ind w:left="851" w:hanging="567"/>
        <w:rPr>
          <w:rFonts w:ascii="Times New Roman" w:eastAsia="Times New Roman" w:hAnsi="Times New Roman" w:cs="Times New Roman"/>
          <w:sz w:val="24"/>
          <w:szCs w:val="24"/>
        </w:rPr>
      </w:pPr>
      <w:r w:rsidRPr="005D4A43">
        <w:rPr>
          <w:rFonts w:ascii="Times New Roman" w:eastAsia="Times New Roman" w:hAnsi="Times New Roman" w:cs="Times New Roman"/>
          <w:sz w:val="24"/>
          <w:szCs w:val="24"/>
        </w:rPr>
        <w:t xml:space="preserve">Prewett, K., &amp; Terry, A. (2018). COSO’s Updated Enterprise Risk Management Framework- A Quest </w:t>
      </w:r>
      <w:proofErr w:type="gramStart"/>
      <w:r w:rsidRPr="005D4A43">
        <w:rPr>
          <w:rFonts w:ascii="Times New Roman" w:eastAsia="Times New Roman" w:hAnsi="Times New Roman" w:cs="Times New Roman"/>
          <w:sz w:val="24"/>
          <w:szCs w:val="24"/>
        </w:rPr>
        <w:t>For</w:t>
      </w:r>
      <w:proofErr w:type="gramEnd"/>
      <w:r w:rsidRPr="005D4A43">
        <w:rPr>
          <w:rFonts w:ascii="Times New Roman" w:eastAsia="Times New Roman" w:hAnsi="Times New Roman" w:cs="Times New Roman"/>
          <w:sz w:val="24"/>
          <w:szCs w:val="24"/>
        </w:rPr>
        <w:t xml:space="preserve"> Depth </w:t>
      </w:r>
      <w:proofErr w:type="gramStart"/>
      <w:r w:rsidRPr="005D4A43">
        <w:rPr>
          <w:rFonts w:ascii="Times New Roman" w:eastAsia="Times New Roman" w:hAnsi="Times New Roman" w:cs="Times New Roman"/>
          <w:sz w:val="24"/>
          <w:szCs w:val="24"/>
        </w:rPr>
        <w:t>And</w:t>
      </w:r>
      <w:proofErr w:type="gramEnd"/>
      <w:r w:rsidRPr="005D4A43">
        <w:rPr>
          <w:rFonts w:ascii="Times New Roman" w:eastAsia="Times New Roman" w:hAnsi="Times New Roman" w:cs="Times New Roman"/>
          <w:sz w:val="24"/>
          <w:szCs w:val="24"/>
        </w:rPr>
        <w:t xml:space="preserve"> Clarity. </w:t>
      </w:r>
      <w:r w:rsidRPr="005D4A43">
        <w:rPr>
          <w:rFonts w:ascii="Times New Roman" w:eastAsia="Times New Roman" w:hAnsi="Times New Roman" w:cs="Times New Roman"/>
          <w:i/>
          <w:iCs/>
          <w:sz w:val="24"/>
          <w:szCs w:val="24"/>
        </w:rPr>
        <w:t>Journal of Corporate Accounting &amp; Finance</w:t>
      </w:r>
      <w:r w:rsidRPr="005D4A43">
        <w:rPr>
          <w:rFonts w:ascii="Times New Roman" w:eastAsia="Times New Roman" w:hAnsi="Times New Roman" w:cs="Times New Roman"/>
          <w:sz w:val="24"/>
          <w:szCs w:val="24"/>
        </w:rPr>
        <w:t xml:space="preserve">, </w:t>
      </w:r>
      <w:r w:rsidRPr="005D4A43">
        <w:rPr>
          <w:rFonts w:ascii="Times New Roman" w:eastAsia="Times New Roman" w:hAnsi="Times New Roman" w:cs="Times New Roman"/>
          <w:i/>
          <w:iCs/>
          <w:sz w:val="24"/>
          <w:szCs w:val="24"/>
        </w:rPr>
        <w:t>29</w:t>
      </w:r>
      <w:r w:rsidRPr="005D4A43">
        <w:rPr>
          <w:rFonts w:ascii="Times New Roman" w:eastAsia="Times New Roman" w:hAnsi="Times New Roman" w:cs="Times New Roman"/>
          <w:sz w:val="24"/>
          <w:szCs w:val="24"/>
        </w:rPr>
        <w:t>(3), 16–23. https://doi.org/10.1002/jcaf.22346</w:t>
      </w:r>
    </w:p>
    <w:p w14:paraId="371F9F31" w14:textId="77777777" w:rsidR="001811A4" w:rsidRPr="005D4A43" w:rsidRDefault="001811A4" w:rsidP="00A97364">
      <w:pPr>
        <w:pStyle w:val="ListParagraph"/>
        <w:numPr>
          <w:ilvl w:val="0"/>
          <w:numId w:val="4"/>
        </w:numPr>
        <w:ind w:left="851" w:hanging="567"/>
        <w:rPr>
          <w:rFonts w:ascii="Times New Roman" w:eastAsia="Times New Roman" w:hAnsi="Times New Roman" w:cs="Times New Roman"/>
          <w:sz w:val="24"/>
          <w:szCs w:val="24"/>
        </w:rPr>
      </w:pPr>
      <w:r w:rsidRPr="005D4A43">
        <w:rPr>
          <w:rFonts w:ascii="Times New Roman" w:eastAsia="Times New Roman" w:hAnsi="Times New Roman" w:cs="Times New Roman"/>
          <w:sz w:val="24"/>
          <w:szCs w:val="24"/>
        </w:rPr>
        <w:t xml:space="preserve">Sekaran, U., &amp; Bougie, R. (201 C.E.). </w:t>
      </w:r>
      <w:proofErr w:type="spellStart"/>
      <w:r w:rsidRPr="005D4A43">
        <w:rPr>
          <w:rFonts w:ascii="Times New Roman" w:eastAsia="Times New Roman" w:hAnsi="Times New Roman" w:cs="Times New Roman"/>
          <w:sz w:val="24"/>
          <w:szCs w:val="24"/>
        </w:rPr>
        <w:t>Metodologi</w:t>
      </w:r>
      <w:proofErr w:type="spellEnd"/>
      <w:r w:rsidRPr="005D4A43">
        <w:rPr>
          <w:rFonts w:ascii="Times New Roman" w:eastAsia="Times New Roman" w:hAnsi="Times New Roman" w:cs="Times New Roman"/>
          <w:sz w:val="24"/>
          <w:szCs w:val="24"/>
        </w:rPr>
        <w:t xml:space="preserve"> </w:t>
      </w:r>
      <w:proofErr w:type="spellStart"/>
      <w:r w:rsidRPr="005D4A43">
        <w:rPr>
          <w:rFonts w:ascii="Times New Roman" w:eastAsia="Times New Roman" w:hAnsi="Times New Roman" w:cs="Times New Roman"/>
          <w:sz w:val="24"/>
          <w:szCs w:val="24"/>
        </w:rPr>
        <w:t>Penelitian</w:t>
      </w:r>
      <w:proofErr w:type="spellEnd"/>
      <w:r w:rsidRPr="005D4A43">
        <w:rPr>
          <w:rFonts w:ascii="Times New Roman" w:eastAsia="Times New Roman" w:hAnsi="Times New Roman" w:cs="Times New Roman"/>
          <w:sz w:val="24"/>
          <w:szCs w:val="24"/>
        </w:rPr>
        <w:t xml:space="preserve"> </w:t>
      </w:r>
      <w:proofErr w:type="spellStart"/>
      <w:r w:rsidRPr="005D4A43">
        <w:rPr>
          <w:rFonts w:ascii="Times New Roman" w:eastAsia="Times New Roman" w:hAnsi="Times New Roman" w:cs="Times New Roman"/>
          <w:sz w:val="24"/>
          <w:szCs w:val="24"/>
        </w:rPr>
        <w:t>untuk</w:t>
      </w:r>
      <w:proofErr w:type="spellEnd"/>
      <w:r w:rsidRPr="005D4A43">
        <w:rPr>
          <w:rFonts w:ascii="Times New Roman" w:eastAsia="Times New Roman" w:hAnsi="Times New Roman" w:cs="Times New Roman"/>
          <w:sz w:val="24"/>
          <w:szCs w:val="24"/>
        </w:rPr>
        <w:t xml:space="preserve"> </w:t>
      </w:r>
      <w:proofErr w:type="spellStart"/>
      <w:r w:rsidRPr="005D4A43">
        <w:rPr>
          <w:rFonts w:ascii="Times New Roman" w:eastAsia="Times New Roman" w:hAnsi="Times New Roman" w:cs="Times New Roman"/>
          <w:sz w:val="24"/>
          <w:szCs w:val="24"/>
        </w:rPr>
        <w:t>Bisnis</w:t>
      </w:r>
      <w:proofErr w:type="spellEnd"/>
      <w:r w:rsidRPr="005D4A43">
        <w:rPr>
          <w:rFonts w:ascii="Times New Roman" w:eastAsia="Times New Roman" w:hAnsi="Times New Roman" w:cs="Times New Roman"/>
          <w:sz w:val="24"/>
          <w:szCs w:val="24"/>
        </w:rPr>
        <w:t xml:space="preserve">. In </w:t>
      </w:r>
      <w:proofErr w:type="spellStart"/>
      <w:r w:rsidRPr="005D4A43">
        <w:rPr>
          <w:rFonts w:ascii="Times New Roman" w:eastAsia="Times New Roman" w:hAnsi="Times New Roman" w:cs="Times New Roman"/>
          <w:i/>
          <w:iCs/>
          <w:sz w:val="24"/>
          <w:szCs w:val="24"/>
        </w:rPr>
        <w:t>Edisi</w:t>
      </w:r>
      <w:proofErr w:type="spellEnd"/>
      <w:r w:rsidRPr="005D4A43">
        <w:rPr>
          <w:rFonts w:ascii="Times New Roman" w:eastAsia="Times New Roman" w:hAnsi="Times New Roman" w:cs="Times New Roman"/>
          <w:i/>
          <w:iCs/>
          <w:sz w:val="24"/>
          <w:szCs w:val="24"/>
        </w:rPr>
        <w:t xml:space="preserve"> 5. </w:t>
      </w:r>
      <w:proofErr w:type="spellStart"/>
      <w:r w:rsidRPr="005D4A43">
        <w:rPr>
          <w:rFonts w:ascii="Times New Roman" w:eastAsia="Times New Roman" w:hAnsi="Times New Roman" w:cs="Times New Roman"/>
          <w:i/>
          <w:iCs/>
          <w:sz w:val="24"/>
          <w:szCs w:val="24"/>
        </w:rPr>
        <w:t>Buku</w:t>
      </w:r>
      <w:proofErr w:type="spellEnd"/>
      <w:r w:rsidRPr="005D4A43">
        <w:rPr>
          <w:rFonts w:ascii="Times New Roman" w:eastAsia="Times New Roman" w:hAnsi="Times New Roman" w:cs="Times New Roman"/>
          <w:i/>
          <w:iCs/>
          <w:sz w:val="24"/>
          <w:szCs w:val="24"/>
        </w:rPr>
        <w:t xml:space="preserve"> 1. Jakarta: </w:t>
      </w:r>
      <w:proofErr w:type="spellStart"/>
      <w:r w:rsidRPr="005D4A43">
        <w:rPr>
          <w:rFonts w:ascii="Times New Roman" w:eastAsia="Times New Roman" w:hAnsi="Times New Roman" w:cs="Times New Roman"/>
          <w:i/>
          <w:iCs/>
          <w:sz w:val="24"/>
          <w:szCs w:val="24"/>
        </w:rPr>
        <w:t>Salemba</w:t>
      </w:r>
      <w:proofErr w:type="spellEnd"/>
      <w:r w:rsidRPr="005D4A43">
        <w:rPr>
          <w:rFonts w:ascii="Times New Roman" w:eastAsia="Times New Roman" w:hAnsi="Times New Roman" w:cs="Times New Roman"/>
          <w:i/>
          <w:iCs/>
          <w:sz w:val="24"/>
          <w:szCs w:val="24"/>
        </w:rPr>
        <w:t xml:space="preserve"> </w:t>
      </w:r>
      <w:proofErr w:type="spellStart"/>
      <w:r w:rsidRPr="005D4A43">
        <w:rPr>
          <w:rFonts w:ascii="Times New Roman" w:eastAsia="Times New Roman" w:hAnsi="Times New Roman" w:cs="Times New Roman"/>
          <w:i/>
          <w:iCs/>
          <w:sz w:val="24"/>
          <w:szCs w:val="24"/>
        </w:rPr>
        <w:t>Empat</w:t>
      </w:r>
      <w:proofErr w:type="spellEnd"/>
      <w:r w:rsidRPr="005D4A43">
        <w:rPr>
          <w:rFonts w:ascii="Times New Roman" w:eastAsia="Times New Roman" w:hAnsi="Times New Roman" w:cs="Times New Roman"/>
          <w:sz w:val="24"/>
          <w:szCs w:val="24"/>
        </w:rPr>
        <w:t>.</w:t>
      </w:r>
    </w:p>
    <w:p w14:paraId="532AECB2" w14:textId="77777777" w:rsidR="001811A4" w:rsidRPr="005D4A43" w:rsidRDefault="001811A4" w:rsidP="00A97364">
      <w:pPr>
        <w:pStyle w:val="ListParagraph"/>
        <w:numPr>
          <w:ilvl w:val="0"/>
          <w:numId w:val="4"/>
        </w:numPr>
        <w:ind w:left="851" w:hanging="567"/>
        <w:rPr>
          <w:rFonts w:ascii="Times New Roman" w:eastAsia="Times New Roman" w:hAnsi="Times New Roman" w:cs="Times New Roman"/>
          <w:sz w:val="24"/>
          <w:szCs w:val="24"/>
        </w:rPr>
      </w:pPr>
      <w:r w:rsidRPr="005D4A43">
        <w:rPr>
          <w:rFonts w:ascii="Times New Roman" w:eastAsia="Times New Roman" w:hAnsi="Times New Roman" w:cs="Times New Roman"/>
          <w:sz w:val="24"/>
          <w:szCs w:val="24"/>
        </w:rPr>
        <w:t xml:space="preserve">Smriti, N., &amp; Das, N. (2018). The impact of intellectual capital on firm performance: a study of Indian firms listed in COSPI. </w:t>
      </w:r>
      <w:r w:rsidRPr="005D4A43">
        <w:rPr>
          <w:rFonts w:ascii="Times New Roman" w:eastAsia="Times New Roman" w:hAnsi="Times New Roman" w:cs="Times New Roman"/>
          <w:i/>
          <w:iCs/>
          <w:sz w:val="24"/>
          <w:szCs w:val="24"/>
        </w:rPr>
        <w:t>Journal of Intellectual Capital</w:t>
      </w:r>
      <w:r w:rsidRPr="005D4A43">
        <w:rPr>
          <w:rFonts w:ascii="Times New Roman" w:eastAsia="Times New Roman" w:hAnsi="Times New Roman" w:cs="Times New Roman"/>
          <w:sz w:val="24"/>
          <w:szCs w:val="24"/>
        </w:rPr>
        <w:t xml:space="preserve">, </w:t>
      </w:r>
      <w:r w:rsidRPr="005D4A43">
        <w:rPr>
          <w:rFonts w:ascii="Times New Roman" w:eastAsia="Times New Roman" w:hAnsi="Times New Roman" w:cs="Times New Roman"/>
          <w:i/>
          <w:iCs/>
          <w:sz w:val="24"/>
          <w:szCs w:val="24"/>
        </w:rPr>
        <w:t>19</w:t>
      </w:r>
      <w:r w:rsidRPr="005D4A43">
        <w:rPr>
          <w:rFonts w:ascii="Times New Roman" w:eastAsia="Times New Roman" w:hAnsi="Times New Roman" w:cs="Times New Roman"/>
          <w:sz w:val="24"/>
          <w:szCs w:val="24"/>
        </w:rPr>
        <w:t>(5), 935–964. https://doi.org/10.1108/JIC-11-2017-0156</w:t>
      </w:r>
    </w:p>
    <w:p w14:paraId="30C756F6" w14:textId="77777777" w:rsidR="001811A4" w:rsidRPr="005D4A43" w:rsidRDefault="001811A4" w:rsidP="00A97364">
      <w:pPr>
        <w:pStyle w:val="ListParagraph"/>
        <w:numPr>
          <w:ilvl w:val="0"/>
          <w:numId w:val="4"/>
        </w:numPr>
        <w:ind w:left="851" w:hanging="567"/>
        <w:rPr>
          <w:rFonts w:ascii="Times New Roman" w:eastAsia="Times New Roman" w:hAnsi="Times New Roman" w:cs="Times New Roman"/>
          <w:sz w:val="24"/>
          <w:szCs w:val="24"/>
        </w:rPr>
      </w:pPr>
      <w:r w:rsidRPr="005D4A43">
        <w:rPr>
          <w:rFonts w:ascii="Times New Roman" w:eastAsia="Times New Roman" w:hAnsi="Times New Roman" w:cs="Times New Roman"/>
          <w:sz w:val="24"/>
          <w:szCs w:val="24"/>
        </w:rPr>
        <w:t xml:space="preserve">Suroso, S. (2020). Corporate Social Responsibility </w:t>
      </w:r>
      <w:proofErr w:type="gramStart"/>
      <w:r w:rsidRPr="005D4A43">
        <w:rPr>
          <w:rFonts w:ascii="Times New Roman" w:eastAsia="Times New Roman" w:hAnsi="Times New Roman" w:cs="Times New Roman"/>
          <w:sz w:val="24"/>
          <w:szCs w:val="24"/>
        </w:rPr>
        <w:t>As</w:t>
      </w:r>
      <w:proofErr w:type="gramEnd"/>
      <w:r w:rsidRPr="005D4A43">
        <w:rPr>
          <w:rFonts w:ascii="Times New Roman" w:eastAsia="Times New Roman" w:hAnsi="Times New Roman" w:cs="Times New Roman"/>
          <w:sz w:val="24"/>
          <w:szCs w:val="24"/>
        </w:rPr>
        <w:t xml:space="preserve"> a Moderating Variable on Financial Performance </w:t>
      </w:r>
      <w:proofErr w:type="gramStart"/>
      <w:r w:rsidRPr="005D4A43">
        <w:rPr>
          <w:rFonts w:ascii="Times New Roman" w:eastAsia="Times New Roman" w:hAnsi="Times New Roman" w:cs="Times New Roman"/>
          <w:sz w:val="24"/>
          <w:szCs w:val="24"/>
        </w:rPr>
        <w:t>With</w:t>
      </w:r>
      <w:proofErr w:type="gramEnd"/>
      <w:r w:rsidRPr="005D4A43">
        <w:rPr>
          <w:rFonts w:ascii="Times New Roman" w:eastAsia="Times New Roman" w:hAnsi="Times New Roman" w:cs="Times New Roman"/>
          <w:sz w:val="24"/>
          <w:szCs w:val="24"/>
        </w:rPr>
        <w:t xml:space="preserve"> Company Value. In </w:t>
      </w:r>
      <w:proofErr w:type="spellStart"/>
      <w:r w:rsidRPr="005D4A43">
        <w:rPr>
          <w:rFonts w:ascii="Times New Roman" w:eastAsia="Times New Roman" w:hAnsi="Times New Roman" w:cs="Times New Roman"/>
          <w:i/>
          <w:iCs/>
          <w:sz w:val="24"/>
          <w:szCs w:val="24"/>
        </w:rPr>
        <w:t>Harsono</w:t>
      </w:r>
      <w:proofErr w:type="spellEnd"/>
      <w:r w:rsidRPr="005D4A43">
        <w:rPr>
          <w:rFonts w:ascii="Times New Roman" w:eastAsia="Times New Roman" w:hAnsi="Times New Roman" w:cs="Times New Roman"/>
          <w:i/>
          <w:iCs/>
          <w:sz w:val="24"/>
          <w:szCs w:val="24"/>
        </w:rPr>
        <w:t xml:space="preserve"> RM</w:t>
      </w:r>
      <w:r w:rsidRPr="005D4A43">
        <w:rPr>
          <w:rFonts w:ascii="Times New Roman" w:eastAsia="Times New Roman" w:hAnsi="Times New Roman" w:cs="Times New Roman"/>
          <w:sz w:val="24"/>
          <w:szCs w:val="24"/>
        </w:rPr>
        <w:t xml:space="preserve"> (Vol. 8, Issue 1). www.ijafibs.pelnus.ac.id</w:t>
      </w:r>
    </w:p>
    <w:p w14:paraId="6A5FDD3A" w14:textId="77777777" w:rsidR="001811A4" w:rsidRPr="005D4A43" w:rsidRDefault="001811A4" w:rsidP="00A97364">
      <w:pPr>
        <w:pStyle w:val="ListParagraph"/>
        <w:numPr>
          <w:ilvl w:val="0"/>
          <w:numId w:val="4"/>
        </w:numPr>
        <w:ind w:left="851" w:hanging="567"/>
        <w:rPr>
          <w:rFonts w:ascii="Times New Roman" w:eastAsia="Times New Roman" w:hAnsi="Times New Roman" w:cs="Times New Roman"/>
          <w:sz w:val="24"/>
          <w:szCs w:val="24"/>
        </w:rPr>
      </w:pPr>
      <w:r w:rsidRPr="005D4A43">
        <w:rPr>
          <w:rFonts w:ascii="Times New Roman" w:eastAsia="Times New Roman" w:hAnsi="Times New Roman" w:cs="Times New Roman"/>
          <w:sz w:val="24"/>
          <w:szCs w:val="24"/>
        </w:rPr>
        <w:t xml:space="preserve">Suroso, S. (2021). BETWEEN ROA, ROE, NPM, AND EBIT VARIABLES, WHICH CAN CHANGE THE STOCK PRICE. </w:t>
      </w:r>
      <w:proofErr w:type="spellStart"/>
      <w:r w:rsidRPr="005D4A43">
        <w:rPr>
          <w:rFonts w:ascii="Times New Roman" w:eastAsia="Times New Roman" w:hAnsi="Times New Roman" w:cs="Times New Roman"/>
          <w:i/>
          <w:iCs/>
          <w:sz w:val="24"/>
          <w:szCs w:val="24"/>
        </w:rPr>
        <w:t>Jurnal</w:t>
      </w:r>
      <w:proofErr w:type="spellEnd"/>
      <w:r w:rsidRPr="005D4A43">
        <w:rPr>
          <w:rFonts w:ascii="Times New Roman" w:eastAsia="Times New Roman" w:hAnsi="Times New Roman" w:cs="Times New Roman"/>
          <w:i/>
          <w:iCs/>
          <w:sz w:val="24"/>
          <w:szCs w:val="24"/>
        </w:rPr>
        <w:t xml:space="preserve"> Ekonomi</w:t>
      </w:r>
      <w:r w:rsidRPr="005D4A43">
        <w:rPr>
          <w:rFonts w:ascii="Times New Roman" w:eastAsia="Times New Roman" w:hAnsi="Times New Roman" w:cs="Times New Roman"/>
          <w:sz w:val="24"/>
          <w:szCs w:val="24"/>
        </w:rPr>
        <w:t xml:space="preserve">, </w:t>
      </w:r>
      <w:r w:rsidRPr="005D4A43">
        <w:rPr>
          <w:rFonts w:ascii="Times New Roman" w:eastAsia="Times New Roman" w:hAnsi="Times New Roman" w:cs="Times New Roman"/>
          <w:i/>
          <w:iCs/>
          <w:sz w:val="24"/>
          <w:szCs w:val="24"/>
        </w:rPr>
        <w:t>10</w:t>
      </w:r>
      <w:r w:rsidRPr="005D4A43">
        <w:rPr>
          <w:rFonts w:ascii="Times New Roman" w:eastAsia="Times New Roman" w:hAnsi="Times New Roman" w:cs="Times New Roman"/>
          <w:sz w:val="24"/>
          <w:szCs w:val="24"/>
        </w:rPr>
        <w:t>(01). http://ejournal.seaninstitute.or.id/index.php/Ekonomi</w:t>
      </w:r>
    </w:p>
    <w:p w14:paraId="7AB6ED4F" w14:textId="77777777" w:rsidR="001811A4" w:rsidRPr="005D4A43" w:rsidRDefault="001811A4" w:rsidP="00A97364">
      <w:pPr>
        <w:pStyle w:val="ListParagraph"/>
        <w:numPr>
          <w:ilvl w:val="0"/>
          <w:numId w:val="4"/>
        </w:numPr>
        <w:ind w:left="851" w:hanging="567"/>
        <w:rPr>
          <w:rFonts w:ascii="Times New Roman" w:eastAsia="Times New Roman" w:hAnsi="Times New Roman" w:cs="Times New Roman"/>
          <w:sz w:val="24"/>
          <w:szCs w:val="24"/>
        </w:rPr>
      </w:pPr>
      <w:r w:rsidRPr="005D4A43">
        <w:rPr>
          <w:rFonts w:ascii="Times New Roman" w:eastAsia="Times New Roman" w:hAnsi="Times New Roman" w:cs="Times New Roman"/>
          <w:sz w:val="24"/>
          <w:szCs w:val="24"/>
        </w:rPr>
        <w:t xml:space="preserve">Suroso, S. (2022a). Can Financial Ratios Improve Stock Returns in Manufacturing Companies? the Creative Commons Attribution 4.0 International License. Site Using OJS 3 PKP Optimized. </w:t>
      </w:r>
      <w:r w:rsidRPr="005D4A43">
        <w:rPr>
          <w:rFonts w:ascii="Times New Roman" w:eastAsia="Times New Roman" w:hAnsi="Times New Roman" w:cs="Times New Roman"/>
          <w:i/>
          <w:iCs/>
          <w:sz w:val="24"/>
          <w:szCs w:val="24"/>
        </w:rPr>
        <w:t>ATESTASI: JURNAL ILMIAH AKUNTANSI</w:t>
      </w:r>
      <w:r w:rsidRPr="005D4A43">
        <w:rPr>
          <w:rFonts w:ascii="Times New Roman" w:eastAsia="Times New Roman" w:hAnsi="Times New Roman" w:cs="Times New Roman"/>
          <w:sz w:val="24"/>
          <w:szCs w:val="24"/>
        </w:rPr>
        <w:t xml:space="preserve">, </w:t>
      </w:r>
      <w:r w:rsidRPr="005D4A43">
        <w:rPr>
          <w:rFonts w:ascii="Times New Roman" w:eastAsia="Times New Roman" w:hAnsi="Times New Roman" w:cs="Times New Roman"/>
          <w:i/>
          <w:iCs/>
          <w:sz w:val="24"/>
          <w:szCs w:val="24"/>
        </w:rPr>
        <w:t>5</w:t>
      </w:r>
      <w:r w:rsidRPr="005D4A43">
        <w:rPr>
          <w:rFonts w:ascii="Times New Roman" w:eastAsia="Times New Roman" w:hAnsi="Times New Roman" w:cs="Times New Roman"/>
          <w:sz w:val="24"/>
          <w:szCs w:val="24"/>
        </w:rPr>
        <w:t>(1), 137–151. https://doi.org/10.33096/atestasi.v5i1.1190</w:t>
      </w:r>
    </w:p>
    <w:p w14:paraId="56BAD779" w14:textId="77777777" w:rsidR="001811A4" w:rsidRPr="005D4A43" w:rsidRDefault="001811A4" w:rsidP="00A97364">
      <w:pPr>
        <w:pStyle w:val="ListParagraph"/>
        <w:numPr>
          <w:ilvl w:val="0"/>
          <w:numId w:val="4"/>
        </w:numPr>
        <w:ind w:left="851" w:hanging="567"/>
        <w:rPr>
          <w:rFonts w:ascii="Times New Roman" w:eastAsia="Times New Roman" w:hAnsi="Times New Roman" w:cs="Times New Roman"/>
          <w:sz w:val="24"/>
          <w:szCs w:val="24"/>
        </w:rPr>
      </w:pPr>
      <w:r w:rsidRPr="005D4A43">
        <w:rPr>
          <w:rFonts w:ascii="Times New Roman" w:eastAsia="Times New Roman" w:hAnsi="Times New Roman" w:cs="Times New Roman"/>
          <w:sz w:val="24"/>
          <w:szCs w:val="24"/>
        </w:rPr>
        <w:t xml:space="preserve">Suroso, S. (2022b). Corporate Size, Performance, and Governance can affect the Audit Delay? </w:t>
      </w:r>
      <w:proofErr w:type="spellStart"/>
      <w:r w:rsidRPr="005D4A43">
        <w:rPr>
          <w:rFonts w:ascii="Times New Roman" w:eastAsia="Times New Roman" w:hAnsi="Times New Roman" w:cs="Times New Roman"/>
          <w:i/>
          <w:iCs/>
          <w:sz w:val="24"/>
          <w:szCs w:val="24"/>
        </w:rPr>
        <w:t>Birci</w:t>
      </w:r>
      <w:proofErr w:type="spellEnd"/>
      <w:r w:rsidRPr="005D4A43">
        <w:rPr>
          <w:rFonts w:ascii="Times New Roman" w:eastAsia="Times New Roman" w:hAnsi="Times New Roman" w:cs="Times New Roman"/>
          <w:i/>
          <w:iCs/>
          <w:sz w:val="24"/>
          <w:szCs w:val="24"/>
        </w:rPr>
        <w:t xml:space="preserve"> Journal</w:t>
      </w:r>
      <w:r w:rsidRPr="005D4A43">
        <w:rPr>
          <w:rFonts w:ascii="Times New Roman" w:eastAsia="Times New Roman" w:hAnsi="Times New Roman" w:cs="Times New Roman"/>
          <w:sz w:val="24"/>
          <w:szCs w:val="24"/>
        </w:rPr>
        <w:t xml:space="preserve">, </w:t>
      </w:r>
      <w:r w:rsidRPr="005D4A43">
        <w:rPr>
          <w:rFonts w:ascii="Times New Roman" w:eastAsia="Times New Roman" w:hAnsi="Times New Roman" w:cs="Times New Roman"/>
          <w:i/>
          <w:iCs/>
          <w:sz w:val="24"/>
          <w:szCs w:val="24"/>
        </w:rPr>
        <w:t>5</w:t>
      </w:r>
      <w:r w:rsidRPr="005D4A43">
        <w:rPr>
          <w:rFonts w:ascii="Times New Roman" w:eastAsia="Times New Roman" w:hAnsi="Times New Roman" w:cs="Times New Roman"/>
          <w:sz w:val="24"/>
          <w:szCs w:val="24"/>
        </w:rPr>
        <w:t>(1). https://doi.org/10.33258/birci.v5i1.4134</w:t>
      </w:r>
    </w:p>
    <w:p w14:paraId="58E92CD3" w14:textId="77777777" w:rsidR="001811A4" w:rsidRPr="00A97364" w:rsidRDefault="001811A4" w:rsidP="00A97364">
      <w:pPr>
        <w:pStyle w:val="ListParagraph"/>
        <w:numPr>
          <w:ilvl w:val="0"/>
          <w:numId w:val="4"/>
        </w:numPr>
        <w:ind w:left="851" w:hanging="567"/>
        <w:rPr>
          <w:rFonts w:ascii="Times New Roman" w:eastAsia="Times New Roman" w:hAnsi="Times New Roman" w:cs="Times New Roman"/>
          <w:sz w:val="24"/>
          <w:szCs w:val="24"/>
        </w:rPr>
      </w:pPr>
      <w:r w:rsidRPr="005D4A43">
        <w:rPr>
          <w:rFonts w:ascii="Times New Roman" w:eastAsia="Times New Roman" w:hAnsi="Times New Roman" w:cs="Times New Roman"/>
          <w:sz w:val="24"/>
          <w:szCs w:val="24"/>
        </w:rPr>
        <w:t xml:space="preserve">Tang, Y. C., &amp; Liou, F. M. (2010). Does firm performance reveal its own causes? The role of </w:t>
      </w:r>
      <w:proofErr w:type="spellStart"/>
      <w:r w:rsidRPr="005D4A43">
        <w:rPr>
          <w:rFonts w:ascii="Times New Roman" w:eastAsia="Times New Roman" w:hAnsi="Times New Roman" w:cs="Times New Roman"/>
          <w:sz w:val="24"/>
          <w:szCs w:val="24"/>
        </w:rPr>
        <w:t>bayesian</w:t>
      </w:r>
      <w:proofErr w:type="spellEnd"/>
      <w:r w:rsidRPr="005D4A43">
        <w:rPr>
          <w:rFonts w:ascii="Times New Roman" w:eastAsia="Times New Roman" w:hAnsi="Times New Roman" w:cs="Times New Roman"/>
          <w:sz w:val="24"/>
          <w:szCs w:val="24"/>
        </w:rPr>
        <w:t xml:space="preserve"> inference. </w:t>
      </w:r>
      <w:r w:rsidRPr="005D4A43">
        <w:rPr>
          <w:rFonts w:ascii="Times New Roman" w:eastAsia="Times New Roman" w:hAnsi="Times New Roman" w:cs="Times New Roman"/>
          <w:i/>
          <w:iCs/>
          <w:sz w:val="24"/>
          <w:szCs w:val="24"/>
        </w:rPr>
        <w:t>Strategic Management Journal</w:t>
      </w:r>
      <w:r w:rsidRPr="005D4A43">
        <w:rPr>
          <w:rFonts w:ascii="Times New Roman" w:eastAsia="Times New Roman" w:hAnsi="Times New Roman" w:cs="Times New Roman"/>
          <w:sz w:val="24"/>
          <w:szCs w:val="24"/>
        </w:rPr>
        <w:t xml:space="preserve">, </w:t>
      </w:r>
      <w:r w:rsidRPr="005D4A43">
        <w:rPr>
          <w:rFonts w:ascii="Times New Roman" w:eastAsia="Times New Roman" w:hAnsi="Times New Roman" w:cs="Times New Roman"/>
          <w:i/>
          <w:iCs/>
          <w:sz w:val="24"/>
          <w:szCs w:val="24"/>
        </w:rPr>
        <w:t>31</w:t>
      </w:r>
      <w:r w:rsidRPr="005D4A43">
        <w:rPr>
          <w:rFonts w:ascii="Times New Roman" w:eastAsia="Times New Roman" w:hAnsi="Times New Roman" w:cs="Times New Roman"/>
          <w:sz w:val="24"/>
          <w:szCs w:val="24"/>
        </w:rPr>
        <w:t xml:space="preserve">(1), 39–57. </w:t>
      </w:r>
      <w:hyperlink r:id="rId10" w:history="1">
        <w:r w:rsidRPr="00A97364">
          <w:rPr>
            <w:rStyle w:val="Hyperlink"/>
            <w:rFonts w:ascii="Times New Roman" w:eastAsia="Times New Roman" w:hAnsi="Times New Roman" w:cs="Times New Roman"/>
            <w:sz w:val="24"/>
            <w:szCs w:val="24"/>
          </w:rPr>
          <w:t>https://doi.org/10.1002/smj.799</w:t>
        </w:r>
      </w:hyperlink>
    </w:p>
    <w:p w14:paraId="04697BC3" w14:textId="77777777" w:rsidR="001811A4" w:rsidRPr="00A97364" w:rsidRDefault="001811A4" w:rsidP="00A97364">
      <w:pPr>
        <w:pStyle w:val="ListParagraph"/>
        <w:numPr>
          <w:ilvl w:val="0"/>
          <w:numId w:val="4"/>
        </w:numPr>
        <w:ind w:left="851" w:hanging="567"/>
        <w:rPr>
          <w:rFonts w:ascii="Times New Roman" w:eastAsia="Times New Roman" w:hAnsi="Times New Roman" w:cs="Times New Roman"/>
          <w:sz w:val="24"/>
          <w:szCs w:val="24"/>
        </w:rPr>
        <w:sectPr w:rsidR="001811A4" w:rsidRPr="00A97364" w:rsidSect="001811A4">
          <w:type w:val="continuous"/>
          <w:pgSz w:w="12240" w:h="15840"/>
          <w:pgMar w:top="1440" w:right="1440" w:bottom="1440" w:left="1440" w:header="720" w:footer="720" w:gutter="0"/>
          <w:cols w:space="720"/>
          <w:docGrid w:linePitch="360"/>
        </w:sectPr>
      </w:pPr>
      <w:r w:rsidRPr="00A97364">
        <w:rPr>
          <w:rFonts w:ascii="Times New Roman" w:eastAsia="Times New Roman" w:hAnsi="Times New Roman" w:cs="Times New Roman"/>
          <w:sz w:val="24"/>
          <w:szCs w:val="24"/>
        </w:rPr>
        <w:t xml:space="preserve">Wahyu Hidayat, W. (2017). The Influence of Size, Return on Equity, and Leverage on the disclosure of Corporate Social Responsibility (CSR) in Manufacturing Companies. In </w:t>
      </w:r>
      <w:r w:rsidRPr="00A97364">
        <w:rPr>
          <w:rFonts w:ascii="Times New Roman" w:eastAsia="Times New Roman" w:hAnsi="Times New Roman" w:cs="Times New Roman"/>
          <w:i/>
          <w:iCs/>
          <w:sz w:val="24"/>
          <w:szCs w:val="24"/>
        </w:rPr>
        <w:t>International Journal of Education and Research</w:t>
      </w:r>
      <w:r w:rsidRPr="00A97364">
        <w:rPr>
          <w:rFonts w:ascii="Times New Roman" w:eastAsia="Times New Roman" w:hAnsi="Times New Roman" w:cs="Times New Roman"/>
          <w:sz w:val="24"/>
          <w:szCs w:val="24"/>
        </w:rPr>
        <w:t xml:space="preserve"> (Vol. 5, Issue 8). www.ijern.com</w:t>
      </w:r>
    </w:p>
    <w:p w14:paraId="5DBDAAE6" w14:textId="77777777" w:rsidR="001811A4" w:rsidRPr="005D4A43" w:rsidRDefault="001811A4" w:rsidP="009C7367">
      <w:pPr>
        <w:pStyle w:val="BodyText"/>
        <w:spacing w:before="17" w:after="56" w:line="261" w:lineRule="auto"/>
        <w:ind w:right="146"/>
        <w:rPr>
          <w:rFonts w:ascii="Times New Roman" w:hAnsi="Times New Roman" w:cs="Times New Roman"/>
          <w:sz w:val="24"/>
          <w:szCs w:val="24"/>
        </w:rPr>
        <w:sectPr w:rsidR="001811A4" w:rsidRPr="005D4A43" w:rsidSect="001811A4">
          <w:type w:val="continuous"/>
          <w:pgSz w:w="12240" w:h="15840"/>
          <w:pgMar w:top="1440" w:right="1440" w:bottom="1440" w:left="1440" w:header="720" w:footer="720" w:gutter="0"/>
          <w:cols w:num="2" w:space="720"/>
          <w:docGrid w:linePitch="360"/>
        </w:sectPr>
      </w:pPr>
    </w:p>
    <w:p w14:paraId="3A1454E3" w14:textId="4D9EAE12" w:rsidR="005B1580" w:rsidRDefault="00361287" w:rsidP="005B1580">
      <w:pPr>
        <w:spacing w:before="4"/>
        <w:ind w:left="142"/>
        <w:jc w:val="both"/>
        <w:rPr>
          <w:sz w:val="44"/>
          <w:szCs w:val="44"/>
        </w:rPr>
      </w:pPr>
      <w:r>
        <w:rPr>
          <w:b/>
          <w:sz w:val="44"/>
          <w:szCs w:val="44"/>
        </w:rPr>
        <w:lastRenderedPageBreak/>
        <w:t>2</w:t>
      </w:r>
      <w:r>
        <w:rPr>
          <w:b/>
          <w:spacing w:val="29"/>
          <w:sz w:val="44"/>
          <w:szCs w:val="44"/>
        </w:rPr>
        <w:t>.</w:t>
      </w:r>
      <w:r>
        <w:rPr>
          <w:b/>
          <w:spacing w:val="-2"/>
          <w:sz w:val="44"/>
          <w:szCs w:val="44"/>
        </w:rPr>
        <w:t>B</w:t>
      </w:r>
      <w:r>
        <w:rPr>
          <w:b/>
          <w:sz w:val="44"/>
          <w:szCs w:val="44"/>
        </w:rPr>
        <w:t>u</w:t>
      </w:r>
      <w:r>
        <w:rPr>
          <w:b/>
          <w:spacing w:val="-1"/>
          <w:sz w:val="44"/>
          <w:szCs w:val="44"/>
        </w:rPr>
        <w:t>k</w:t>
      </w:r>
      <w:r>
        <w:rPr>
          <w:b/>
          <w:spacing w:val="1"/>
          <w:sz w:val="44"/>
          <w:szCs w:val="44"/>
        </w:rPr>
        <w:t>t</w:t>
      </w:r>
      <w:r>
        <w:rPr>
          <w:b/>
          <w:sz w:val="44"/>
          <w:szCs w:val="44"/>
        </w:rPr>
        <w:t>i</w:t>
      </w:r>
      <w:r>
        <w:rPr>
          <w:b/>
          <w:spacing w:val="6"/>
          <w:sz w:val="44"/>
          <w:szCs w:val="44"/>
        </w:rPr>
        <w:t xml:space="preserve"> </w:t>
      </w:r>
      <w:proofErr w:type="spellStart"/>
      <w:r w:rsidR="00AD3722">
        <w:rPr>
          <w:b/>
          <w:spacing w:val="6"/>
          <w:sz w:val="44"/>
          <w:szCs w:val="44"/>
        </w:rPr>
        <w:t>Konfirmasi</w:t>
      </w:r>
      <w:proofErr w:type="spellEnd"/>
      <w:r w:rsidR="00AD3722">
        <w:rPr>
          <w:b/>
          <w:spacing w:val="6"/>
          <w:sz w:val="44"/>
          <w:szCs w:val="44"/>
        </w:rPr>
        <w:t xml:space="preserve"> </w:t>
      </w:r>
      <w:r>
        <w:rPr>
          <w:b/>
          <w:spacing w:val="-2"/>
          <w:sz w:val="44"/>
          <w:szCs w:val="44"/>
        </w:rPr>
        <w:t>R</w:t>
      </w:r>
      <w:r>
        <w:rPr>
          <w:b/>
          <w:sz w:val="44"/>
          <w:szCs w:val="44"/>
        </w:rPr>
        <w:t>e</w:t>
      </w:r>
      <w:r>
        <w:rPr>
          <w:b/>
          <w:spacing w:val="-4"/>
          <w:sz w:val="44"/>
          <w:szCs w:val="44"/>
        </w:rPr>
        <w:t>v</w:t>
      </w:r>
      <w:r>
        <w:rPr>
          <w:b/>
          <w:spacing w:val="2"/>
          <w:sz w:val="44"/>
          <w:szCs w:val="44"/>
        </w:rPr>
        <w:t>i</w:t>
      </w:r>
      <w:r>
        <w:rPr>
          <w:b/>
          <w:spacing w:val="-4"/>
          <w:sz w:val="44"/>
          <w:szCs w:val="44"/>
        </w:rPr>
        <w:t>e</w:t>
      </w:r>
      <w:r>
        <w:rPr>
          <w:b/>
          <w:sz w:val="44"/>
          <w:szCs w:val="44"/>
        </w:rPr>
        <w:t xml:space="preserve">w </w:t>
      </w:r>
      <w:proofErr w:type="spellStart"/>
      <w:r w:rsidR="0032776A">
        <w:rPr>
          <w:b/>
          <w:sz w:val="44"/>
          <w:szCs w:val="44"/>
        </w:rPr>
        <w:t>untuk</w:t>
      </w:r>
      <w:proofErr w:type="spellEnd"/>
      <w:r w:rsidR="0032776A">
        <w:rPr>
          <w:b/>
          <w:sz w:val="44"/>
          <w:szCs w:val="44"/>
        </w:rPr>
        <w:t xml:space="preserve"> </w:t>
      </w:r>
      <w:proofErr w:type="spellStart"/>
      <w:r w:rsidR="0032776A">
        <w:rPr>
          <w:b/>
          <w:sz w:val="44"/>
          <w:szCs w:val="44"/>
        </w:rPr>
        <w:t>di</w:t>
      </w:r>
      <w:r w:rsidR="0032776A">
        <w:rPr>
          <w:b/>
          <w:spacing w:val="4"/>
          <w:sz w:val="44"/>
          <w:szCs w:val="44"/>
        </w:rPr>
        <w:t>r</w:t>
      </w:r>
      <w:r>
        <w:rPr>
          <w:b/>
          <w:sz w:val="44"/>
          <w:szCs w:val="44"/>
        </w:rPr>
        <w:t>ev</w:t>
      </w:r>
      <w:r w:rsidR="005B1580">
        <w:rPr>
          <w:b/>
          <w:spacing w:val="-2"/>
          <w:sz w:val="44"/>
          <w:szCs w:val="44"/>
        </w:rPr>
        <w:t>isi</w:t>
      </w:r>
      <w:proofErr w:type="spellEnd"/>
      <w:r>
        <w:rPr>
          <w:b/>
          <w:spacing w:val="4"/>
          <w:sz w:val="44"/>
          <w:szCs w:val="44"/>
        </w:rPr>
        <w:t xml:space="preserve"> </w:t>
      </w:r>
      <w:r w:rsidR="009C7367">
        <w:rPr>
          <w:sz w:val="44"/>
          <w:szCs w:val="44"/>
        </w:rPr>
        <w:t xml:space="preserve"> </w:t>
      </w:r>
      <w:r w:rsidR="005B1580">
        <w:rPr>
          <w:sz w:val="44"/>
          <w:szCs w:val="44"/>
        </w:rPr>
        <w:t xml:space="preserve"> </w:t>
      </w:r>
    </w:p>
    <w:p w14:paraId="3F489CB8" w14:textId="31249B43" w:rsidR="001A032A" w:rsidRPr="009C7367" w:rsidRDefault="00361287" w:rsidP="005B1580">
      <w:pPr>
        <w:spacing w:before="4"/>
        <w:ind w:left="142"/>
        <w:jc w:val="both"/>
        <w:rPr>
          <w:sz w:val="44"/>
          <w:szCs w:val="44"/>
        </w:rPr>
      </w:pPr>
      <w:r>
        <w:rPr>
          <w:b/>
          <w:spacing w:val="2"/>
          <w:sz w:val="44"/>
          <w:szCs w:val="44"/>
        </w:rPr>
        <w:t>(</w:t>
      </w:r>
      <w:r w:rsidR="005B1580">
        <w:rPr>
          <w:b/>
          <w:sz w:val="44"/>
          <w:szCs w:val="44"/>
        </w:rPr>
        <w:t>30 Maret 2023</w:t>
      </w:r>
      <w:r>
        <w:rPr>
          <w:b/>
          <w:sz w:val="44"/>
          <w:szCs w:val="44"/>
        </w:rPr>
        <w:t>)</w:t>
      </w:r>
    </w:p>
    <w:p w14:paraId="2865DF3D" w14:textId="12542637" w:rsidR="001811A4" w:rsidRDefault="008C3930" w:rsidP="007B4C08">
      <w:pPr>
        <w:spacing w:before="41"/>
        <w:ind w:left="3403" w:right="2681"/>
        <w:jc w:val="center"/>
        <w:rPr>
          <w:b/>
          <w:sz w:val="44"/>
          <w:szCs w:val="44"/>
        </w:rPr>
      </w:pPr>
      <w:r>
        <w:rPr>
          <w:noProof/>
        </w:rPr>
        <w:drawing>
          <wp:anchor distT="0" distB="0" distL="114300" distR="114300" simplePos="0" relativeHeight="251658240" behindDoc="0" locked="0" layoutInCell="1" allowOverlap="1" wp14:anchorId="577C8B86" wp14:editId="376B60AB">
            <wp:simplePos x="0" y="0"/>
            <wp:positionH relativeFrom="page">
              <wp:align>right</wp:align>
            </wp:positionH>
            <wp:positionV relativeFrom="paragraph">
              <wp:posOffset>354330</wp:posOffset>
            </wp:positionV>
            <wp:extent cx="6844665" cy="4514850"/>
            <wp:effectExtent l="0" t="0" r="0" b="0"/>
            <wp:wrapNone/>
            <wp:docPr id="116950325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44987" cy="45150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66254F" w14:textId="435E4399" w:rsidR="001811A4" w:rsidRDefault="001811A4" w:rsidP="007B4C08">
      <w:pPr>
        <w:spacing w:before="41"/>
        <w:ind w:left="3403" w:right="2681"/>
        <w:jc w:val="center"/>
        <w:rPr>
          <w:b/>
          <w:sz w:val="44"/>
          <w:szCs w:val="44"/>
        </w:rPr>
      </w:pPr>
    </w:p>
    <w:p w14:paraId="421D5B54" w14:textId="77777777" w:rsidR="001811A4" w:rsidRDefault="001811A4" w:rsidP="007B4C08">
      <w:pPr>
        <w:spacing w:before="41"/>
        <w:ind w:left="3403" w:right="2681"/>
        <w:jc w:val="center"/>
        <w:rPr>
          <w:b/>
          <w:sz w:val="44"/>
          <w:szCs w:val="44"/>
        </w:rPr>
      </w:pPr>
    </w:p>
    <w:p w14:paraId="322E2F03" w14:textId="77777777" w:rsidR="009C7367" w:rsidRPr="009C7367" w:rsidRDefault="009C7367" w:rsidP="009C7367">
      <w:pPr>
        <w:rPr>
          <w:sz w:val="44"/>
          <w:szCs w:val="44"/>
        </w:rPr>
      </w:pPr>
    </w:p>
    <w:p w14:paraId="74662B9E" w14:textId="77777777" w:rsidR="009C7367" w:rsidRPr="009C7367" w:rsidRDefault="009C7367" w:rsidP="009C7367">
      <w:pPr>
        <w:rPr>
          <w:sz w:val="44"/>
          <w:szCs w:val="44"/>
        </w:rPr>
      </w:pPr>
    </w:p>
    <w:p w14:paraId="4FC54592" w14:textId="77777777" w:rsidR="009C7367" w:rsidRPr="009C7367" w:rsidRDefault="009C7367" w:rsidP="009C7367">
      <w:pPr>
        <w:rPr>
          <w:sz w:val="44"/>
          <w:szCs w:val="44"/>
        </w:rPr>
      </w:pPr>
    </w:p>
    <w:p w14:paraId="617E0E6A" w14:textId="77777777" w:rsidR="009C7367" w:rsidRPr="009C7367" w:rsidRDefault="009C7367" w:rsidP="009C7367">
      <w:pPr>
        <w:rPr>
          <w:sz w:val="44"/>
          <w:szCs w:val="44"/>
        </w:rPr>
      </w:pPr>
    </w:p>
    <w:p w14:paraId="4908F7C0" w14:textId="77777777" w:rsidR="009C7367" w:rsidRPr="009C7367" w:rsidRDefault="009C7367" w:rsidP="009C7367">
      <w:pPr>
        <w:rPr>
          <w:sz w:val="44"/>
          <w:szCs w:val="44"/>
        </w:rPr>
      </w:pPr>
    </w:p>
    <w:p w14:paraId="674C787F" w14:textId="77777777" w:rsidR="009C7367" w:rsidRPr="009C7367" w:rsidRDefault="009C7367" w:rsidP="009C7367">
      <w:pPr>
        <w:rPr>
          <w:sz w:val="44"/>
          <w:szCs w:val="44"/>
        </w:rPr>
      </w:pPr>
    </w:p>
    <w:p w14:paraId="4E8EFB47" w14:textId="77777777" w:rsidR="009C7367" w:rsidRPr="009C7367" w:rsidRDefault="009C7367" w:rsidP="009C7367">
      <w:pPr>
        <w:rPr>
          <w:sz w:val="44"/>
          <w:szCs w:val="44"/>
        </w:rPr>
      </w:pPr>
    </w:p>
    <w:p w14:paraId="71C2150A" w14:textId="77777777" w:rsidR="009C7367" w:rsidRPr="009C7367" w:rsidRDefault="009C7367" w:rsidP="009C7367">
      <w:pPr>
        <w:rPr>
          <w:sz w:val="44"/>
          <w:szCs w:val="44"/>
        </w:rPr>
      </w:pPr>
    </w:p>
    <w:p w14:paraId="58D5EA07" w14:textId="77777777" w:rsidR="009C7367" w:rsidRPr="009C7367" w:rsidRDefault="009C7367" w:rsidP="009C7367">
      <w:pPr>
        <w:rPr>
          <w:sz w:val="44"/>
          <w:szCs w:val="44"/>
        </w:rPr>
      </w:pPr>
    </w:p>
    <w:p w14:paraId="440E1D3F" w14:textId="77777777" w:rsidR="009C7367" w:rsidRPr="009C7367" w:rsidRDefault="009C7367" w:rsidP="009C7367">
      <w:pPr>
        <w:rPr>
          <w:sz w:val="44"/>
          <w:szCs w:val="44"/>
        </w:rPr>
      </w:pPr>
    </w:p>
    <w:p w14:paraId="3C26B0BD" w14:textId="77777777" w:rsidR="009C7367" w:rsidRDefault="009C7367" w:rsidP="009C7367">
      <w:pPr>
        <w:tabs>
          <w:tab w:val="left" w:pos="1500"/>
        </w:tabs>
        <w:rPr>
          <w:b/>
          <w:sz w:val="44"/>
          <w:szCs w:val="44"/>
        </w:rPr>
      </w:pPr>
    </w:p>
    <w:p w14:paraId="2FE76C6F" w14:textId="77777777" w:rsidR="009C7367" w:rsidRDefault="009C7367" w:rsidP="009C7367">
      <w:pPr>
        <w:tabs>
          <w:tab w:val="left" w:pos="1500"/>
        </w:tabs>
        <w:rPr>
          <w:b/>
          <w:sz w:val="44"/>
          <w:szCs w:val="44"/>
        </w:rPr>
      </w:pPr>
    </w:p>
    <w:p w14:paraId="5C0C29B1" w14:textId="77777777" w:rsidR="009C7367" w:rsidRDefault="009C7367" w:rsidP="009C7367">
      <w:pPr>
        <w:tabs>
          <w:tab w:val="left" w:pos="1500"/>
        </w:tabs>
        <w:rPr>
          <w:b/>
          <w:sz w:val="44"/>
          <w:szCs w:val="44"/>
        </w:rPr>
      </w:pPr>
    </w:p>
    <w:p w14:paraId="2C22D1B1" w14:textId="77777777" w:rsidR="009C7367" w:rsidRDefault="009C7367" w:rsidP="009C7367">
      <w:pPr>
        <w:tabs>
          <w:tab w:val="left" w:pos="1500"/>
        </w:tabs>
        <w:rPr>
          <w:b/>
          <w:sz w:val="44"/>
          <w:szCs w:val="44"/>
        </w:rPr>
      </w:pPr>
    </w:p>
    <w:p w14:paraId="1BC1AA10" w14:textId="77777777" w:rsidR="009C7367" w:rsidRDefault="009C7367" w:rsidP="009C7367">
      <w:pPr>
        <w:tabs>
          <w:tab w:val="left" w:pos="1500"/>
        </w:tabs>
        <w:rPr>
          <w:b/>
          <w:sz w:val="44"/>
          <w:szCs w:val="44"/>
        </w:rPr>
      </w:pPr>
    </w:p>
    <w:p w14:paraId="4A5BA63A" w14:textId="77777777" w:rsidR="009C7367" w:rsidRDefault="009C7367" w:rsidP="009C7367">
      <w:pPr>
        <w:tabs>
          <w:tab w:val="left" w:pos="1500"/>
        </w:tabs>
        <w:rPr>
          <w:b/>
          <w:sz w:val="44"/>
          <w:szCs w:val="44"/>
        </w:rPr>
      </w:pPr>
    </w:p>
    <w:p w14:paraId="07AC4F38" w14:textId="77777777" w:rsidR="009C7367" w:rsidRDefault="009C7367" w:rsidP="009C7367">
      <w:pPr>
        <w:tabs>
          <w:tab w:val="left" w:pos="1500"/>
        </w:tabs>
        <w:rPr>
          <w:b/>
          <w:sz w:val="44"/>
          <w:szCs w:val="44"/>
        </w:rPr>
      </w:pPr>
    </w:p>
    <w:p w14:paraId="42C555FA" w14:textId="77777777" w:rsidR="009C7367" w:rsidRDefault="009C7367" w:rsidP="009C7367">
      <w:pPr>
        <w:tabs>
          <w:tab w:val="left" w:pos="1500"/>
        </w:tabs>
        <w:rPr>
          <w:b/>
          <w:sz w:val="44"/>
          <w:szCs w:val="44"/>
        </w:rPr>
      </w:pPr>
    </w:p>
    <w:p w14:paraId="7A6B842B" w14:textId="77777777" w:rsidR="009C7367" w:rsidRDefault="009C7367" w:rsidP="009C7367">
      <w:pPr>
        <w:tabs>
          <w:tab w:val="left" w:pos="1500"/>
        </w:tabs>
        <w:rPr>
          <w:b/>
          <w:sz w:val="44"/>
          <w:szCs w:val="44"/>
        </w:rPr>
      </w:pPr>
    </w:p>
    <w:p w14:paraId="4F095F97" w14:textId="77777777" w:rsidR="009C7367" w:rsidRDefault="009C7367" w:rsidP="009C7367">
      <w:pPr>
        <w:tabs>
          <w:tab w:val="left" w:pos="1500"/>
        </w:tabs>
        <w:rPr>
          <w:b/>
          <w:sz w:val="44"/>
          <w:szCs w:val="44"/>
        </w:rPr>
      </w:pPr>
    </w:p>
    <w:p w14:paraId="13B9DD74" w14:textId="77777777" w:rsidR="009C7367" w:rsidRDefault="009C7367" w:rsidP="009C7367">
      <w:pPr>
        <w:tabs>
          <w:tab w:val="left" w:pos="1500"/>
        </w:tabs>
        <w:rPr>
          <w:b/>
          <w:sz w:val="44"/>
          <w:szCs w:val="44"/>
        </w:rPr>
      </w:pPr>
    </w:p>
    <w:p w14:paraId="0655AD68" w14:textId="77777777" w:rsidR="009C7367" w:rsidRDefault="009C7367" w:rsidP="009C7367">
      <w:pPr>
        <w:tabs>
          <w:tab w:val="left" w:pos="1500"/>
        </w:tabs>
        <w:rPr>
          <w:b/>
          <w:sz w:val="44"/>
          <w:szCs w:val="44"/>
        </w:rPr>
      </w:pPr>
    </w:p>
    <w:p w14:paraId="7616D9CA" w14:textId="77777777" w:rsidR="009C7367" w:rsidRDefault="009C7367" w:rsidP="009C7367">
      <w:pPr>
        <w:tabs>
          <w:tab w:val="left" w:pos="1500"/>
        </w:tabs>
        <w:rPr>
          <w:b/>
          <w:sz w:val="44"/>
          <w:szCs w:val="44"/>
        </w:rPr>
      </w:pPr>
    </w:p>
    <w:p w14:paraId="571B1316" w14:textId="77777777" w:rsidR="00E8738B" w:rsidRDefault="00E8738B" w:rsidP="009C7367">
      <w:pPr>
        <w:tabs>
          <w:tab w:val="left" w:pos="1500"/>
        </w:tabs>
        <w:rPr>
          <w:b/>
          <w:sz w:val="44"/>
          <w:szCs w:val="44"/>
        </w:rPr>
      </w:pPr>
    </w:p>
    <w:p w14:paraId="24449D6F" w14:textId="10C58A50" w:rsidR="009C7367" w:rsidRDefault="009C7367" w:rsidP="009C7367">
      <w:pPr>
        <w:tabs>
          <w:tab w:val="left" w:pos="1500"/>
        </w:tabs>
        <w:rPr>
          <w:b/>
          <w:sz w:val="44"/>
          <w:szCs w:val="44"/>
        </w:rPr>
      </w:pPr>
      <w:r>
        <w:rPr>
          <w:b/>
          <w:sz w:val="44"/>
          <w:szCs w:val="44"/>
        </w:rPr>
        <w:t xml:space="preserve">Bukti </w:t>
      </w:r>
      <w:proofErr w:type="spellStart"/>
      <w:r w:rsidR="00AD3722">
        <w:rPr>
          <w:b/>
          <w:sz w:val="44"/>
          <w:szCs w:val="44"/>
        </w:rPr>
        <w:t>Konfirmasi</w:t>
      </w:r>
      <w:proofErr w:type="spellEnd"/>
      <w:r w:rsidR="00AD3722">
        <w:rPr>
          <w:b/>
          <w:sz w:val="44"/>
          <w:szCs w:val="44"/>
        </w:rPr>
        <w:t xml:space="preserve"> Review</w:t>
      </w:r>
      <w:r w:rsidR="0032776A">
        <w:rPr>
          <w:b/>
          <w:sz w:val="44"/>
          <w:szCs w:val="44"/>
        </w:rPr>
        <w:t xml:space="preserve"> </w:t>
      </w:r>
    </w:p>
    <w:p w14:paraId="3AC9B3ED" w14:textId="77777777" w:rsidR="009C7367" w:rsidRDefault="009C7367"/>
    <w:p w14:paraId="67086CA7" w14:textId="77777777" w:rsidR="009C7367" w:rsidRPr="005D4A43" w:rsidRDefault="009C7367" w:rsidP="00AB50CB">
      <w:pPr>
        <w:pStyle w:val="BodyText"/>
        <w:spacing w:line="20" w:lineRule="exact"/>
        <w:ind w:left="97"/>
        <w:rPr>
          <w:rFonts w:ascii="Times New Roman" w:hAnsi="Times New Roman" w:cs="Times New Roman"/>
          <w:sz w:val="24"/>
          <w:szCs w:val="24"/>
        </w:rPr>
      </w:pPr>
    </w:p>
    <w:p w14:paraId="493D2F8A" w14:textId="77777777" w:rsidR="009C7367" w:rsidRPr="005D4A43" w:rsidRDefault="009C7367" w:rsidP="00AB50CB">
      <w:pPr>
        <w:pStyle w:val="BodyText"/>
        <w:rPr>
          <w:rFonts w:ascii="Times New Roman" w:hAnsi="Times New Roman" w:cs="Times New Roman"/>
          <w:sz w:val="24"/>
          <w:szCs w:val="24"/>
        </w:rPr>
      </w:pPr>
    </w:p>
    <w:p w14:paraId="4B55980D" w14:textId="77777777" w:rsidR="009C7367" w:rsidRPr="005B283A" w:rsidRDefault="009C7367" w:rsidP="00AB50CB">
      <w:pPr>
        <w:pStyle w:val="BodyText"/>
        <w:jc w:val="center"/>
        <w:rPr>
          <w:rFonts w:ascii="Times New Roman" w:eastAsia="Arial" w:hAnsi="Times New Roman" w:cs="Times New Roman"/>
          <w:b/>
          <w:bCs/>
          <w:i/>
          <w:iCs/>
          <w:color w:val="221F1F"/>
          <w:sz w:val="28"/>
          <w:szCs w:val="28"/>
        </w:rPr>
      </w:pPr>
      <w:r w:rsidRPr="005B283A">
        <w:rPr>
          <w:rFonts w:ascii="Times New Roman" w:eastAsia="Arial" w:hAnsi="Times New Roman" w:cs="Times New Roman"/>
          <w:b/>
          <w:bCs/>
          <w:i/>
          <w:iCs/>
          <w:color w:val="221F1F"/>
          <w:sz w:val="28"/>
          <w:szCs w:val="28"/>
        </w:rPr>
        <w:t xml:space="preserve">Operational Risk </w:t>
      </w:r>
      <w:proofErr w:type="gramStart"/>
      <w:r w:rsidRPr="005B283A">
        <w:rPr>
          <w:rFonts w:ascii="Times New Roman" w:eastAsia="Arial" w:hAnsi="Times New Roman" w:cs="Times New Roman"/>
          <w:b/>
          <w:bCs/>
          <w:i/>
          <w:iCs/>
          <w:color w:val="221F1F"/>
          <w:sz w:val="28"/>
          <w:szCs w:val="28"/>
        </w:rPr>
        <w:t>And</w:t>
      </w:r>
      <w:proofErr w:type="gramEnd"/>
      <w:r w:rsidRPr="005B283A">
        <w:rPr>
          <w:rFonts w:ascii="Times New Roman" w:eastAsia="Arial" w:hAnsi="Times New Roman" w:cs="Times New Roman"/>
          <w:b/>
          <w:bCs/>
          <w:i/>
          <w:iCs/>
          <w:color w:val="221F1F"/>
          <w:sz w:val="28"/>
          <w:szCs w:val="28"/>
        </w:rPr>
        <w:t xml:space="preserve"> Financial Performance: Competitive Forces to Increase Company Value</w:t>
      </w:r>
    </w:p>
    <w:p w14:paraId="2DB6F92D" w14:textId="77777777" w:rsidR="009C7367" w:rsidRPr="00D13126" w:rsidRDefault="009C7367" w:rsidP="00AB50CB">
      <w:pPr>
        <w:pStyle w:val="BodyText"/>
        <w:jc w:val="center"/>
        <w:rPr>
          <w:rFonts w:ascii="Times New Roman" w:eastAsia="Arial" w:hAnsi="Times New Roman" w:cs="Times New Roman"/>
          <w:b/>
          <w:bCs/>
          <w:i/>
          <w:iCs/>
          <w:color w:val="221F1F"/>
          <w:sz w:val="24"/>
          <w:szCs w:val="24"/>
        </w:rPr>
      </w:pPr>
    </w:p>
    <w:p w14:paraId="5F81EDA4" w14:textId="77777777" w:rsidR="009C7367" w:rsidRPr="00D13126" w:rsidRDefault="009C7367" w:rsidP="00AB50CB">
      <w:pPr>
        <w:pStyle w:val="Heading2"/>
        <w:ind w:left="0"/>
        <w:jc w:val="center"/>
        <w:rPr>
          <w:rFonts w:ascii="Times New Roman" w:hAnsi="Times New Roman" w:cs="Times New Roman"/>
          <w:i w:val="0"/>
          <w:iCs w:val="0"/>
          <w:sz w:val="24"/>
          <w:szCs w:val="24"/>
          <w:vertAlign w:val="superscript"/>
        </w:rPr>
      </w:pPr>
      <w:r w:rsidRPr="00D13126">
        <w:rPr>
          <w:rFonts w:ascii="Times New Roman" w:hAnsi="Times New Roman" w:cs="Times New Roman"/>
          <w:sz w:val="24"/>
          <w:szCs w:val="24"/>
        </w:rPr>
        <w:t>Sugeng SUROSO</w:t>
      </w:r>
      <w:proofErr w:type="gramStart"/>
      <w:r w:rsidRPr="00D13126">
        <w:rPr>
          <w:rFonts w:ascii="Times New Roman" w:hAnsi="Times New Roman" w:cs="Times New Roman"/>
          <w:sz w:val="24"/>
          <w:szCs w:val="24"/>
          <w:vertAlign w:val="superscript"/>
        </w:rPr>
        <w:t>1,*</w:t>
      </w:r>
      <w:proofErr w:type="gramEnd"/>
      <w:r w:rsidRPr="00D13126">
        <w:rPr>
          <w:rFonts w:ascii="Times New Roman" w:hAnsi="Times New Roman" w:cs="Times New Roman"/>
          <w:sz w:val="24"/>
          <w:szCs w:val="24"/>
        </w:rPr>
        <w:t>,</w:t>
      </w:r>
      <w:r w:rsidRPr="00D13126">
        <w:rPr>
          <w:rFonts w:ascii="Times New Roman" w:hAnsi="Times New Roman" w:cs="Times New Roman"/>
          <w:spacing w:val="-1"/>
          <w:sz w:val="24"/>
          <w:szCs w:val="24"/>
        </w:rPr>
        <w:t xml:space="preserve"> </w:t>
      </w:r>
      <w:r w:rsidRPr="00D13126">
        <w:rPr>
          <w:rFonts w:ascii="Times New Roman" w:hAnsi="Times New Roman" w:cs="Times New Roman"/>
          <w:sz w:val="24"/>
          <w:szCs w:val="24"/>
        </w:rPr>
        <w:t xml:space="preserve">Dewi </w:t>
      </w:r>
      <w:proofErr w:type="spellStart"/>
      <w:r w:rsidRPr="00D13126">
        <w:rPr>
          <w:rFonts w:ascii="Times New Roman" w:hAnsi="Times New Roman" w:cs="Times New Roman"/>
          <w:sz w:val="24"/>
          <w:szCs w:val="24"/>
        </w:rPr>
        <w:t>Faeni</w:t>
      </w:r>
      <w:proofErr w:type="spellEnd"/>
      <w:r w:rsidRPr="00D13126">
        <w:rPr>
          <w:rFonts w:ascii="Times New Roman" w:hAnsi="Times New Roman" w:cs="Times New Roman"/>
          <w:sz w:val="24"/>
          <w:szCs w:val="24"/>
        </w:rPr>
        <w:t xml:space="preserve"> PUSPANINGTYAS</w:t>
      </w:r>
      <w:r w:rsidRPr="00D13126">
        <w:rPr>
          <w:rFonts w:ascii="Times New Roman" w:hAnsi="Times New Roman" w:cs="Times New Roman"/>
          <w:sz w:val="24"/>
          <w:szCs w:val="24"/>
          <w:vertAlign w:val="superscript"/>
        </w:rPr>
        <w:t>2</w:t>
      </w:r>
      <w:r w:rsidRPr="00D13126">
        <w:rPr>
          <w:rFonts w:ascii="Times New Roman" w:hAnsi="Times New Roman" w:cs="Times New Roman"/>
          <w:sz w:val="24"/>
          <w:szCs w:val="24"/>
        </w:rPr>
        <w:t>.</w:t>
      </w:r>
    </w:p>
    <w:p w14:paraId="1686928F" w14:textId="77777777" w:rsidR="009C7367" w:rsidRPr="00D13126" w:rsidRDefault="009C7367" w:rsidP="00AB50CB">
      <w:pPr>
        <w:pStyle w:val="BodyText"/>
        <w:spacing w:before="9"/>
        <w:rPr>
          <w:rFonts w:ascii="Times New Roman" w:hAnsi="Times New Roman" w:cs="Times New Roman"/>
          <w:b/>
          <w:i/>
          <w:iCs/>
          <w:sz w:val="24"/>
          <w:szCs w:val="24"/>
        </w:rPr>
      </w:pPr>
    </w:p>
    <w:p w14:paraId="43B13398" w14:textId="77777777" w:rsidR="009C7367" w:rsidRPr="00D13126" w:rsidRDefault="009C7367" w:rsidP="00AB50CB">
      <w:pPr>
        <w:pStyle w:val="BodyText"/>
        <w:spacing w:line="264" w:lineRule="auto"/>
        <w:jc w:val="center"/>
        <w:rPr>
          <w:rFonts w:ascii="Times New Roman" w:hAnsi="Times New Roman" w:cs="Times New Roman"/>
          <w:i/>
          <w:iCs/>
          <w:color w:val="221F1F"/>
          <w:spacing w:val="-47"/>
          <w:sz w:val="24"/>
          <w:szCs w:val="24"/>
        </w:rPr>
      </w:pPr>
      <w:r w:rsidRPr="00D13126">
        <w:rPr>
          <w:rFonts w:ascii="Times New Roman" w:hAnsi="Times New Roman" w:cs="Times New Roman"/>
          <w:i/>
          <w:iCs/>
          <w:color w:val="221F1F"/>
          <w:spacing w:val="-1"/>
          <w:position w:val="6"/>
        </w:rPr>
        <w:t>1,</w:t>
      </w:r>
      <w:proofErr w:type="gramStart"/>
      <w:r w:rsidRPr="00D13126">
        <w:rPr>
          <w:rFonts w:ascii="Times New Roman" w:hAnsi="Times New Roman" w:cs="Times New Roman"/>
          <w:i/>
          <w:iCs/>
          <w:color w:val="221F1F"/>
          <w:spacing w:val="-1"/>
          <w:position w:val="6"/>
        </w:rPr>
        <w:t>2</w:t>
      </w:r>
      <w:r w:rsidRPr="00D13126">
        <w:rPr>
          <w:rFonts w:ascii="Times New Roman" w:hAnsi="Times New Roman" w:cs="Times New Roman"/>
          <w:i/>
          <w:iCs/>
          <w:color w:val="221F1F"/>
          <w:spacing w:val="-1"/>
          <w:position w:val="6"/>
          <w:sz w:val="24"/>
          <w:szCs w:val="24"/>
        </w:rPr>
        <w:t>,</w:t>
      </w:r>
      <w:r w:rsidRPr="00D13126">
        <w:rPr>
          <w:rFonts w:ascii="Times New Roman" w:hAnsi="Times New Roman" w:cs="Times New Roman"/>
          <w:i/>
          <w:iCs/>
          <w:color w:val="221F1F"/>
          <w:spacing w:val="-1"/>
          <w:sz w:val="24"/>
          <w:szCs w:val="24"/>
        </w:rPr>
        <w:t>Faculty</w:t>
      </w:r>
      <w:proofErr w:type="gramEnd"/>
      <w:r w:rsidRPr="00D13126">
        <w:rPr>
          <w:rFonts w:ascii="Times New Roman" w:hAnsi="Times New Roman" w:cs="Times New Roman"/>
          <w:i/>
          <w:iCs/>
          <w:color w:val="221F1F"/>
          <w:spacing w:val="-10"/>
          <w:sz w:val="24"/>
          <w:szCs w:val="24"/>
        </w:rPr>
        <w:t xml:space="preserve"> </w:t>
      </w:r>
      <w:r w:rsidRPr="00D13126">
        <w:rPr>
          <w:rFonts w:ascii="Times New Roman" w:hAnsi="Times New Roman" w:cs="Times New Roman"/>
          <w:i/>
          <w:iCs/>
          <w:color w:val="221F1F"/>
          <w:sz w:val="24"/>
          <w:szCs w:val="24"/>
        </w:rPr>
        <w:t>of</w:t>
      </w:r>
      <w:r w:rsidRPr="00D13126">
        <w:rPr>
          <w:rFonts w:ascii="Times New Roman" w:hAnsi="Times New Roman" w:cs="Times New Roman"/>
          <w:i/>
          <w:iCs/>
          <w:color w:val="221F1F"/>
          <w:spacing w:val="-10"/>
          <w:sz w:val="24"/>
          <w:szCs w:val="24"/>
        </w:rPr>
        <w:t xml:space="preserve"> </w:t>
      </w:r>
      <w:r w:rsidRPr="00D13126">
        <w:rPr>
          <w:rFonts w:ascii="Times New Roman" w:hAnsi="Times New Roman" w:cs="Times New Roman"/>
          <w:i/>
          <w:iCs/>
          <w:color w:val="221F1F"/>
          <w:sz w:val="24"/>
          <w:szCs w:val="24"/>
        </w:rPr>
        <w:t>Economics</w:t>
      </w:r>
      <w:r w:rsidRPr="00D13126">
        <w:rPr>
          <w:rFonts w:ascii="Times New Roman" w:hAnsi="Times New Roman" w:cs="Times New Roman"/>
          <w:i/>
          <w:iCs/>
          <w:color w:val="221F1F"/>
          <w:spacing w:val="-10"/>
          <w:sz w:val="24"/>
          <w:szCs w:val="24"/>
        </w:rPr>
        <w:t xml:space="preserve"> </w:t>
      </w:r>
      <w:r w:rsidRPr="00D13126">
        <w:rPr>
          <w:rFonts w:ascii="Times New Roman" w:hAnsi="Times New Roman" w:cs="Times New Roman"/>
          <w:i/>
          <w:iCs/>
          <w:color w:val="221F1F"/>
          <w:sz w:val="24"/>
          <w:szCs w:val="24"/>
        </w:rPr>
        <w:t>and</w:t>
      </w:r>
      <w:r w:rsidRPr="00D13126">
        <w:rPr>
          <w:rFonts w:ascii="Times New Roman" w:hAnsi="Times New Roman" w:cs="Times New Roman"/>
          <w:i/>
          <w:iCs/>
          <w:color w:val="221F1F"/>
          <w:spacing w:val="-10"/>
          <w:sz w:val="24"/>
          <w:szCs w:val="24"/>
        </w:rPr>
        <w:t xml:space="preserve"> </w:t>
      </w:r>
      <w:r w:rsidRPr="00D13126">
        <w:rPr>
          <w:rFonts w:ascii="Times New Roman" w:hAnsi="Times New Roman" w:cs="Times New Roman"/>
          <w:i/>
          <w:iCs/>
          <w:color w:val="221F1F"/>
          <w:sz w:val="24"/>
          <w:szCs w:val="24"/>
        </w:rPr>
        <w:t>Business,</w:t>
      </w:r>
      <w:r w:rsidRPr="00D13126">
        <w:rPr>
          <w:rFonts w:ascii="Times New Roman" w:hAnsi="Times New Roman" w:cs="Times New Roman"/>
          <w:i/>
          <w:iCs/>
          <w:color w:val="221F1F"/>
          <w:spacing w:val="-11"/>
          <w:sz w:val="24"/>
          <w:szCs w:val="24"/>
        </w:rPr>
        <w:t xml:space="preserve"> </w:t>
      </w:r>
      <w:r w:rsidRPr="00D13126">
        <w:rPr>
          <w:rFonts w:ascii="Times New Roman" w:hAnsi="Times New Roman" w:cs="Times New Roman"/>
          <w:i/>
          <w:iCs/>
          <w:color w:val="221F1F"/>
          <w:sz w:val="24"/>
          <w:szCs w:val="24"/>
        </w:rPr>
        <w:t>Universitas Bhayangkara Jakarta Raya</w:t>
      </w:r>
      <w:r w:rsidRPr="00D13126">
        <w:rPr>
          <w:rFonts w:ascii="Times New Roman" w:hAnsi="Times New Roman" w:cs="Times New Roman"/>
          <w:i/>
          <w:iCs/>
          <w:color w:val="221F1F"/>
          <w:spacing w:val="-47"/>
          <w:sz w:val="24"/>
          <w:szCs w:val="24"/>
        </w:rPr>
        <w:t xml:space="preserve"> </w:t>
      </w:r>
    </w:p>
    <w:p w14:paraId="0015182D" w14:textId="77777777" w:rsidR="009C7367" w:rsidRPr="00D13126" w:rsidRDefault="009C7367" w:rsidP="00AB50CB">
      <w:pPr>
        <w:pStyle w:val="BodyText"/>
        <w:spacing w:line="264" w:lineRule="auto"/>
        <w:ind w:left="2315" w:hanging="2315"/>
        <w:jc w:val="center"/>
        <w:rPr>
          <w:rFonts w:ascii="Times New Roman" w:hAnsi="Times New Roman" w:cs="Times New Roman"/>
          <w:i/>
          <w:iCs/>
          <w:sz w:val="24"/>
          <w:szCs w:val="24"/>
        </w:rPr>
      </w:pPr>
      <w:r w:rsidRPr="00D13126">
        <w:rPr>
          <w:rFonts w:ascii="Times New Roman" w:hAnsi="Times New Roman" w:cs="Times New Roman"/>
          <w:i/>
          <w:iCs/>
          <w:color w:val="221F1F"/>
          <w:sz w:val="24"/>
          <w:szCs w:val="24"/>
        </w:rPr>
        <w:t xml:space="preserve">Email: </w:t>
      </w:r>
      <w:hyperlink r:id="rId12" w:history="1">
        <w:r w:rsidRPr="00D13126">
          <w:rPr>
            <w:rStyle w:val="Hyperlink"/>
            <w:rFonts w:ascii="Times New Roman" w:hAnsi="Times New Roman" w:cs="Times New Roman"/>
            <w:sz w:val="24"/>
            <w:szCs w:val="24"/>
          </w:rPr>
          <w:t>sugeng.suroso@ubharajaya.ac</w:t>
        </w:r>
      </w:hyperlink>
      <w:r w:rsidRPr="00D13126">
        <w:rPr>
          <w:rFonts w:ascii="Times New Roman" w:hAnsi="Times New Roman" w:cs="Times New Roman"/>
          <w:i/>
          <w:iCs/>
          <w:color w:val="221F1F"/>
          <w:sz w:val="24"/>
          <w:szCs w:val="24"/>
        </w:rPr>
        <w:t xml:space="preserve">.id </w:t>
      </w:r>
    </w:p>
    <w:p w14:paraId="444D348A" w14:textId="77777777" w:rsidR="009C7367" w:rsidRPr="00D13126" w:rsidRDefault="009C7367" w:rsidP="00AB50CB">
      <w:pPr>
        <w:pStyle w:val="BodyText"/>
        <w:spacing w:line="207" w:lineRule="exact"/>
        <w:ind w:left="2315" w:hanging="2315"/>
        <w:jc w:val="center"/>
        <w:rPr>
          <w:rFonts w:ascii="Times New Roman" w:hAnsi="Times New Roman" w:cs="Times New Roman"/>
          <w:i/>
          <w:iCs/>
          <w:color w:val="221F1F"/>
          <w:sz w:val="24"/>
          <w:szCs w:val="24"/>
        </w:rPr>
      </w:pPr>
    </w:p>
    <w:p w14:paraId="60E562D5" w14:textId="77777777" w:rsidR="009C7367" w:rsidRPr="00D13126" w:rsidRDefault="009C7367" w:rsidP="00AB50CB">
      <w:pPr>
        <w:pStyle w:val="BodyText"/>
        <w:spacing w:line="207" w:lineRule="exact"/>
        <w:ind w:left="2315" w:hanging="2315"/>
        <w:jc w:val="center"/>
        <w:rPr>
          <w:rFonts w:ascii="Times New Roman" w:hAnsi="Times New Roman" w:cs="Times New Roman"/>
          <w:i/>
          <w:iCs/>
          <w:sz w:val="24"/>
          <w:szCs w:val="24"/>
        </w:rPr>
      </w:pPr>
      <w:r w:rsidRPr="00D13126">
        <w:rPr>
          <w:rFonts w:ascii="Times New Roman" w:hAnsi="Times New Roman" w:cs="Times New Roman"/>
          <w:i/>
          <w:iCs/>
          <w:color w:val="221F1F"/>
          <w:sz w:val="24"/>
          <w:szCs w:val="24"/>
        </w:rPr>
        <w:t>*</w:t>
      </w:r>
      <w:r w:rsidRPr="00D13126">
        <w:rPr>
          <w:rFonts w:ascii="Times New Roman" w:hAnsi="Times New Roman" w:cs="Times New Roman"/>
          <w:i/>
          <w:iCs/>
          <w:color w:val="221F1F"/>
          <w:spacing w:val="-9"/>
          <w:sz w:val="24"/>
          <w:szCs w:val="24"/>
        </w:rPr>
        <w:t xml:space="preserve"> </w:t>
      </w:r>
      <w:r w:rsidRPr="00D13126">
        <w:rPr>
          <w:rFonts w:ascii="Times New Roman" w:hAnsi="Times New Roman" w:cs="Times New Roman"/>
          <w:i/>
          <w:iCs/>
          <w:color w:val="221F1F"/>
          <w:sz w:val="24"/>
          <w:szCs w:val="24"/>
        </w:rPr>
        <w:t>Corresponding</w:t>
      </w:r>
      <w:r w:rsidRPr="00D13126">
        <w:rPr>
          <w:rFonts w:ascii="Times New Roman" w:hAnsi="Times New Roman" w:cs="Times New Roman"/>
          <w:i/>
          <w:iCs/>
          <w:color w:val="221F1F"/>
          <w:spacing w:val="-9"/>
          <w:sz w:val="24"/>
          <w:szCs w:val="24"/>
        </w:rPr>
        <w:t xml:space="preserve"> </w:t>
      </w:r>
      <w:r w:rsidRPr="00D13126">
        <w:rPr>
          <w:rFonts w:ascii="Times New Roman" w:hAnsi="Times New Roman" w:cs="Times New Roman"/>
          <w:i/>
          <w:iCs/>
          <w:color w:val="221F1F"/>
          <w:sz w:val="24"/>
          <w:szCs w:val="24"/>
        </w:rPr>
        <w:t>Author</w:t>
      </w:r>
    </w:p>
    <w:p w14:paraId="5B0D5E8B" w14:textId="77777777" w:rsidR="009C7367" w:rsidRPr="005D4A43" w:rsidRDefault="009C7367" w:rsidP="00AB50CB">
      <w:pPr>
        <w:pStyle w:val="Heading3"/>
        <w:tabs>
          <w:tab w:val="left" w:pos="2263"/>
          <w:tab w:val="left" w:pos="4522"/>
          <w:tab w:val="left" w:pos="6783"/>
        </w:tabs>
        <w:ind w:left="0" w:right="37"/>
        <w:rPr>
          <w:sz w:val="24"/>
          <w:szCs w:val="24"/>
        </w:rPr>
      </w:pPr>
    </w:p>
    <w:p w14:paraId="2AF0DA2E" w14:textId="77777777" w:rsidR="009C7367" w:rsidRDefault="009C7367" w:rsidP="00AB50CB">
      <w:pPr>
        <w:ind w:left="2314" w:right="2379"/>
        <w:jc w:val="center"/>
        <w:rPr>
          <w:b/>
          <w:i/>
          <w:iCs/>
          <w:color w:val="221F1F"/>
          <w:sz w:val="24"/>
          <w:szCs w:val="24"/>
        </w:rPr>
      </w:pPr>
    </w:p>
    <w:p w14:paraId="74EEEED3" w14:textId="77777777" w:rsidR="009C7367" w:rsidRPr="005D4A43" w:rsidRDefault="009C7367" w:rsidP="00AB50CB">
      <w:pPr>
        <w:ind w:left="2314" w:right="2379"/>
        <w:jc w:val="center"/>
        <w:rPr>
          <w:b/>
          <w:i/>
          <w:iCs/>
          <w:sz w:val="24"/>
          <w:szCs w:val="24"/>
        </w:rPr>
      </w:pPr>
      <w:r w:rsidRPr="005D4A43">
        <w:rPr>
          <w:b/>
          <w:i/>
          <w:iCs/>
          <w:color w:val="221F1F"/>
          <w:sz w:val="24"/>
          <w:szCs w:val="24"/>
        </w:rPr>
        <w:t>Abstract</w:t>
      </w:r>
    </w:p>
    <w:p w14:paraId="0D4D05DF" w14:textId="77777777" w:rsidR="009C7367" w:rsidRPr="005D4A43" w:rsidRDefault="009C7367" w:rsidP="00AB50CB">
      <w:pPr>
        <w:pStyle w:val="BodyText"/>
        <w:spacing w:before="4"/>
        <w:rPr>
          <w:rFonts w:ascii="Times New Roman" w:hAnsi="Times New Roman" w:cs="Times New Roman"/>
          <w:b/>
          <w:sz w:val="24"/>
          <w:szCs w:val="24"/>
        </w:rPr>
      </w:pPr>
    </w:p>
    <w:p w14:paraId="5EE7012B" w14:textId="77777777" w:rsidR="009C7367" w:rsidRDefault="009C7367" w:rsidP="00AB50CB">
      <w:pPr>
        <w:pStyle w:val="BodyText"/>
        <w:spacing w:before="11"/>
        <w:jc w:val="both"/>
        <w:rPr>
          <w:rFonts w:ascii="Times New Roman" w:hAnsi="Times New Roman" w:cs="Times New Roman"/>
          <w:i/>
          <w:color w:val="221F1F"/>
          <w:sz w:val="24"/>
          <w:szCs w:val="24"/>
        </w:rPr>
      </w:pPr>
      <w:r w:rsidRPr="0026783F">
        <w:rPr>
          <w:rFonts w:ascii="Times New Roman" w:hAnsi="Times New Roman" w:cs="Times New Roman"/>
          <w:i/>
          <w:color w:val="221F1F"/>
          <w:sz w:val="24"/>
          <w:szCs w:val="24"/>
        </w:rPr>
        <w:t>Real estate companies are one of the most frequently requested companies. The need for houses, offices, entertainment, and infrastructure will be much more significant, causing land and building prices to continue to increase. However, the real estate sector is an unpredictable and high-risk quality sector. Events show that the real estate sector is booming and oversupplies during high monetary developments and favorable macroeconomic conditions. Therefore, this study aims to determine how the risk strength and performance of competing companies increase the company's value. The population consists of companies listed in the housing sector on the Indonesia Stock Exchange. The firm value uses Tobin's Q proxy. Operational risk uses Enterprise Risk Management, while financial performance uses Debt Policy, Company size, and profitability proxies. Data collection was carried out using the target method from 2018 to 2020. The results showed a positive relationship between Tobin's Q and business risk. However, debt size and profitability policy variables have a negative impact.</w:t>
      </w:r>
    </w:p>
    <w:p w14:paraId="5F24C18F" w14:textId="77777777" w:rsidR="009C7367" w:rsidRPr="005D4A43" w:rsidRDefault="009C7367" w:rsidP="00AB50CB">
      <w:pPr>
        <w:pStyle w:val="BodyText"/>
        <w:spacing w:before="11"/>
        <w:jc w:val="both"/>
        <w:rPr>
          <w:rFonts w:ascii="Times New Roman" w:hAnsi="Times New Roman" w:cs="Times New Roman"/>
          <w:i/>
          <w:sz w:val="24"/>
          <w:szCs w:val="24"/>
        </w:rPr>
      </w:pPr>
    </w:p>
    <w:p w14:paraId="20227D38" w14:textId="77777777" w:rsidR="009C7367" w:rsidRDefault="009C7367" w:rsidP="00AB50CB">
      <w:pPr>
        <w:ind w:left="645" w:hanging="645"/>
        <w:jc w:val="both"/>
        <w:rPr>
          <w:bCs/>
          <w:i/>
          <w:color w:val="221F1F"/>
          <w:spacing w:val="-7"/>
          <w:sz w:val="24"/>
          <w:szCs w:val="24"/>
        </w:rPr>
      </w:pPr>
      <w:proofErr w:type="gramStart"/>
      <w:r w:rsidRPr="005D4A43">
        <w:rPr>
          <w:b/>
          <w:i/>
          <w:color w:val="221F1F"/>
          <w:spacing w:val="-2"/>
          <w:sz w:val="24"/>
          <w:szCs w:val="24"/>
        </w:rPr>
        <w:t>Keywords :</w:t>
      </w:r>
      <w:proofErr w:type="gramEnd"/>
      <w:r w:rsidRPr="005D4A43">
        <w:rPr>
          <w:b/>
          <w:i/>
          <w:color w:val="221F1F"/>
          <w:spacing w:val="-8"/>
          <w:sz w:val="24"/>
          <w:szCs w:val="24"/>
        </w:rPr>
        <w:t xml:space="preserve"> </w:t>
      </w:r>
      <w:r w:rsidRPr="005D4A43">
        <w:rPr>
          <w:bCs/>
          <w:i/>
          <w:color w:val="221F1F"/>
          <w:spacing w:val="-8"/>
          <w:sz w:val="24"/>
          <w:szCs w:val="24"/>
        </w:rPr>
        <w:t xml:space="preserve">Operational Risk, Financial </w:t>
      </w:r>
      <w:r w:rsidRPr="005D4A43">
        <w:rPr>
          <w:bCs/>
          <w:i/>
          <w:color w:val="221F1F"/>
          <w:spacing w:val="-2"/>
          <w:sz w:val="24"/>
          <w:szCs w:val="24"/>
        </w:rPr>
        <w:t>performance,</w:t>
      </w:r>
      <w:r w:rsidRPr="005D4A43">
        <w:rPr>
          <w:bCs/>
          <w:i/>
          <w:color w:val="221F1F"/>
          <w:spacing w:val="-7"/>
          <w:sz w:val="24"/>
          <w:szCs w:val="24"/>
        </w:rPr>
        <w:t xml:space="preserve"> Company Value</w:t>
      </w:r>
    </w:p>
    <w:p w14:paraId="662A80E4" w14:textId="77777777" w:rsidR="009C7367" w:rsidRDefault="009C7367" w:rsidP="00AB50CB">
      <w:pPr>
        <w:ind w:left="645" w:hanging="645"/>
        <w:jc w:val="both"/>
        <w:rPr>
          <w:i/>
          <w:sz w:val="24"/>
          <w:szCs w:val="24"/>
        </w:rPr>
      </w:pPr>
    </w:p>
    <w:p w14:paraId="079FA9D6" w14:textId="77777777" w:rsidR="009C7367" w:rsidRPr="00182C72" w:rsidRDefault="009C7367" w:rsidP="00F44281">
      <w:pPr>
        <w:spacing w:line="276" w:lineRule="auto"/>
        <w:ind w:firstLine="284"/>
        <w:jc w:val="both"/>
        <w:rPr>
          <w:b/>
          <w:bCs/>
          <w:sz w:val="24"/>
          <w:szCs w:val="24"/>
        </w:rPr>
      </w:pPr>
      <w:r w:rsidRPr="00182C72">
        <w:rPr>
          <w:b/>
          <w:bCs/>
          <w:sz w:val="24"/>
          <w:szCs w:val="24"/>
        </w:rPr>
        <w:t>1.</w:t>
      </w:r>
      <w:r w:rsidRPr="00182C72">
        <w:rPr>
          <w:b/>
          <w:bCs/>
          <w:sz w:val="24"/>
          <w:szCs w:val="24"/>
        </w:rPr>
        <w:tab/>
        <w:t>INTRODUCTION</w:t>
      </w:r>
    </w:p>
    <w:p w14:paraId="134325A6" w14:textId="77777777" w:rsidR="009C7367" w:rsidRPr="00F07893" w:rsidRDefault="009C7367" w:rsidP="00F07893">
      <w:pPr>
        <w:ind w:firstLine="284"/>
        <w:jc w:val="both"/>
        <w:rPr>
          <w:sz w:val="24"/>
          <w:szCs w:val="24"/>
        </w:rPr>
      </w:pPr>
      <w:r w:rsidRPr="00F07893">
        <w:rPr>
          <w:sz w:val="24"/>
          <w:szCs w:val="24"/>
        </w:rPr>
        <w:t>Indonesia's large population will greatly support investment in the real estate sector. Therefore, the need for housing, leisure, entertainment, and other infrastructure becomes more significant, resulting in a yearly increase in the price of land and buildings.</w:t>
      </w:r>
    </w:p>
    <w:p w14:paraId="12081FE8" w14:textId="77777777" w:rsidR="009C7367" w:rsidRPr="00F07893" w:rsidRDefault="009C7367" w:rsidP="00F07893">
      <w:pPr>
        <w:ind w:firstLine="284"/>
        <w:jc w:val="both"/>
        <w:rPr>
          <w:sz w:val="24"/>
          <w:szCs w:val="24"/>
        </w:rPr>
      </w:pPr>
      <w:r w:rsidRPr="00F07893">
        <w:rPr>
          <w:sz w:val="24"/>
          <w:szCs w:val="24"/>
        </w:rPr>
        <w:t>In general, the real estate sector is highly unpredictable. This indicates that high economic growth and good macroeconomic conditions cause housing and real estate surplus. However, when the economy experiences a decline, with bad macroeconomic conditions in recession, the sector faces drastic reduction. Currently, there is evidence of a decrease in gross domestic product contribution growth.</w:t>
      </w:r>
    </w:p>
    <w:p w14:paraId="5CBCCF83" w14:textId="77777777" w:rsidR="009C7367" w:rsidRPr="00F07893" w:rsidRDefault="009C7367" w:rsidP="00F07893">
      <w:pPr>
        <w:ind w:firstLine="284"/>
        <w:jc w:val="both"/>
        <w:rPr>
          <w:sz w:val="24"/>
          <w:szCs w:val="24"/>
        </w:rPr>
      </w:pPr>
      <w:commentRangeStart w:id="2"/>
      <w:r w:rsidRPr="00F07893">
        <w:rPr>
          <w:sz w:val="24"/>
          <w:szCs w:val="24"/>
        </w:rPr>
        <w:t xml:space="preserve">The growth of the real estate sector affects a company's value, which is very important because it can affect investors' perceptions. The company's value reflects the outlook and </w:t>
      </w:r>
      <w:r w:rsidRPr="00F07893">
        <w:rPr>
          <w:sz w:val="24"/>
          <w:szCs w:val="24"/>
        </w:rPr>
        <w:lastRenderedPageBreak/>
        <w:t>expectations of its ability to increase asset value in the future. The market value of the stock price measures it.</w:t>
      </w:r>
    </w:p>
    <w:p w14:paraId="5271B253" w14:textId="77777777" w:rsidR="009C7367" w:rsidRPr="00F07893" w:rsidRDefault="009C7367" w:rsidP="00F07893">
      <w:pPr>
        <w:ind w:firstLine="284"/>
        <w:jc w:val="both"/>
        <w:rPr>
          <w:sz w:val="24"/>
          <w:szCs w:val="24"/>
        </w:rPr>
      </w:pPr>
      <w:r w:rsidRPr="00F07893">
        <w:rPr>
          <w:sz w:val="24"/>
          <w:szCs w:val="24"/>
        </w:rPr>
        <w:t xml:space="preserve">Furthermore, managers are expected to effectively and efficiently manage the company's finances. In a public company, the market value of the company will be determined by the supply and demand of shares (Smriti &amp; Das, 2018). </w:t>
      </w:r>
      <w:commentRangeEnd w:id="2"/>
      <w:r>
        <w:rPr>
          <w:rStyle w:val="CommentReference"/>
        </w:rPr>
        <w:commentReference w:id="2"/>
      </w:r>
    </w:p>
    <w:p w14:paraId="6ED2FCE8" w14:textId="77777777" w:rsidR="009C7367" w:rsidRDefault="009C7367" w:rsidP="00F07893">
      <w:pPr>
        <w:ind w:firstLine="284"/>
        <w:jc w:val="both"/>
        <w:rPr>
          <w:b/>
          <w:bCs/>
          <w:sz w:val="24"/>
          <w:szCs w:val="24"/>
        </w:rPr>
      </w:pPr>
      <w:r w:rsidRPr="00F07893">
        <w:rPr>
          <w:sz w:val="24"/>
          <w:szCs w:val="24"/>
        </w:rPr>
        <w:t>The company's high value will be considered reasonable by investors if the company's performance shows good performance. To attract investors, every business owner will consistently demonstrate to potential investors that their companies are viable investment alternatives. However, the real estate sector is an unpredictable and high-risk quality industry.</w:t>
      </w:r>
      <w:r w:rsidRPr="00182C72">
        <w:rPr>
          <w:b/>
          <w:bCs/>
          <w:sz w:val="24"/>
          <w:szCs w:val="24"/>
        </w:rPr>
        <w:tab/>
      </w:r>
    </w:p>
    <w:p w14:paraId="2F3D398F" w14:textId="77777777" w:rsidR="009C7367" w:rsidRDefault="009C7367" w:rsidP="00F07893">
      <w:pPr>
        <w:ind w:firstLine="284"/>
        <w:jc w:val="both"/>
        <w:rPr>
          <w:b/>
          <w:bCs/>
          <w:sz w:val="24"/>
          <w:szCs w:val="24"/>
        </w:rPr>
      </w:pPr>
    </w:p>
    <w:p w14:paraId="5AD5DE5E" w14:textId="77777777" w:rsidR="009C7367" w:rsidRPr="00182C72" w:rsidRDefault="009C7367" w:rsidP="00F07893">
      <w:pPr>
        <w:ind w:firstLine="284"/>
        <w:jc w:val="both"/>
        <w:rPr>
          <w:b/>
          <w:bCs/>
          <w:sz w:val="24"/>
          <w:szCs w:val="24"/>
        </w:rPr>
      </w:pPr>
      <w:r>
        <w:rPr>
          <w:b/>
          <w:bCs/>
          <w:sz w:val="24"/>
          <w:szCs w:val="24"/>
        </w:rPr>
        <w:t xml:space="preserve">2. </w:t>
      </w:r>
      <w:r w:rsidRPr="00182C72">
        <w:rPr>
          <w:b/>
          <w:bCs/>
          <w:sz w:val="24"/>
          <w:szCs w:val="24"/>
        </w:rPr>
        <w:t>LITERATUR REVIEW</w:t>
      </w:r>
    </w:p>
    <w:p w14:paraId="59C0978F" w14:textId="77777777" w:rsidR="009C7367" w:rsidRPr="00F44281" w:rsidRDefault="009C7367" w:rsidP="00F44281">
      <w:pPr>
        <w:spacing w:line="276" w:lineRule="auto"/>
        <w:ind w:firstLine="284"/>
        <w:jc w:val="both"/>
        <w:rPr>
          <w:sz w:val="24"/>
          <w:szCs w:val="24"/>
        </w:rPr>
      </w:pPr>
      <w:r>
        <w:rPr>
          <w:sz w:val="24"/>
          <w:szCs w:val="24"/>
        </w:rPr>
        <w:t>2</w:t>
      </w:r>
      <w:r w:rsidRPr="00F44281">
        <w:rPr>
          <w:sz w:val="24"/>
          <w:szCs w:val="24"/>
        </w:rPr>
        <w:t>.1.</w:t>
      </w:r>
      <w:r w:rsidRPr="00F44281">
        <w:rPr>
          <w:sz w:val="24"/>
          <w:szCs w:val="24"/>
        </w:rPr>
        <w:tab/>
        <w:t>The value of the company</w:t>
      </w:r>
    </w:p>
    <w:p w14:paraId="4C8339DE" w14:textId="77777777" w:rsidR="009C7367" w:rsidRPr="00F44281" w:rsidRDefault="009C7367" w:rsidP="001C0E55">
      <w:pPr>
        <w:spacing w:line="276" w:lineRule="auto"/>
        <w:ind w:firstLine="284"/>
        <w:jc w:val="both"/>
        <w:rPr>
          <w:sz w:val="24"/>
          <w:szCs w:val="24"/>
        </w:rPr>
      </w:pPr>
      <w:r w:rsidRPr="001C0E55">
        <w:rPr>
          <w:sz w:val="24"/>
          <w:szCs w:val="24"/>
        </w:rPr>
        <w:t>The company's goal is to maximize the equity obtained by maximizing its value.</w:t>
      </w:r>
      <w:r>
        <w:rPr>
          <w:sz w:val="24"/>
          <w:szCs w:val="24"/>
        </w:rPr>
        <w:t xml:space="preserve"> </w:t>
      </w:r>
      <w:r w:rsidRPr="001C0E55">
        <w:rPr>
          <w:sz w:val="24"/>
          <w:szCs w:val="24"/>
        </w:rPr>
        <w:t xml:space="preserve">Entrepreneurs desire a high value because it indicates high equity (Suroso, 2021). </w:t>
      </w:r>
      <w:proofErr w:type="spellStart"/>
      <w:r w:rsidRPr="001C0E55">
        <w:rPr>
          <w:sz w:val="24"/>
          <w:szCs w:val="24"/>
        </w:rPr>
        <w:t>Husnan</w:t>
      </w:r>
      <w:proofErr w:type="spellEnd"/>
      <w:r w:rsidRPr="001C0E55">
        <w:rPr>
          <w:sz w:val="24"/>
          <w:szCs w:val="24"/>
        </w:rPr>
        <w:t xml:space="preserve"> (2010) argues that the price investors are willing to pay for an outstanding share is the best indicator of companies' value. The business goal of maximizing shareholder value forces companies to make decisions that always consider the impact on the value or price of their shares (Freeman, 2013). Management must consider this factor because it is the investor's perception of </w:t>
      </w:r>
      <w:proofErr w:type="gramStart"/>
      <w:r w:rsidRPr="001C0E55">
        <w:rPr>
          <w:sz w:val="24"/>
          <w:szCs w:val="24"/>
        </w:rPr>
        <w:t>companies'</w:t>
      </w:r>
      <w:proofErr w:type="gramEnd"/>
      <w:r w:rsidRPr="001C0E55">
        <w:rPr>
          <w:sz w:val="24"/>
          <w:szCs w:val="24"/>
        </w:rPr>
        <w:t xml:space="preserve"> past performance and future prospects.</w:t>
      </w:r>
      <w:r w:rsidRPr="00F44281">
        <w:rPr>
          <w:sz w:val="24"/>
          <w:szCs w:val="24"/>
        </w:rPr>
        <w:t xml:space="preserve"> </w:t>
      </w:r>
    </w:p>
    <w:p w14:paraId="614FC938" w14:textId="77777777" w:rsidR="009C7367" w:rsidRPr="00F44281" w:rsidRDefault="009C7367" w:rsidP="00F44281">
      <w:pPr>
        <w:spacing w:line="276" w:lineRule="auto"/>
        <w:ind w:firstLine="284"/>
        <w:jc w:val="both"/>
        <w:rPr>
          <w:sz w:val="24"/>
          <w:szCs w:val="24"/>
        </w:rPr>
      </w:pPr>
      <w:r>
        <w:rPr>
          <w:sz w:val="24"/>
          <w:szCs w:val="24"/>
        </w:rPr>
        <w:t>2</w:t>
      </w:r>
      <w:r w:rsidRPr="00F44281">
        <w:rPr>
          <w:sz w:val="24"/>
          <w:szCs w:val="24"/>
        </w:rPr>
        <w:t>.2.</w:t>
      </w:r>
      <w:r w:rsidRPr="00F44281">
        <w:rPr>
          <w:sz w:val="24"/>
          <w:szCs w:val="24"/>
        </w:rPr>
        <w:tab/>
        <w:t>Enterprise risk management</w:t>
      </w:r>
    </w:p>
    <w:p w14:paraId="4CE765CD" w14:textId="77777777" w:rsidR="009C7367" w:rsidRDefault="009C7367" w:rsidP="00F44281">
      <w:pPr>
        <w:spacing w:line="276" w:lineRule="auto"/>
        <w:ind w:firstLine="284"/>
        <w:jc w:val="both"/>
        <w:rPr>
          <w:sz w:val="24"/>
          <w:szCs w:val="24"/>
        </w:rPr>
      </w:pPr>
      <w:r w:rsidRPr="00876AB6">
        <w:rPr>
          <w:sz w:val="24"/>
          <w:szCs w:val="24"/>
        </w:rPr>
        <w:t>Enterprise Risk Management is a comprehensive risk management system that integrates all possible existing risks to improve business performance (Nocco &amp; Stulz, 2006). According to COSO, ERM is a cycle influenced by senior management and other personnel, completed when making general decisions about procedures and associations. It identifies opportunities that could affect the association, monitors the dangers, and provides appropriate confirmation. Enterprise Risk Management has four classifications: strategy, operations, reporting, and consistency. ERM disclosures were scored using the COSO format. On the framework provided by the COSO, 108 ERM articulations cover eight aspects: internal objectives, identification, events, risk assessment, responses, control, communication, and information, as well as observations (</w:t>
      </w:r>
      <w:proofErr w:type="spellStart"/>
      <w:r w:rsidRPr="00876AB6">
        <w:rPr>
          <w:sz w:val="24"/>
          <w:szCs w:val="24"/>
        </w:rPr>
        <w:t>Desender</w:t>
      </w:r>
      <w:proofErr w:type="spellEnd"/>
      <w:r w:rsidRPr="00876AB6">
        <w:rPr>
          <w:sz w:val="24"/>
          <w:szCs w:val="24"/>
        </w:rPr>
        <w:t xml:space="preserve"> &amp; Lafuente, 2009).</w:t>
      </w:r>
    </w:p>
    <w:p w14:paraId="643937FF" w14:textId="77777777" w:rsidR="009C7367" w:rsidRPr="00F44281" w:rsidRDefault="009C7367" w:rsidP="00F44281">
      <w:pPr>
        <w:spacing w:line="276" w:lineRule="auto"/>
        <w:ind w:firstLine="284"/>
        <w:jc w:val="both"/>
        <w:rPr>
          <w:sz w:val="24"/>
          <w:szCs w:val="24"/>
        </w:rPr>
      </w:pPr>
      <w:r>
        <w:rPr>
          <w:sz w:val="24"/>
          <w:szCs w:val="24"/>
        </w:rPr>
        <w:t>2</w:t>
      </w:r>
      <w:r w:rsidRPr="00F44281">
        <w:rPr>
          <w:sz w:val="24"/>
          <w:szCs w:val="24"/>
        </w:rPr>
        <w:t>.3.</w:t>
      </w:r>
      <w:r w:rsidRPr="00F44281">
        <w:rPr>
          <w:sz w:val="24"/>
          <w:szCs w:val="24"/>
        </w:rPr>
        <w:tab/>
        <w:t>Debt Policy</w:t>
      </w:r>
    </w:p>
    <w:p w14:paraId="02261944" w14:textId="77777777" w:rsidR="009C7367" w:rsidRPr="00F44281" w:rsidRDefault="009C7367" w:rsidP="00F44281">
      <w:pPr>
        <w:spacing w:line="276" w:lineRule="auto"/>
        <w:ind w:firstLine="284"/>
        <w:jc w:val="both"/>
        <w:rPr>
          <w:sz w:val="24"/>
          <w:szCs w:val="24"/>
        </w:rPr>
      </w:pPr>
      <w:r w:rsidRPr="00F44281">
        <w:rPr>
          <w:sz w:val="24"/>
          <w:szCs w:val="24"/>
        </w:rPr>
        <w:t>There are several assumptions about leverage versus companies’ value strategy. According to Modigliani and Miller’s theory, increasing debt can improve an organization’s value, assuming it has not yet reached its sweet spot. Debts contribute to business owners’ profits to increase shareholder value as long as interest rates can be used to reduce costs (Brigham and Houston, 2012). The trade-off theory states that debt can increase the value of the business at some point.</w:t>
      </w:r>
    </w:p>
    <w:p w14:paraId="0AA40133" w14:textId="77777777" w:rsidR="009C7367" w:rsidRPr="00F44281" w:rsidRDefault="009C7367" w:rsidP="00F44281">
      <w:pPr>
        <w:spacing w:line="276" w:lineRule="auto"/>
        <w:ind w:firstLine="284"/>
        <w:jc w:val="both"/>
        <w:rPr>
          <w:sz w:val="24"/>
          <w:szCs w:val="24"/>
        </w:rPr>
      </w:pPr>
    </w:p>
    <w:p w14:paraId="50CEBD8C" w14:textId="77777777" w:rsidR="009C7367" w:rsidRPr="00F44281" w:rsidRDefault="009C7367" w:rsidP="00F44281">
      <w:pPr>
        <w:spacing w:line="276" w:lineRule="auto"/>
        <w:ind w:firstLine="284"/>
        <w:jc w:val="both"/>
        <w:rPr>
          <w:sz w:val="24"/>
          <w:szCs w:val="24"/>
        </w:rPr>
      </w:pPr>
      <w:r w:rsidRPr="00F44281">
        <w:rPr>
          <w:sz w:val="24"/>
          <w:szCs w:val="24"/>
        </w:rPr>
        <w:t xml:space="preserve">Organizations prefer to use debt capital because the costs involved are lower than offering shares. It can also reduce the costs of organizational activities and offices. Furthermore, it is challenging to determine the full utilization of debt in corporate activities. As the compromise hypothesis demonstrates, the greater the debt, the higher </w:t>
      </w:r>
      <w:r w:rsidRPr="00F44281">
        <w:rPr>
          <w:sz w:val="24"/>
          <w:szCs w:val="24"/>
        </w:rPr>
        <w:lastRenderedPageBreak/>
        <w:t>the liquidation risk for the organization because the increase in interest costs is higher than the reserve funds.</w:t>
      </w:r>
    </w:p>
    <w:p w14:paraId="264A814A" w14:textId="77777777" w:rsidR="009C7367" w:rsidRPr="00F44281" w:rsidRDefault="009C7367" w:rsidP="00F44281">
      <w:pPr>
        <w:spacing w:line="276" w:lineRule="auto"/>
        <w:ind w:firstLine="284"/>
        <w:jc w:val="both"/>
        <w:rPr>
          <w:sz w:val="24"/>
          <w:szCs w:val="24"/>
        </w:rPr>
      </w:pPr>
      <w:r w:rsidRPr="00F44281">
        <w:rPr>
          <w:sz w:val="24"/>
          <w:szCs w:val="24"/>
        </w:rPr>
        <w:t>Debt expansion will pose a level of danger to the organization’s sources of income. The greater the significance of the debt, the more likely it is that the organization will be unable to meet its obligations, including interest and principal debt. Therefore, they need to be cautious while determining their accountability strategy, as an increase underwater will cause a decline in the organization’s value (Azahar. H, 2012)</w:t>
      </w:r>
    </w:p>
    <w:p w14:paraId="134EAB7C" w14:textId="77777777" w:rsidR="009C7367" w:rsidRPr="00F44281" w:rsidRDefault="009C7367" w:rsidP="00F44281">
      <w:pPr>
        <w:spacing w:line="276" w:lineRule="auto"/>
        <w:ind w:firstLine="284"/>
        <w:jc w:val="both"/>
        <w:rPr>
          <w:sz w:val="24"/>
          <w:szCs w:val="24"/>
        </w:rPr>
      </w:pPr>
      <w:r w:rsidRPr="00F44281">
        <w:rPr>
          <w:sz w:val="24"/>
          <w:szCs w:val="24"/>
        </w:rPr>
        <w:t xml:space="preserve"> companies’ value strategy. According to Modigliani and Miller’s theory, increasing debt can improve an organization’s value, assuming it has not yet reached its sweet spot. Debts contribute to business owners’ profits to increase shareholder value as long as interest rates can be used to reduce costs (Brigham and Houston, 2012). The trade-off theory states that debt can increase the value of the business at some point. </w:t>
      </w:r>
    </w:p>
    <w:p w14:paraId="4C155EFB" w14:textId="77777777" w:rsidR="009C7367" w:rsidRPr="00F44281" w:rsidRDefault="009C7367" w:rsidP="00F44281">
      <w:pPr>
        <w:spacing w:line="276" w:lineRule="auto"/>
        <w:ind w:firstLine="284"/>
        <w:jc w:val="both"/>
        <w:rPr>
          <w:sz w:val="24"/>
          <w:szCs w:val="24"/>
        </w:rPr>
      </w:pPr>
      <w:r w:rsidRPr="00F44281">
        <w:rPr>
          <w:sz w:val="24"/>
          <w:szCs w:val="24"/>
        </w:rPr>
        <w:t>Organizations prefer to use debt capital because the costs involved are lower than offering shares. It can also reduce the costs of organizational activities and offices. Furthermore, it is challenging to determine the full utilization of debt in corporate activities. As the compromise hypothesis demonstrates, the greater the debt, the higher the liquidation risk for the organization because the increase in interest costs is higher than the reserve funds.</w:t>
      </w:r>
    </w:p>
    <w:p w14:paraId="6AE9A018" w14:textId="77777777" w:rsidR="009C7367" w:rsidRPr="00F44281" w:rsidRDefault="009C7367" w:rsidP="00F44281">
      <w:pPr>
        <w:spacing w:line="276" w:lineRule="auto"/>
        <w:ind w:firstLine="284"/>
        <w:jc w:val="both"/>
        <w:rPr>
          <w:sz w:val="24"/>
          <w:szCs w:val="24"/>
        </w:rPr>
      </w:pPr>
      <w:r w:rsidRPr="00F44281">
        <w:rPr>
          <w:sz w:val="24"/>
          <w:szCs w:val="24"/>
        </w:rPr>
        <w:t xml:space="preserve">Debt expansion will pose a level of danger to the organization’s sources of income. The greater the significance of the debt, the more likely it is that the organization will be unable to meet its obligations, including interest and principal debt. Therefore, they need to be cautious while determining their accountability strategy, as an increase underwater will cause a decline in the organization’s value (Azahar. H, 2012 </w:t>
      </w:r>
    </w:p>
    <w:p w14:paraId="1FAF9B8D" w14:textId="77777777" w:rsidR="009C7367" w:rsidRPr="00F44281" w:rsidRDefault="009C7367" w:rsidP="00F44281">
      <w:pPr>
        <w:spacing w:line="276" w:lineRule="auto"/>
        <w:ind w:firstLine="284"/>
        <w:jc w:val="both"/>
        <w:rPr>
          <w:sz w:val="24"/>
          <w:szCs w:val="24"/>
        </w:rPr>
      </w:pPr>
      <w:r>
        <w:rPr>
          <w:sz w:val="24"/>
          <w:szCs w:val="24"/>
        </w:rPr>
        <w:t>2.4</w:t>
      </w:r>
      <w:r w:rsidRPr="00F44281">
        <w:rPr>
          <w:sz w:val="24"/>
          <w:szCs w:val="24"/>
        </w:rPr>
        <w:t>.</w:t>
      </w:r>
      <w:r w:rsidRPr="00F44281">
        <w:rPr>
          <w:sz w:val="24"/>
          <w:szCs w:val="24"/>
        </w:rPr>
        <w:tab/>
        <w:t>Company Size</w:t>
      </w:r>
    </w:p>
    <w:p w14:paraId="2EEF3A2E" w14:textId="77777777" w:rsidR="009C7367" w:rsidRPr="00F44281" w:rsidRDefault="009C7367" w:rsidP="00F44281">
      <w:pPr>
        <w:spacing w:line="276" w:lineRule="auto"/>
        <w:ind w:firstLine="284"/>
        <w:jc w:val="both"/>
        <w:rPr>
          <w:sz w:val="24"/>
          <w:szCs w:val="24"/>
        </w:rPr>
      </w:pPr>
      <w:r w:rsidRPr="00F44281">
        <w:rPr>
          <w:sz w:val="24"/>
          <w:szCs w:val="24"/>
        </w:rPr>
        <w:t>Company size is the scale at which a business can be managed in various ways, including resource utilization, ledger size, and exchange value (Fu et al., 2017; Lindenberg &amp; Rot ss, 1981). It shows a degree of commitment and ability to grow, indicating the capacity and level of risk in overseeing investor efforts to build development opportunities (</w:t>
      </w:r>
      <w:proofErr w:type="spellStart"/>
      <w:r w:rsidRPr="00F44281">
        <w:rPr>
          <w:sz w:val="24"/>
          <w:szCs w:val="24"/>
        </w:rPr>
        <w:t>Basyith</w:t>
      </w:r>
      <w:proofErr w:type="spellEnd"/>
      <w:r w:rsidRPr="00F44281">
        <w:rPr>
          <w:sz w:val="24"/>
          <w:szCs w:val="24"/>
        </w:rPr>
        <w:t>, 2016). Large companies are generally easier to grow, have easier access to capital markets and pay low financing costs (Tang &amp; Liou, 2010). Furthermore, expansion is the growth of an item or line of business completed to increase benefits. A business will be compensated by another item or region when it experiences a decline in a specific item or region. A more stable income or salary reduces business risk and increases value.</w:t>
      </w:r>
    </w:p>
    <w:p w14:paraId="2A97B4E7" w14:textId="77777777" w:rsidR="009C7367" w:rsidRPr="00F44281" w:rsidRDefault="009C7367" w:rsidP="00F44281">
      <w:pPr>
        <w:spacing w:line="276" w:lineRule="auto"/>
        <w:ind w:firstLine="284"/>
        <w:jc w:val="both"/>
        <w:rPr>
          <w:sz w:val="24"/>
          <w:szCs w:val="24"/>
        </w:rPr>
      </w:pPr>
      <w:r>
        <w:rPr>
          <w:sz w:val="24"/>
          <w:szCs w:val="24"/>
        </w:rPr>
        <w:t>2</w:t>
      </w:r>
      <w:r w:rsidRPr="00F44281">
        <w:rPr>
          <w:sz w:val="24"/>
          <w:szCs w:val="24"/>
        </w:rPr>
        <w:t>.</w:t>
      </w:r>
      <w:r>
        <w:rPr>
          <w:sz w:val="24"/>
          <w:szCs w:val="24"/>
        </w:rPr>
        <w:t>5</w:t>
      </w:r>
      <w:r w:rsidRPr="00F44281">
        <w:rPr>
          <w:sz w:val="24"/>
          <w:szCs w:val="24"/>
        </w:rPr>
        <w:t>.</w:t>
      </w:r>
      <w:r w:rsidRPr="00F44281">
        <w:rPr>
          <w:sz w:val="24"/>
          <w:szCs w:val="24"/>
        </w:rPr>
        <w:tab/>
        <w:t>Profitability</w:t>
      </w:r>
    </w:p>
    <w:p w14:paraId="1903D29E" w14:textId="77777777" w:rsidR="009C7367" w:rsidRPr="00F44281" w:rsidRDefault="009C7367" w:rsidP="00F44281">
      <w:pPr>
        <w:spacing w:line="276" w:lineRule="auto"/>
        <w:ind w:firstLine="284"/>
        <w:jc w:val="both"/>
        <w:rPr>
          <w:sz w:val="24"/>
          <w:szCs w:val="24"/>
        </w:rPr>
      </w:pPr>
      <w:r w:rsidRPr="00F44281">
        <w:rPr>
          <w:sz w:val="24"/>
          <w:szCs w:val="24"/>
        </w:rPr>
        <w:t xml:space="preserve">The </w:t>
      </w:r>
      <w:proofErr w:type="spellStart"/>
      <w:proofErr w:type="gramStart"/>
      <w:r w:rsidRPr="00F44281">
        <w:rPr>
          <w:sz w:val="24"/>
          <w:szCs w:val="24"/>
        </w:rPr>
        <w:t>companies</w:t>
      </w:r>
      <w:proofErr w:type="spellEnd"/>
      <w:proofErr w:type="gramEnd"/>
      <w:r w:rsidRPr="00F44281">
        <w:rPr>
          <w:sz w:val="24"/>
          <w:szCs w:val="24"/>
        </w:rPr>
        <w:t xml:space="preserve"> objective is to make the greatest possible profit (Suroso, 2022a). Productivity is an essential aspect </w:t>
      </w:r>
      <w:proofErr w:type="spellStart"/>
      <w:r w:rsidRPr="00F44281">
        <w:rPr>
          <w:sz w:val="24"/>
          <w:szCs w:val="24"/>
        </w:rPr>
        <w:t>aspect</w:t>
      </w:r>
      <w:proofErr w:type="spellEnd"/>
      <w:r w:rsidRPr="00F44281">
        <w:rPr>
          <w:sz w:val="24"/>
          <w:szCs w:val="24"/>
        </w:rPr>
        <w:t xml:space="preserve"> in determining the health of the business. According to Brigham and Houston (2013), profitability is a set of proportions that show the combined impact of cash, board resources, and liabilities on job outcomes. The higher the productivity percentage, the better it describes the company’s ability to generate high profits. Furthermore, to measure the productivity of the company used Return on Assets (ROA). A high ROA indicates that resources are used more productively (Suroso, 2022b). ROA is the ratio of net income to total assets, a measure used to determine after-interest and tax return on investment on total assets.</w:t>
      </w:r>
    </w:p>
    <w:p w14:paraId="42B3C2ED" w14:textId="77777777" w:rsidR="009C7367" w:rsidRPr="00F44281" w:rsidRDefault="009C7367" w:rsidP="00F44281">
      <w:pPr>
        <w:spacing w:line="276" w:lineRule="auto"/>
        <w:ind w:firstLine="284"/>
        <w:jc w:val="both"/>
        <w:rPr>
          <w:sz w:val="24"/>
          <w:szCs w:val="24"/>
        </w:rPr>
      </w:pPr>
    </w:p>
    <w:p w14:paraId="0549DB8A" w14:textId="77777777" w:rsidR="009C7367" w:rsidRPr="00182C72" w:rsidRDefault="009C7367" w:rsidP="00F44281">
      <w:pPr>
        <w:spacing w:line="276" w:lineRule="auto"/>
        <w:ind w:firstLine="284"/>
        <w:jc w:val="both"/>
        <w:rPr>
          <w:b/>
          <w:bCs/>
          <w:sz w:val="24"/>
          <w:szCs w:val="24"/>
        </w:rPr>
      </w:pPr>
      <w:r w:rsidRPr="00182C72">
        <w:rPr>
          <w:b/>
          <w:bCs/>
          <w:sz w:val="24"/>
          <w:szCs w:val="24"/>
        </w:rPr>
        <w:t>3.</w:t>
      </w:r>
      <w:commentRangeStart w:id="3"/>
      <w:r w:rsidRPr="00182C72">
        <w:rPr>
          <w:b/>
          <w:bCs/>
          <w:sz w:val="24"/>
          <w:szCs w:val="24"/>
        </w:rPr>
        <w:tab/>
        <w:t>METHOD</w:t>
      </w:r>
    </w:p>
    <w:p w14:paraId="7D77DDA6" w14:textId="77777777" w:rsidR="009C7367" w:rsidRPr="005D4A43" w:rsidRDefault="009C7367" w:rsidP="0059092F">
      <w:pPr>
        <w:rPr>
          <w:sz w:val="24"/>
          <w:szCs w:val="24"/>
        </w:rPr>
        <w:sectPr w:rsidR="009C7367" w:rsidRPr="005D4A43" w:rsidSect="009C7367">
          <w:pgSz w:w="11900" w:h="16840"/>
          <w:pgMar w:top="1580" w:right="1680" w:bottom="280" w:left="1680" w:header="720" w:footer="720" w:gutter="0"/>
          <w:cols w:space="720"/>
        </w:sectPr>
      </w:pPr>
      <w:r w:rsidRPr="00FE76DC">
        <w:rPr>
          <w:sz w:val="24"/>
          <w:szCs w:val="24"/>
        </w:rPr>
        <w:t>This study used quantitative data from secondary sources by searching the Internet through each company’s website of the Indonesian Stock Exchange (IDX). The population consists of listed companies on IDX from 2018 to 2020</w:t>
      </w:r>
      <w:r>
        <w:rPr>
          <w:sz w:val="24"/>
          <w:szCs w:val="24"/>
        </w:rPr>
        <w:t>.</w:t>
      </w:r>
    </w:p>
    <w:p w14:paraId="7A7F230F" w14:textId="77777777" w:rsidR="009C7367" w:rsidRDefault="009C7367" w:rsidP="0059092F">
      <w:pPr>
        <w:rPr>
          <w:sz w:val="24"/>
          <w:szCs w:val="24"/>
        </w:rPr>
      </w:pPr>
    </w:p>
    <w:p w14:paraId="7A70FD18" w14:textId="77777777" w:rsidR="009C7367" w:rsidRPr="005D4A43" w:rsidRDefault="009C7367" w:rsidP="00866C95">
      <w:pPr>
        <w:jc w:val="center"/>
        <w:rPr>
          <w:sz w:val="24"/>
          <w:szCs w:val="24"/>
        </w:rPr>
      </w:pPr>
      <w:r w:rsidRPr="005D4A43">
        <w:rPr>
          <w:sz w:val="24"/>
          <w:szCs w:val="24"/>
        </w:rPr>
        <w:t>Table 1</w:t>
      </w:r>
    </w:p>
    <w:p w14:paraId="5BAA6B4B" w14:textId="77777777" w:rsidR="009C7367" w:rsidRPr="005D4A43" w:rsidRDefault="009C7367" w:rsidP="00866C95">
      <w:pPr>
        <w:jc w:val="center"/>
        <w:rPr>
          <w:sz w:val="24"/>
          <w:szCs w:val="24"/>
        </w:rPr>
      </w:pPr>
      <w:r w:rsidRPr="005D4A43">
        <w:rPr>
          <w:sz w:val="24"/>
          <w:szCs w:val="24"/>
        </w:rPr>
        <w:t>Operational variable</w:t>
      </w:r>
    </w:p>
    <w:p w14:paraId="33E2F38A" w14:textId="77777777" w:rsidR="009C7367" w:rsidRPr="005D4A43" w:rsidRDefault="009C7367" w:rsidP="00C2134F">
      <w:pPr>
        <w:jc w:val="both"/>
        <w:rPr>
          <w:sz w:val="24"/>
          <w:szCs w:val="24"/>
        </w:rPr>
        <w:sectPr w:rsidR="009C7367" w:rsidRPr="005D4A43" w:rsidSect="009C7367">
          <w:type w:val="continuous"/>
          <w:pgSz w:w="12240" w:h="15840"/>
          <w:pgMar w:top="1440" w:right="1440" w:bottom="1440" w:left="1440" w:header="720" w:footer="720" w:gutter="0"/>
          <w:cols w:space="720"/>
          <w:docGrid w:linePitch="360"/>
        </w:sectPr>
      </w:pPr>
    </w:p>
    <w:tbl>
      <w:tblPr>
        <w:tblStyle w:val="TableGrid0"/>
        <w:tblW w:w="9327" w:type="dxa"/>
        <w:tblInd w:w="137" w:type="dxa"/>
        <w:shd w:val="clear" w:color="auto" w:fill="DBE5F1" w:themeFill="accent1" w:themeFillTint="33"/>
        <w:tblLook w:val="04A0" w:firstRow="1" w:lastRow="0" w:firstColumn="1" w:lastColumn="0" w:noHBand="0" w:noVBand="1"/>
      </w:tblPr>
      <w:tblGrid>
        <w:gridCol w:w="510"/>
        <w:gridCol w:w="2056"/>
        <w:gridCol w:w="1083"/>
        <w:gridCol w:w="5678"/>
      </w:tblGrid>
      <w:tr w:rsidR="009C7367" w:rsidRPr="00866C95" w14:paraId="4E910C8D" w14:textId="77777777" w:rsidTr="008A6158">
        <w:tc>
          <w:tcPr>
            <w:tcW w:w="510" w:type="dxa"/>
            <w:shd w:val="clear" w:color="auto" w:fill="DBE5F1" w:themeFill="accent1" w:themeFillTint="33"/>
          </w:tcPr>
          <w:p w14:paraId="24A5C010" w14:textId="77777777" w:rsidR="009C7367" w:rsidRPr="00866C95" w:rsidRDefault="009C7367" w:rsidP="008A6158">
            <w:pPr>
              <w:jc w:val="both"/>
              <w:rPr>
                <w:rFonts w:ascii="Times New Roman" w:hAnsi="Times New Roman" w:cs="Times New Roman"/>
                <w:sz w:val="20"/>
                <w:szCs w:val="20"/>
              </w:rPr>
            </w:pPr>
            <w:r w:rsidRPr="00866C95">
              <w:rPr>
                <w:rFonts w:ascii="Times New Roman" w:hAnsi="Times New Roman" w:cs="Times New Roman"/>
                <w:sz w:val="20"/>
                <w:szCs w:val="20"/>
              </w:rPr>
              <w:t>No</w:t>
            </w:r>
          </w:p>
        </w:tc>
        <w:tc>
          <w:tcPr>
            <w:tcW w:w="2056" w:type="dxa"/>
            <w:shd w:val="clear" w:color="auto" w:fill="DBE5F1" w:themeFill="accent1" w:themeFillTint="33"/>
            <w:vAlign w:val="center"/>
          </w:tcPr>
          <w:p w14:paraId="05C5F1DE" w14:textId="77777777" w:rsidR="009C7367" w:rsidRPr="00866C95" w:rsidRDefault="009C7367" w:rsidP="008A6158">
            <w:pPr>
              <w:jc w:val="center"/>
              <w:rPr>
                <w:rFonts w:ascii="Times New Roman" w:hAnsi="Times New Roman" w:cs="Times New Roman"/>
                <w:sz w:val="20"/>
                <w:szCs w:val="20"/>
              </w:rPr>
            </w:pPr>
            <w:r w:rsidRPr="00866C95">
              <w:rPr>
                <w:rFonts w:ascii="Times New Roman" w:hAnsi="Times New Roman" w:cs="Times New Roman"/>
                <w:sz w:val="20"/>
                <w:szCs w:val="20"/>
              </w:rPr>
              <w:t>Variable</w:t>
            </w:r>
          </w:p>
        </w:tc>
        <w:tc>
          <w:tcPr>
            <w:tcW w:w="1083" w:type="dxa"/>
            <w:shd w:val="clear" w:color="auto" w:fill="DBE5F1" w:themeFill="accent1" w:themeFillTint="33"/>
          </w:tcPr>
          <w:p w14:paraId="15DC9323" w14:textId="77777777" w:rsidR="009C7367" w:rsidRPr="00866C95" w:rsidRDefault="009C7367" w:rsidP="008A6158">
            <w:pPr>
              <w:jc w:val="both"/>
              <w:rPr>
                <w:rFonts w:ascii="Times New Roman" w:hAnsi="Times New Roman" w:cs="Times New Roman"/>
                <w:sz w:val="20"/>
                <w:szCs w:val="20"/>
              </w:rPr>
            </w:pPr>
            <w:r w:rsidRPr="00866C95">
              <w:rPr>
                <w:rFonts w:ascii="Times New Roman" w:hAnsi="Times New Roman" w:cs="Times New Roman"/>
                <w:sz w:val="20"/>
                <w:szCs w:val="20"/>
              </w:rPr>
              <w:t>Indicator</w:t>
            </w:r>
          </w:p>
        </w:tc>
        <w:tc>
          <w:tcPr>
            <w:tcW w:w="5678" w:type="dxa"/>
            <w:shd w:val="clear" w:color="auto" w:fill="DBE5F1" w:themeFill="accent1" w:themeFillTint="33"/>
          </w:tcPr>
          <w:p w14:paraId="4A05761D" w14:textId="77777777" w:rsidR="009C7367" w:rsidRPr="00866C95" w:rsidRDefault="009C7367" w:rsidP="008A6158">
            <w:pPr>
              <w:jc w:val="center"/>
              <w:rPr>
                <w:rFonts w:ascii="Times New Roman" w:hAnsi="Times New Roman" w:cs="Times New Roman"/>
                <w:sz w:val="20"/>
                <w:szCs w:val="20"/>
              </w:rPr>
            </w:pPr>
            <w:r w:rsidRPr="00866C95">
              <w:rPr>
                <w:rFonts w:ascii="Times New Roman" w:hAnsi="Times New Roman" w:cs="Times New Roman"/>
                <w:sz w:val="20"/>
                <w:szCs w:val="20"/>
              </w:rPr>
              <w:t>Parameter</w:t>
            </w:r>
          </w:p>
        </w:tc>
      </w:tr>
      <w:tr w:rsidR="009C7367" w:rsidRPr="00866C95" w14:paraId="368F49A7" w14:textId="77777777" w:rsidTr="008A6158">
        <w:tc>
          <w:tcPr>
            <w:tcW w:w="510" w:type="dxa"/>
            <w:shd w:val="clear" w:color="auto" w:fill="DBE5F1" w:themeFill="accent1" w:themeFillTint="33"/>
            <w:vAlign w:val="center"/>
          </w:tcPr>
          <w:p w14:paraId="2D9B6B25" w14:textId="77777777" w:rsidR="009C7367" w:rsidRPr="00866C95" w:rsidRDefault="009C7367" w:rsidP="008A6158">
            <w:pPr>
              <w:jc w:val="center"/>
              <w:rPr>
                <w:rFonts w:ascii="Times New Roman" w:hAnsi="Times New Roman" w:cs="Times New Roman"/>
                <w:sz w:val="20"/>
                <w:szCs w:val="20"/>
              </w:rPr>
            </w:pPr>
            <w:r w:rsidRPr="00866C95">
              <w:rPr>
                <w:rFonts w:ascii="Times New Roman" w:hAnsi="Times New Roman" w:cs="Times New Roman"/>
                <w:sz w:val="20"/>
                <w:szCs w:val="20"/>
              </w:rPr>
              <w:t>1</w:t>
            </w:r>
          </w:p>
        </w:tc>
        <w:tc>
          <w:tcPr>
            <w:tcW w:w="2056" w:type="dxa"/>
            <w:shd w:val="clear" w:color="auto" w:fill="DBE5F1" w:themeFill="accent1" w:themeFillTint="33"/>
            <w:vAlign w:val="center"/>
          </w:tcPr>
          <w:p w14:paraId="3E6A2FD3" w14:textId="77777777" w:rsidR="009C7367" w:rsidRPr="00866C95" w:rsidRDefault="009C7367" w:rsidP="008A6158">
            <w:pPr>
              <w:rPr>
                <w:rFonts w:ascii="Times New Roman" w:hAnsi="Times New Roman" w:cs="Times New Roman"/>
                <w:sz w:val="20"/>
                <w:szCs w:val="20"/>
              </w:rPr>
            </w:pPr>
            <w:r w:rsidRPr="00866C95">
              <w:rPr>
                <w:rFonts w:ascii="Times New Roman" w:hAnsi="Times New Roman" w:cs="Times New Roman"/>
                <w:sz w:val="20"/>
                <w:szCs w:val="20"/>
              </w:rPr>
              <w:t xml:space="preserve">Company Value </w:t>
            </w:r>
          </w:p>
        </w:tc>
        <w:tc>
          <w:tcPr>
            <w:tcW w:w="1083" w:type="dxa"/>
            <w:shd w:val="clear" w:color="auto" w:fill="DBE5F1" w:themeFill="accent1" w:themeFillTint="33"/>
            <w:vAlign w:val="center"/>
          </w:tcPr>
          <w:p w14:paraId="0AB99323" w14:textId="77777777" w:rsidR="009C7367" w:rsidRPr="00866C95" w:rsidRDefault="009C7367" w:rsidP="008A6158">
            <w:pPr>
              <w:jc w:val="center"/>
              <w:rPr>
                <w:rFonts w:ascii="Times New Roman" w:eastAsia="Calibri" w:hAnsi="Times New Roman" w:cs="Times New Roman"/>
                <w:sz w:val="20"/>
                <w:szCs w:val="20"/>
              </w:rPr>
            </w:pPr>
            <w:r w:rsidRPr="00866C95">
              <w:rPr>
                <w:rFonts w:ascii="Times New Roman" w:eastAsia="Calibri" w:hAnsi="Times New Roman" w:cs="Times New Roman"/>
                <w:sz w:val="20"/>
                <w:szCs w:val="20"/>
              </w:rPr>
              <w:t>Q</w:t>
            </w:r>
          </w:p>
        </w:tc>
        <w:tc>
          <w:tcPr>
            <w:tcW w:w="5678" w:type="dxa"/>
            <w:shd w:val="clear" w:color="auto" w:fill="DBE5F1" w:themeFill="accent1" w:themeFillTint="33"/>
          </w:tcPr>
          <w:p w14:paraId="0C4E6542" w14:textId="77777777" w:rsidR="009C7367" w:rsidRPr="00866C95" w:rsidRDefault="00000000" w:rsidP="008A6158">
            <w:pPr>
              <w:jc w:val="center"/>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Market Value of Equity+Book Value of Debt</m:t>
                    </m:r>
                  </m:num>
                  <m:den>
                    <m:r>
                      <w:rPr>
                        <w:rFonts w:ascii="Cambria Math" w:hAnsi="Cambria Math" w:cs="Times New Roman"/>
                        <w:sz w:val="20"/>
                        <w:szCs w:val="20"/>
                      </w:rPr>
                      <m:t>Book Value of Total Asset</m:t>
                    </m:r>
                  </m:den>
                </m:f>
              </m:oMath>
            </m:oMathPara>
          </w:p>
        </w:tc>
      </w:tr>
      <w:tr w:rsidR="009C7367" w:rsidRPr="00866C95" w14:paraId="527366E6" w14:textId="77777777" w:rsidTr="008A6158">
        <w:tc>
          <w:tcPr>
            <w:tcW w:w="510" w:type="dxa"/>
            <w:shd w:val="clear" w:color="auto" w:fill="DBE5F1" w:themeFill="accent1" w:themeFillTint="33"/>
            <w:vAlign w:val="center"/>
          </w:tcPr>
          <w:p w14:paraId="320959BF" w14:textId="77777777" w:rsidR="009C7367" w:rsidRPr="00866C95" w:rsidRDefault="009C7367" w:rsidP="008A6158">
            <w:pPr>
              <w:jc w:val="center"/>
              <w:rPr>
                <w:rFonts w:ascii="Times New Roman" w:hAnsi="Times New Roman" w:cs="Times New Roman"/>
                <w:sz w:val="20"/>
                <w:szCs w:val="20"/>
              </w:rPr>
            </w:pPr>
            <w:r w:rsidRPr="00866C95">
              <w:rPr>
                <w:rFonts w:ascii="Times New Roman" w:hAnsi="Times New Roman" w:cs="Times New Roman"/>
                <w:sz w:val="20"/>
                <w:szCs w:val="20"/>
              </w:rPr>
              <w:t>2</w:t>
            </w:r>
          </w:p>
        </w:tc>
        <w:tc>
          <w:tcPr>
            <w:tcW w:w="2056" w:type="dxa"/>
            <w:shd w:val="clear" w:color="auto" w:fill="DBE5F1" w:themeFill="accent1" w:themeFillTint="33"/>
            <w:vAlign w:val="center"/>
          </w:tcPr>
          <w:p w14:paraId="2BC4B234" w14:textId="77777777" w:rsidR="009C7367" w:rsidRPr="00866C95" w:rsidRDefault="009C7367" w:rsidP="008A6158">
            <w:pPr>
              <w:rPr>
                <w:rFonts w:ascii="Times New Roman" w:hAnsi="Times New Roman" w:cs="Times New Roman"/>
                <w:sz w:val="20"/>
                <w:szCs w:val="20"/>
              </w:rPr>
            </w:pPr>
            <w:r w:rsidRPr="00866C95">
              <w:rPr>
                <w:rFonts w:ascii="Times New Roman" w:hAnsi="Times New Roman" w:cs="Times New Roman"/>
                <w:sz w:val="20"/>
                <w:szCs w:val="20"/>
              </w:rPr>
              <w:t>Enterprise Risk Management</w:t>
            </w:r>
          </w:p>
        </w:tc>
        <w:tc>
          <w:tcPr>
            <w:tcW w:w="1083" w:type="dxa"/>
            <w:shd w:val="clear" w:color="auto" w:fill="DBE5F1" w:themeFill="accent1" w:themeFillTint="33"/>
            <w:vAlign w:val="center"/>
          </w:tcPr>
          <w:p w14:paraId="33F5491C" w14:textId="77777777" w:rsidR="009C7367" w:rsidRPr="00866C95" w:rsidRDefault="009C7367" w:rsidP="008A6158">
            <w:pPr>
              <w:jc w:val="center"/>
              <w:rPr>
                <w:rFonts w:ascii="Times New Roman" w:eastAsia="Calibri" w:hAnsi="Times New Roman" w:cs="Times New Roman"/>
                <w:sz w:val="20"/>
                <w:szCs w:val="20"/>
              </w:rPr>
            </w:pPr>
            <w:r w:rsidRPr="00866C95">
              <w:rPr>
                <w:rFonts w:ascii="Times New Roman" w:eastAsia="Calibri" w:hAnsi="Times New Roman" w:cs="Times New Roman"/>
                <w:sz w:val="20"/>
                <w:szCs w:val="20"/>
              </w:rPr>
              <w:t>ERM</w:t>
            </w:r>
          </w:p>
        </w:tc>
        <w:tc>
          <w:tcPr>
            <w:tcW w:w="5678" w:type="dxa"/>
            <w:shd w:val="clear" w:color="auto" w:fill="DBE5F1" w:themeFill="accent1" w:themeFillTint="33"/>
          </w:tcPr>
          <w:p w14:paraId="6402974E" w14:textId="77777777" w:rsidR="009C7367" w:rsidRPr="00866C95" w:rsidRDefault="00000000" w:rsidP="008A6158">
            <w:pPr>
              <w:jc w:val="both"/>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Total Disclosur</m:t>
                    </m:r>
                  </m:num>
                  <m:den>
                    <m:r>
                      <w:rPr>
                        <w:rFonts w:ascii="Cambria Math" w:hAnsi="Cambria Math" w:cs="Times New Roman"/>
                        <w:sz w:val="20"/>
                        <w:szCs w:val="20"/>
                      </w:rPr>
                      <m:t>Total disclosur sholud be</m:t>
                    </m:r>
                  </m:den>
                </m:f>
              </m:oMath>
            </m:oMathPara>
          </w:p>
        </w:tc>
      </w:tr>
      <w:tr w:rsidR="009C7367" w:rsidRPr="00866C95" w14:paraId="2343AE84" w14:textId="77777777" w:rsidTr="008A6158">
        <w:tc>
          <w:tcPr>
            <w:tcW w:w="510" w:type="dxa"/>
            <w:shd w:val="clear" w:color="auto" w:fill="DBE5F1" w:themeFill="accent1" w:themeFillTint="33"/>
            <w:vAlign w:val="center"/>
          </w:tcPr>
          <w:p w14:paraId="303F5E0C" w14:textId="77777777" w:rsidR="009C7367" w:rsidRPr="00866C95" w:rsidRDefault="009C7367" w:rsidP="008A6158">
            <w:pPr>
              <w:jc w:val="center"/>
              <w:rPr>
                <w:rFonts w:ascii="Times New Roman" w:hAnsi="Times New Roman" w:cs="Times New Roman"/>
                <w:sz w:val="20"/>
                <w:szCs w:val="20"/>
              </w:rPr>
            </w:pPr>
            <w:r w:rsidRPr="00866C95">
              <w:rPr>
                <w:rFonts w:ascii="Times New Roman" w:hAnsi="Times New Roman" w:cs="Times New Roman"/>
                <w:sz w:val="20"/>
                <w:szCs w:val="20"/>
              </w:rPr>
              <w:t>3</w:t>
            </w:r>
          </w:p>
        </w:tc>
        <w:tc>
          <w:tcPr>
            <w:tcW w:w="2056" w:type="dxa"/>
            <w:shd w:val="clear" w:color="auto" w:fill="DBE5F1" w:themeFill="accent1" w:themeFillTint="33"/>
            <w:vAlign w:val="center"/>
          </w:tcPr>
          <w:p w14:paraId="0A07B9B2" w14:textId="77777777" w:rsidR="009C7367" w:rsidRPr="00866C95" w:rsidRDefault="009C7367" w:rsidP="008A6158">
            <w:pPr>
              <w:rPr>
                <w:rFonts w:ascii="Times New Roman" w:hAnsi="Times New Roman" w:cs="Times New Roman"/>
                <w:sz w:val="20"/>
                <w:szCs w:val="20"/>
              </w:rPr>
            </w:pPr>
            <w:r w:rsidRPr="00866C95">
              <w:rPr>
                <w:rFonts w:ascii="Times New Roman" w:hAnsi="Times New Roman" w:cs="Times New Roman"/>
                <w:sz w:val="20"/>
                <w:szCs w:val="20"/>
              </w:rPr>
              <w:t>Debt Policy</w:t>
            </w:r>
          </w:p>
        </w:tc>
        <w:tc>
          <w:tcPr>
            <w:tcW w:w="1083" w:type="dxa"/>
            <w:shd w:val="clear" w:color="auto" w:fill="DBE5F1" w:themeFill="accent1" w:themeFillTint="33"/>
            <w:vAlign w:val="center"/>
          </w:tcPr>
          <w:p w14:paraId="656B9224" w14:textId="77777777" w:rsidR="009C7367" w:rsidRPr="00866C95" w:rsidRDefault="009C7367" w:rsidP="008A6158">
            <w:pPr>
              <w:jc w:val="center"/>
              <w:rPr>
                <w:rFonts w:ascii="Times New Roman" w:eastAsia="Calibri" w:hAnsi="Times New Roman" w:cs="Times New Roman"/>
                <w:sz w:val="20"/>
                <w:szCs w:val="20"/>
              </w:rPr>
            </w:pPr>
            <w:r w:rsidRPr="00866C95">
              <w:rPr>
                <w:rFonts w:ascii="Times New Roman" w:eastAsia="Calibri" w:hAnsi="Times New Roman" w:cs="Times New Roman"/>
                <w:sz w:val="20"/>
                <w:szCs w:val="20"/>
              </w:rPr>
              <w:t>DER</w:t>
            </w:r>
          </w:p>
        </w:tc>
        <w:tc>
          <w:tcPr>
            <w:tcW w:w="5678" w:type="dxa"/>
            <w:shd w:val="clear" w:color="auto" w:fill="DBE5F1" w:themeFill="accent1" w:themeFillTint="33"/>
          </w:tcPr>
          <w:p w14:paraId="6AD25CEC" w14:textId="77777777" w:rsidR="009C7367" w:rsidRPr="00866C95" w:rsidRDefault="00000000" w:rsidP="008A6158">
            <w:pPr>
              <w:jc w:val="both"/>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Total liabilities</m:t>
                    </m:r>
                  </m:num>
                  <m:den>
                    <m:r>
                      <w:rPr>
                        <w:rFonts w:ascii="Cambria Math" w:hAnsi="Cambria Math" w:cs="Times New Roman"/>
                        <w:sz w:val="20"/>
                        <w:szCs w:val="20"/>
                      </w:rPr>
                      <m:t>Total Equity</m:t>
                    </m:r>
                  </m:den>
                </m:f>
              </m:oMath>
            </m:oMathPara>
          </w:p>
        </w:tc>
      </w:tr>
      <w:tr w:rsidR="009C7367" w:rsidRPr="00866C95" w14:paraId="00F757CF" w14:textId="77777777" w:rsidTr="008A6158">
        <w:tc>
          <w:tcPr>
            <w:tcW w:w="510" w:type="dxa"/>
            <w:shd w:val="clear" w:color="auto" w:fill="DBE5F1" w:themeFill="accent1" w:themeFillTint="33"/>
            <w:vAlign w:val="center"/>
          </w:tcPr>
          <w:p w14:paraId="768ABD44" w14:textId="77777777" w:rsidR="009C7367" w:rsidRPr="00866C95" w:rsidRDefault="009C7367" w:rsidP="008A6158">
            <w:pPr>
              <w:jc w:val="center"/>
              <w:rPr>
                <w:rFonts w:ascii="Times New Roman" w:hAnsi="Times New Roman" w:cs="Times New Roman"/>
                <w:sz w:val="20"/>
                <w:szCs w:val="20"/>
              </w:rPr>
            </w:pPr>
            <w:r w:rsidRPr="00866C95">
              <w:rPr>
                <w:rFonts w:ascii="Times New Roman" w:hAnsi="Times New Roman" w:cs="Times New Roman"/>
                <w:sz w:val="20"/>
                <w:szCs w:val="20"/>
              </w:rPr>
              <w:t>4</w:t>
            </w:r>
          </w:p>
        </w:tc>
        <w:tc>
          <w:tcPr>
            <w:tcW w:w="2056" w:type="dxa"/>
            <w:shd w:val="clear" w:color="auto" w:fill="DBE5F1" w:themeFill="accent1" w:themeFillTint="33"/>
            <w:vAlign w:val="center"/>
          </w:tcPr>
          <w:p w14:paraId="438BC633" w14:textId="77777777" w:rsidR="009C7367" w:rsidRPr="00866C95" w:rsidRDefault="009C7367" w:rsidP="008A6158">
            <w:pPr>
              <w:rPr>
                <w:rFonts w:ascii="Times New Roman" w:hAnsi="Times New Roman" w:cs="Times New Roman"/>
                <w:sz w:val="20"/>
                <w:szCs w:val="20"/>
              </w:rPr>
            </w:pPr>
            <w:r w:rsidRPr="00866C95">
              <w:rPr>
                <w:rFonts w:ascii="Times New Roman" w:hAnsi="Times New Roman" w:cs="Times New Roman"/>
                <w:sz w:val="20"/>
                <w:szCs w:val="20"/>
              </w:rPr>
              <w:t>Company Size</w:t>
            </w:r>
          </w:p>
        </w:tc>
        <w:tc>
          <w:tcPr>
            <w:tcW w:w="1083" w:type="dxa"/>
            <w:shd w:val="clear" w:color="auto" w:fill="DBE5F1" w:themeFill="accent1" w:themeFillTint="33"/>
            <w:vAlign w:val="center"/>
          </w:tcPr>
          <w:p w14:paraId="643F6CF7" w14:textId="77777777" w:rsidR="009C7367" w:rsidRPr="00866C95" w:rsidRDefault="009C7367" w:rsidP="008A6158">
            <w:pPr>
              <w:jc w:val="center"/>
              <w:rPr>
                <w:rFonts w:ascii="Times New Roman" w:hAnsi="Times New Roman" w:cs="Times New Roman"/>
                <w:sz w:val="20"/>
                <w:szCs w:val="20"/>
              </w:rPr>
            </w:pPr>
            <w:r w:rsidRPr="00866C95">
              <w:rPr>
                <w:rFonts w:ascii="Times New Roman" w:hAnsi="Times New Roman" w:cs="Times New Roman"/>
                <w:sz w:val="20"/>
                <w:szCs w:val="20"/>
              </w:rPr>
              <w:t>Size</w:t>
            </w:r>
          </w:p>
        </w:tc>
        <w:tc>
          <w:tcPr>
            <w:tcW w:w="5678" w:type="dxa"/>
            <w:shd w:val="clear" w:color="auto" w:fill="DBE5F1" w:themeFill="accent1" w:themeFillTint="33"/>
          </w:tcPr>
          <w:p w14:paraId="704422C8" w14:textId="77777777" w:rsidR="009C7367" w:rsidRPr="00866C95" w:rsidRDefault="009C7367" w:rsidP="008A6158">
            <w:pPr>
              <w:jc w:val="center"/>
              <w:rPr>
                <w:rFonts w:ascii="Times New Roman" w:hAnsi="Times New Roman" w:cs="Times New Roman"/>
                <w:sz w:val="20"/>
                <w:szCs w:val="20"/>
              </w:rPr>
            </w:pPr>
            <w:r w:rsidRPr="00866C95">
              <w:rPr>
                <w:rFonts w:ascii="Times New Roman" w:hAnsi="Times New Roman" w:cs="Times New Roman"/>
                <w:sz w:val="20"/>
                <w:szCs w:val="20"/>
              </w:rPr>
              <w:t>Ln Total Asset</w:t>
            </w:r>
          </w:p>
        </w:tc>
      </w:tr>
      <w:tr w:rsidR="009C7367" w:rsidRPr="005D4C93" w14:paraId="60ED402C" w14:textId="77777777" w:rsidTr="008A6158">
        <w:tc>
          <w:tcPr>
            <w:tcW w:w="510" w:type="dxa"/>
            <w:shd w:val="clear" w:color="auto" w:fill="DBE5F1" w:themeFill="accent1" w:themeFillTint="33"/>
            <w:vAlign w:val="center"/>
          </w:tcPr>
          <w:p w14:paraId="2BF04B22" w14:textId="77777777" w:rsidR="009C7367" w:rsidRPr="005D4C93" w:rsidRDefault="009C7367" w:rsidP="008A6158">
            <w:pPr>
              <w:jc w:val="center"/>
              <w:rPr>
                <w:rFonts w:ascii="Times New Roman" w:hAnsi="Times New Roman" w:cs="Times New Roman"/>
                <w:i/>
                <w:iCs/>
                <w:sz w:val="20"/>
                <w:szCs w:val="20"/>
              </w:rPr>
            </w:pPr>
            <w:r w:rsidRPr="005D4C93">
              <w:rPr>
                <w:rFonts w:ascii="Times New Roman" w:hAnsi="Times New Roman" w:cs="Times New Roman"/>
                <w:i/>
                <w:iCs/>
                <w:sz w:val="20"/>
                <w:szCs w:val="20"/>
              </w:rPr>
              <w:t>5</w:t>
            </w:r>
          </w:p>
        </w:tc>
        <w:tc>
          <w:tcPr>
            <w:tcW w:w="2056" w:type="dxa"/>
            <w:shd w:val="clear" w:color="auto" w:fill="DBE5F1" w:themeFill="accent1" w:themeFillTint="33"/>
            <w:vAlign w:val="center"/>
          </w:tcPr>
          <w:p w14:paraId="3C7F3444" w14:textId="77777777" w:rsidR="009C7367" w:rsidRPr="005D4C93" w:rsidRDefault="009C7367" w:rsidP="008A6158">
            <w:pPr>
              <w:rPr>
                <w:rFonts w:ascii="Times New Roman" w:hAnsi="Times New Roman" w:cs="Times New Roman"/>
                <w:i/>
                <w:iCs/>
                <w:sz w:val="20"/>
                <w:szCs w:val="20"/>
              </w:rPr>
            </w:pPr>
            <w:r w:rsidRPr="005D4C93">
              <w:rPr>
                <w:rFonts w:ascii="Times New Roman" w:hAnsi="Times New Roman" w:cs="Times New Roman"/>
                <w:i/>
                <w:iCs/>
                <w:sz w:val="20"/>
                <w:szCs w:val="20"/>
              </w:rPr>
              <w:t>Profitability</w:t>
            </w:r>
          </w:p>
        </w:tc>
        <w:tc>
          <w:tcPr>
            <w:tcW w:w="1083" w:type="dxa"/>
            <w:shd w:val="clear" w:color="auto" w:fill="DBE5F1" w:themeFill="accent1" w:themeFillTint="33"/>
            <w:vAlign w:val="center"/>
          </w:tcPr>
          <w:p w14:paraId="7704DCAB" w14:textId="77777777" w:rsidR="009C7367" w:rsidRPr="005D4C93" w:rsidRDefault="009C7367" w:rsidP="008A6158">
            <w:pPr>
              <w:jc w:val="center"/>
              <w:rPr>
                <w:rFonts w:ascii="Times New Roman" w:eastAsia="Calibri" w:hAnsi="Times New Roman" w:cs="Times New Roman"/>
                <w:i/>
                <w:iCs/>
                <w:sz w:val="20"/>
                <w:szCs w:val="20"/>
              </w:rPr>
            </w:pPr>
            <w:r w:rsidRPr="005D4C93">
              <w:rPr>
                <w:rFonts w:ascii="Times New Roman" w:eastAsia="Calibri" w:hAnsi="Times New Roman" w:cs="Times New Roman"/>
                <w:i/>
                <w:iCs/>
                <w:sz w:val="20"/>
                <w:szCs w:val="20"/>
              </w:rPr>
              <w:t>ROA</w:t>
            </w:r>
          </w:p>
        </w:tc>
        <w:tc>
          <w:tcPr>
            <w:tcW w:w="5678" w:type="dxa"/>
            <w:shd w:val="clear" w:color="auto" w:fill="DBE5F1" w:themeFill="accent1" w:themeFillTint="33"/>
          </w:tcPr>
          <w:p w14:paraId="10928B0E" w14:textId="77777777" w:rsidR="009C7367" w:rsidRPr="005D4C93" w:rsidRDefault="00000000" w:rsidP="008A6158">
            <w:pPr>
              <w:jc w:val="both"/>
              <w:rPr>
                <w:rFonts w:ascii="Times New Roman" w:hAnsi="Times New Roman" w:cs="Times New Roman"/>
                <w:i/>
                <w:iCs/>
                <w:sz w:val="20"/>
                <w:szCs w:val="20"/>
              </w:rPr>
            </w:pPr>
            <m:oMathPara>
              <m:oMathParaPr>
                <m:jc m:val="center"/>
              </m:oMathParaPr>
              <m:oMath>
                <m:f>
                  <m:fPr>
                    <m:ctrlPr>
                      <w:rPr>
                        <w:rFonts w:ascii="Cambria Math" w:hAnsi="Cambria Math" w:cs="Times New Roman"/>
                        <w:i/>
                        <w:iCs/>
                        <w:sz w:val="20"/>
                        <w:szCs w:val="20"/>
                      </w:rPr>
                    </m:ctrlPr>
                  </m:fPr>
                  <m:num>
                    <m:r>
                      <w:rPr>
                        <w:rFonts w:ascii="Cambria Math" w:hAnsi="Cambria Math" w:cs="Times New Roman"/>
                        <w:sz w:val="20"/>
                        <w:szCs w:val="20"/>
                      </w:rPr>
                      <m:t>Net Profit</m:t>
                    </m:r>
                  </m:num>
                  <m:den>
                    <m:r>
                      <w:rPr>
                        <w:rFonts w:ascii="Cambria Math" w:hAnsi="Cambria Math" w:cs="Times New Roman"/>
                        <w:sz w:val="20"/>
                        <w:szCs w:val="20"/>
                      </w:rPr>
                      <m:t>Total Asset</m:t>
                    </m:r>
                  </m:den>
                </m:f>
              </m:oMath>
            </m:oMathPara>
          </w:p>
        </w:tc>
      </w:tr>
    </w:tbl>
    <w:p w14:paraId="08C3B8A5" w14:textId="77777777" w:rsidR="009C7367" w:rsidRPr="00EA320B" w:rsidRDefault="009C7367" w:rsidP="00EA320B">
      <w:pPr>
        <w:spacing w:before="240" w:line="276" w:lineRule="auto"/>
        <w:jc w:val="both"/>
        <w:rPr>
          <w:sz w:val="24"/>
          <w:szCs w:val="24"/>
        </w:rPr>
      </w:pPr>
      <w:r w:rsidRPr="005D4C93">
        <w:rPr>
          <w:i/>
          <w:iCs/>
          <w:sz w:val="24"/>
          <w:szCs w:val="24"/>
        </w:rPr>
        <w:t>The dependent variable is companies value, whil</w:t>
      </w:r>
      <w:r w:rsidRPr="00EA320B">
        <w:rPr>
          <w:sz w:val="24"/>
          <w:szCs w:val="24"/>
        </w:rPr>
        <w:t>e the independent includes Enterprise Risk Management (ERM), debt policy, size, and profitability. The comparison between the dependent variable and the independent variable can be explained as follows:</w:t>
      </w:r>
    </w:p>
    <w:p w14:paraId="578F518E" w14:textId="77777777" w:rsidR="009C7367" w:rsidRPr="00EA320B" w:rsidRDefault="009C7367" w:rsidP="00EA320B">
      <w:pPr>
        <w:spacing w:before="240" w:line="276" w:lineRule="auto"/>
        <w:jc w:val="both"/>
        <w:rPr>
          <w:sz w:val="24"/>
          <w:szCs w:val="24"/>
        </w:rPr>
      </w:pPr>
      <w:r w:rsidRPr="00EA320B">
        <w:rPr>
          <w:sz w:val="24"/>
          <w:szCs w:val="24"/>
        </w:rPr>
        <w:t>Y = βo + β1.X1 + β2.X2 + β3.X3 + β4.X4 + ɛ</w:t>
      </w:r>
    </w:p>
    <w:p w14:paraId="30389698" w14:textId="77777777" w:rsidR="009C7367" w:rsidRPr="00EA320B" w:rsidRDefault="009C7367" w:rsidP="00EA320B">
      <w:pPr>
        <w:spacing w:before="240" w:line="276" w:lineRule="auto"/>
        <w:jc w:val="both"/>
        <w:rPr>
          <w:sz w:val="24"/>
          <w:szCs w:val="24"/>
        </w:rPr>
      </w:pPr>
      <w:r w:rsidRPr="00EA320B">
        <w:rPr>
          <w:sz w:val="24"/>
          <w:szCs w:val="24"/>
        </w:rPr>
        <w:t xml:space="preserve">Y = Tobin’s Q; βo = Constant; β1 = Coefficient ERM; β2 = Coefficient DER; β3 = Coefficient Size; β4 = Coefficient ROA; ɛ = error term </w:t>
      </w:r>
      <w:commentRangeEnd w:id="3"/>
      <w:r>
        <w:rPr>
          <w:rStyle w:val="CommentReference"/>
        </w:rPr>
        <w:commentReference w:id="3"/>
      </w:r>
    </w:p>
    <w:p w14:paraId="05F60F2D" w14:textId="77777777" w:rsidR="009C7367" w:rsidRDefault="009C7367" w:rsidP="00EA320B">
      <w:pPr>
        <w:spacing w:before="240" w:line="276" w:lineRule="auto"/>
        <w:jc w:val="both"/>
        <w:rPr>
          <w:sz w:val="24"/>
          <w:szCs w:val="24"/>
        </w:rPr>
      </w:pPr>
    </w:p>
    <w:p w14:paraId="4BB0EF8A" w14:textId="77777777" w:rsidR="009C7367" w:rsidRDefault="009C7367" w:rsidP="00EA320B">
      <w:pPr>
        <w:spacing w:before="240" w:line="276" w:lineRule="auto"/>
        <w:jc w:val="both"/>
        <w:rPr>
          <w:sz w:val="24"/>
          <w:szCs w:val="24"/>
        </w:rPr>
      </w:pPr>
    </w:p>
    <w:p w14:paraId="5DE251D4" w14:textId="77777777" w:rsidR="009C7367" w:rsidRPr="00EA320B" w:rsidRDefault="009C7367" w:rsidP="00EA320B">
      <w:pPr>
        <w:spacing w:before="240" w:line="276" w:lineRule="auto"/>
        <w:jc w:val="both"/>
        <w:rPr>
          <w:sz w:val="24"/>
          <w:szCs w:val="24"/>
        </w:rPr>
      </w:pPr>
    </w:p>
    <w:p w14:paraId="4E6A23E8" w14:textId="77777777" w:rsidR="009C7367" w:rsidRPr="00182C72" w:rsidRDefault="009C7367" w:rsidP="00693138">
      <w:pPr>
        <w:spacing w:before="240" w:line="276" w:lineRule="auto"/>
        <w:jc w:val="both"/>
        <w:rPr>
          <w:b/>
          <w:bCs/>
          <w:sz w:val="24"/>
          <w:szCs w:val="24"/>
        </w:rPr>
      </w:pPr>
      <w:r w:rsidRPr="00182C72">
        <w:rPr>
          <w:b/>
          <w:bCs/>
          <w:sz w:val="24"/>
          <w:szCs w:val="24"/>
        </w:rPr>
        <w:t>4.</w:t>
      </w:r>
      <w:r>
        <w:rPr>
          <w:b/>
          <w:bCs/>
          <w:sz w:val="24"/>
          <w:szCs w:val="24"/>
        </w:rPr>
        <w:t xml:space="preserve"> </w:t>
      </w:r>
      <w:r w:rsidRPr="00182C72">
        <w:rPr>
          <w:b/>
          <w:bCs/>
          <w:sz w:val="24"/>
          <w:szCs w:val="24"/>
        </w:rPr>
        <w:t>RESULT</w:t>
      </w:r>
    </w:p>
    <w:p w14:paraId="58F058B7" w14:textId="77777777" w:rsidR="009C7367" w:rsidRDefault="009C7367" w:rsidP="006931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A320B">
        <w:rPr>
          <w:sz w:val="24"/>
          <w:szCs w:val="24"/>
        </w:rPr>
        <w:t>4.1</w:t>
      </w:r>
      <w:r>
        <w:rPr>
          <w:sz w:val="24"/>
          <w:szCs w:val="24"/>
        </w:rPr>
        <w:t xml:space="preserve">. </w:t>
      </w:r>
      <w:r w:rsidRPr="00EA320B">
        <w:rPr>
          <w:sz w:val="24"/>
          <w:szCs w:val="24"/>
        </w:rPr>
        <w:t>Descriptive statistics</w:t>
      </w:r>
    </w:p>
    <w:p w14:paraId="178851BB" w14:textId="77777777" w:rsidR="009C7367" w:rsidRPr="00693138" w:rsidRDefault="009C7367" w:rsidP="006931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02124"/>
          <w:sz w:val="24"/>
          <w:szCs w:val="24"/>
          <w:lang w:val="en-ID" w:eastAsia="en-ID"/>
        </w:rPr>
      </w:pPr>
      <w:r w:rsidRPr="00693138">
        <w:rPr>
          <w:color w:val="202124"/>
          <w:sz w:val="24"/>
          <w:szCs w:val="24"/>
          <w:lang w:val="en-ID" w:eastAsia="en-ID"/>
        </w:rPr>
        <w:t>Table. 2</w:t>
      </w:r>
    </w:p>
    <w:p w14:paraId="63B41FF7" w14:textId="77777777" w:rsidR="009C7367" w:rsidRPr="005D4A43" w:rsidRDefault="009C7367" w:rsidP="006931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02124"/>
          <w:sz w:val="24"/>
          <w:szCs w:val="24"/>
          <w:lang w:val="en-ID" w:eastAsia="en-ID"/>
        </w:rPr>
      </w:pPr>
      <w:r w:rsidRPr="00693138">
        <w:rPr>
          <w:color w:val="202124"/>
          <w:sz w:val="24"/>
          <w:szCs w:val="24"/>
          <w:lang w:val="en-ID" w:eastAsia="en-ID"/>
        </w:rPr>
        <w:t>Descriptive statistics</w:t>
      </w:r>
    </w:p>
    <w:tbl>
      <w:tblPr>
        <w:tblW w:w="9356" w:type="dxa"/>
        <w:tblInd w:w="8" w:type="dxa"/>
        <w:shd w:val="clear" w:color="auto" w:fill="DBE5F1" w:themeFill="accent1" w:themeFillTint="33"/>
        <w:tblLayout w:type="fixed"/>
        <w:tblCellMar>
          <w:left w:w="0" w:type="dxa"/>
          <w:right w:w="0" w:type="dxa"/>
        </w:tblCellMar>
        <w:tblLook w:val="01E0" w:firstRow="1" w:lastRow="1" w:firstColumn="1" w:lastColumn="1" w:noHBand="0" w:noVBand="0"/>
      </w:tblPr>
      <w:tblGrid>
        <w:gridCol w:w="1419"/>
        <w:gridCol w:w="1699"/>
        <w:gridCol w:w="1269"/>
        <w:gridCol w:w="1566"/>
        <w:gridCol w:w="1885"/>
        <w:gridCol w:w="1518"/>
      </w:tblGrid>
      <w:tr w:rsidR="009C7367" w:rsidRPr="005D4A43" w14:paraId="5C140D86" w14:textId="77777777" w:rsidTr="008A6158">
        <w:trPr>
          <w:trHeight w:val="245"/>
        </w:trPr>
        <w:tc>
          <w:tcPr>
            <w:tcW w:w="1419" w:type="dxa"/>
            <w:tcBorders>
              <w:top w:val="single" w:sz="6" w:space="0" w:color="000000"/>
              <w:left w:val="single" w:sz="6" w:space="0" w:color="000000"/>
            </w:tcBorders>
            <w:shd w:val="clear" w:color="auto" w:fill="DBE5F1" w:themeFill="accent1" w:themeFillTint="33"/>
          </w:tcPr>
          <w:p w14:paraId="103B26F1" w14:textId="77777777" w:rsidR="009C7367" w:rsidRPr="005D4A43" w:rsidRDefault="009C7367" w:rsidP="008A6158">
            <w:pPr>
              <w:pStyle w:val="TableParagraph"/>
              <w:rPr>
                <w:rFonts w:ascii="Times New Roman" w:hAnsi="Times New Roman" w:cs="Times New Roman"/>
                <w:sz w:val="24"/>
                <w:szCs w:val="24"/>
              </w:rPr>
            </w:pPr>
          </w:p>
        </w:tc>
        <w:tc>
          <w:tcPr>
            <w:tcW w:w="1699" w:type="dxa"/>
            <w:tcBorders>
              <w:top w:val="single" w:sz="6" w:space="0" w:color="000000"/>
            </w:tcBorders>
            <w:shd w:val="clear" w:color="auto" w:fill="DBE5F1" w:themeFill="accent1" w:themeFillTint="33"/>
          </w:tcPr>
          <w:p w14:paraId="4851A7B8" w14:textId="77777777" w:rsidR="009C7367" w:rsidRPr="005D4A43" w:rsidRDefault="009C7367" w:rsidP="008A6158">
            <w:pPr>
              <w:pStyle w:val="TableParagraph"/>
              <w:spacing w:before="26"/>
              <w:ind w:left="222" w:right="162"/>
              <w:rPr>
                <w:rFonts w:ascii="Times New Roman" w:hAnsi="Times New Roman" w:cs="Times New Roman"/>
                <w:sz w:val="24"/>
                <w:szCs w:val="24"/>
              </w:rPr>
            </w:pPr>
            <w:r w:rsidRPr="005D4A43">
              <w:rPr>
                <w:rFonts w:ascii="Times New Roman" w:hAnsi="Times New Roman" w:cs="Times New Roman"/>
                <w:sz w:val="24"/>
                <w:szCs w:val="24"/>
              </w:rPr>
              <w:t>TOBINS_Q</w:t>
            </w:r>
          </w:p>
        </w:tc>
        <w:tc>
          <w:tcPr>
            <w:tcW w:w="1269" w:type="dxa"/>
            <w:tcBorders>
              <w:top w:val="single" w:sz="6" w:space="0" w:color="000000"/>
            </w:tcBorders>
            <w:shd w:val="clear" w:color="auto" w:fill="DBE5F1" w:themeFill="accent1" w:themeFillTint="33"/>
          </w:tcPr>
          <w:p w14:paraId="7F9C1236" w14:textId="77777777" w:rsidR="009C7367" w:rsidRPr="005D4A43" w:rsidRDefault="009C7367" w:rsidP="008A6158">
            <w:pPr>
              <w:pStyle w:val="TableParagraph"/>
              <w:spacing w:before="26"/>
              <w:ind w:right="204"/>
              <w:rPr>
                <w:rFonts w:ascii="Times New Roman" w:hAnsi="Times New Roman" w:cs="Times New Roman"/>
                <w:sz w:val="24"/>
                <w:szCs w:val="24"/>
              </w:rPr>
            </w:pPr>
            <w:r w:rsidRPr="005D4A43">
              <w:rPr>
                <w:rFonts w:ascii="Times New Roman" w:hAnsi="Times New Roman" w:cs="Times New Roman"/>
                <w:sz w:val="24"/>
                <w:szCs w:val="24"/>
              </w:rPr>
              <w:t>ERM</w:t>
            </w:r>
          </w:p>
        </w:tc>
        <w:tc>
          <w:tcPr>
            <w:tcW w:w="1566" w:type="dxa"/>
            <w:tcBorders>
              <w:top w:val="single" w:sz="6" w:space="0" w:color="000000"/>
            </w:tcBorders>
            <w:shd w:val="clear" w:color="auto" w:fill="DBE5F1" w:themeFill="accent1" w:themeFillTint="33"/>
          </w:tcPr>
          <w:p w14:paraId="21738FB0" w14:textId="77777777" w:rsidR="009C7367" w:rsidRPr="005D4A43" w:rsidRDefault="009C7367" w:rsidP="008A6158">
            <w:pPr>
              <w:pStyle w:val="TableParagraph"/>
              <w:spacing w:before="26"/>
              <w:ind w:left="184" w:right="129"/>
              <w:rPr>
                <w:rFonts w:ascii="Times New Roman" w:hAnsi="Times New Roman" w:cs="Times New Roman"/>
                <w:sz w:val="24"/>
                <w:szCs w:val="24"/>
              </w:rPr>
            </w:pPr>
            <w:r w:rsidRPr="005D4A43">
              <w:rPr>
                <w:rFonts w:ascii="Times New Roman" w:hAnsi="Times New Roman" w:cs="Times New Roman"/>
                <w:sz w:val="24"/>
                <w:szCs w:val="24"/>
              </w:rPr>
              <w:t>DER</w:t>
            </w:r>
          </w:p>
        </w:tc>
        <w:tc>
          <w:tcPr>
            <w:tcW w:w="1885" w:type="dxa"/>
            <w:tcBorders>
              <w:top w:val="single" w:sz="6" w:space="0" w:color="000000"/>
            </w:tcBorders>
            <w:shd w:val="clear" w:color="auto" w:fill="DBE5F1" w:themeFill="accent1" w:themeFillTint="33"/>
          </w:tcPr>
          <w:p w14:paraId="695C2655" w14:textId="77777777" w:rsidR="009C7367" w:rsidRPr="005D4A43" w:rsidRDefault="009C7367" w:rsidP="008A6158">
            <w:pPr>
              <w:pStyle w:val="TableParagraph"/>
              <w:spacing w:before="26"/>
              <w:ind w:left="114" w:right="94"/>
              <w:rPr>
                <w:rFonts w:ascii="Times New Roman" w:hAnsi="Times New Roman" w:cs="Times New Roman"/>
                <w:sz w:val="24"/>
                <w:szCs w:val="24"/>
              </w:rPr>
            </w:pPr>
            <w:r w:rsidRPr="005D4A43">
              <w:rPr>
                <w:rFonts w:ascii="Times New Roman" w:hAnsi="Times New Roman" w:cs="Times New Roman"/>
                <w:sz w:val="24"/>
                <w:szCs w:val="24"/>
              </w:rPr>
              <w:t>TOTAL_ASSET</w:t>
            </w:r>
          </w:p>
        </w:tc>
        <w:tc>
          <w:tcPr>
            <w:tcW w:w="1518" w:type="dxa"/>
            <w:tcBorders>
              <w:top w:val="single" w:sz="6" w:space="0" w:color="000000"/>
              <w:right w:val="single" w:sz="6" w:space="0" w:color="000000"/>
            </w:tcBorders>
            <w:shd w:val="clear" w:color="auto" w:fill="DBE5F1" w:themeFill="accent1" w:themeFillTint="33"/>
          </w:tcPr>
          <w:p w14:paraId="0F376B17" w14:textId="77777777" w:rsidR="009C7367" w:rsidRPr="005D4A43" w:rsidRDefault="009C7367" w:rsidP="008A6158">
            <w:pPr>
              <w:pStyle w:val="TableParagraph"/>
              <w:spacing w:before="26"/>
              <w:ind w:left="651"/>
              <w:rPr>
                <w:rFonts w:ascii="Times New Roman" w:hAnsi="Times New Roman" w:cs="Times New Roman"/>
                <w:sz w:val="24"/>
                <w:szCs w:val="24"/>
              </w:rPr>
            </w:pPr>
            <w:r w:rsidRPr="005D4A43">
              <w:rPr>
                <w:rFonts w:ascii="Times New Roman" w:hAnsi="Times New Roman" w:cs="Times New Roman"/>
                <w:sz w:val="24"/>
                <w:szCs w:val="24"/>
              </w:rPr>
              <w:t>ROA</w:t>
            </w:r>
          </w:p>
        </w:tc>
      </w:tr>
      <w:tr w:rsidR="009C7367" w:rsidRPr="005D4A43" w14:paraId="1FACA909" w14:textId="77777777" w:rsidTr="008A6158">
        <w:trPr>
          <w:trHeight w:val="224"/>
        </w:trPr>
        <w:tc>
          <w:tcPr>
            <w:tcW w:w="1419" w:type="dxa"/>
            <w:tcBorders>
              <w:left w:val="single" w:sz="6" w:space="0" w:color="000000"/>
            </w:tcBorders>
            <w:shd w:val="clear" w:color="auto" w:fill="DBE5F1" w:themeFill="accent1" w:themeFillTint="33"/>
          </w:tcPr>
          <w:p w14:paraId="0857A20D" w14:textId="77777777" w:rsidR="009C7367" w:rsidRPr="005D4A43" w:rsidRDefault="009C7367" w:rsidP="008A6158">
            <w:pPr>
              <w:pStyle w:val="TableParagraph"/>
              <w:spacing w:before="5"/>
              <w:ind w:left="67"/>
              <w:rPr>
                <w:rFonts w:ascii="Times New Roman" w:hAnsi="Times New Roman" w:cs="Times New Roman"/>
                <w:sz w:val="24"/>
                <w:szCs w:val="24"/>
              </w:rPr>
            </w:pPr>
            <w:r w:rsidRPr="005D4A43">
              <w:rPr>
                <w:rFonts w:ascii="Times New Roman" w:hAnsi="Times New Roman" w:cs="Times New Roman"/>
                <w:sz w:val="24"/>
                <w:szCs w:val="24"/>
              </w:rPr>
              <w:t>Mean</w:t>
            </w:r>
          </w:p>
        </w:tc>
        <w:tc>
          <w:tcPr>
            <w:tcW w:w="1699" w:type="dxa"/>
            <w:shd w:val="clear" w:color="auto" w:fill="DBE5F1" w:themeFill="accent1" w:themeFillTint="33"/>
          </w:tcPr>
          <w:p w14:paraId="24F0946E" w14:textId="77777777" w:rsidR="009C7367" w:rsidRPr="005D4A43" w:rsidRDefault="009C7367" w:rsidP="008A6158">
            <w:pPr>
              <w:pStyle w:val="TableParagraph"/>
              <w:spacing w:before="5"/>
              <w:ind w:left="222" w:right="114"/>
              <w:rPr>
                <w:rFonts w:ascii="Times New Roman" w:hAnsi="Times New Roman" w:cs="Times New Roman"/>
                <w:sz w:val="24"/>
                <w:szCs w:val="24"/>
              </w:rPr>
            </w:pPr>
            <w:r w:rsidRPr="005D4A43">
              <w:rPr>
                <w:rFonts w:ascii="Times New Roman" w:hAnsi="Times New Roman" w:cs="Times New Roman"/>
                <w:sz w:val="24"/>
                <w:szCs w:val="24"/>
              </w:rPr>
              <w:t>1.050560</w:t>
            </w:r>
          </w:p>
        </w:tc>
        <w:tc>
          <w:tcPr>
            <w:tcW w:w="1269" w:type="dxa"/>
            <w:shd w:val="clear" w:color="auto" w:fill="DBE5F1" w:themeFill="accent1" w:themeFillTint="33"/>
          </w:tcPr>
          <w:p w14:paraId="3C7B1348" w14:textId="77777777" w:rsidR="009C7367" w:rsidRPr="005D4A43" w:rsidRDefault="009C7367" w:rsidP="008A6158">
            <w:pPr>
              <w:pStyle w:val="TableParagraph"/>
              <w:spacing w:before="5"/>
              <w:ind w:right="169"/>
              <w:rPr>
                <w:rFonts w:ascii="Times New Roman" w:hAnsi="Times New Roman" w:cs="Times New Roman"/>
                <w:sz w:val="24"/>
                <w:szCs w:val="24"/>
              </w:rPr>
            </w:pPr>
            <w:r w:rsidRPr="005D4A43">
              <w:rPr>
                <w:rFonts w:ascii="Times New Roman" w:hAnsi="Times New Roman" w:cs="Times New Roman"/>
                <w:sz w:val="24"/>
                <w:szCs w:val="24"/>
              </w:rPr>
              <w:t>0.724143</w:t>
            </w:r>
          </w:p>
        </w:tc>
        <w:tc>
          <w:tcPr>
            <w:tcW w:w="1566" w:type="dxa"/>
            <w:shd w:val="clear" w:color="auto" w:fill="DBE5F1" w:themeFill="accent1" w:themeFillTint="33"/>
          </w:tcPr>
          <w:p w14:paraId="589F8A65" w14:textId="77777777" w:rsidR="009C7367" w:rsidRPr="005D4A43" w:rsidRDefault="009C7367" w:rsidP="008A6158">
            <w:pPr>
              <w:pStyle w:val="TableParagraph"/>
              <w:spacing w:before="5"/>
              <w:ind w:left="241" w:right="129"/>
              <w:rPr>
                <w:rFonts w:ascii="Times New Roman" w:hAnsi="Times New Roman" w:cs="Times New Roman"/>
                <w:sz w:val="24"/>
                <w:szCs w:val="24"/>
              </w:rPr>
            </w:pPr>
            <w:r w:rsidRPr="005D4A43">
              <w:rPr>
                <w:rFonts w:ascii="Times New Roman" w:hAnsi="Times New Roman" w:cs="Times New Roman"/>
                <w:sz w:val="24"/>
                <w:szCs w:val="24"/>
              </w:rPr>
              <w:t>0.881631</w:t>
            </w:r>
          </w:p>
        </w:tc>
        <w:tc>
          <w:tcPr>
            <w:tcW w:w="1885" w:type="dxa"/>
            <w:shd w:val="clear" w:color="auto" w:fill="DBE5F1" w:themeFill="accent1" w:themeFillTint="33"/>
          </w:tcPr>
          <w:p w14:paraId="7B8D2B57" w14:textId="77777777" w:rsidR="009C7367" w:rsidRPr="005D4A43" w:rsidRDefault="009C7367" w:rsidP="008A6158">
            <w:pPr>
              <w:pStyle w:val="TableParagraph"/>
              <w:spacing w:before="5"/>
              <w:ind w:left="114" w:right="44"/>
              <w:rPr>
                <w:rFonts w:ascii="Times New Roman" w:hAnsi="Times New Roman" w:cs="Times New Roman"/>
                <w:sz w:val="24"/>
                <w:szCs w:val="24"/>
              </w:rPr>
            </w:pPr>
            <w:r w:rsidRPr="005D4A43">
              <w:rPr>
                <w:rFonts w:ascii="Times New Roman" w:hAnsi="Times New Roman" w:cs="Times New Roman"/>
                <w:sz w:val="24"/>
                <w:szCs w:val="24"/>
              </w:rPr>
              <w:t>29.59058</w:t>
            </w:r>
          </w:p>
        </w:tc>
        <w:tc>
          <w:tcPr>
            <w:tcW w:w="1518" w:type="dxa"/>
            <w:tcBorders>
              <w:right w:val="single" w:sz="6" w:space="0" w:color="000000"/>
            </w:tcBorders>
            <w:shd w:val="clear" w:color="auto" w:fill="DBE5F1" w:themeFill="accent1" w:themeFillTint="33"/>
          </w:tcPr>
          <w:p w14:paraId="71C4A2F6" w14:textId="77777777" w:rsidR="009C7367" w:rsidRPr="005D4A43" w:rsidRDefault="009C7367" w:rsidP="008A6158">
            <w:pPr>
              <w:pStyle w:val="TableParagraph"/>
              <w:spacing w:before="5"/>
              <w:ind w:right="192"/>
              <w:jc w:val="right"/>
              <w:rPr>
                <w:rFonts w:ascii="Times New Roman" w:hAnsi="Times New Roman" w:cs="Times New Roman"/>
                <w:sz w:val="24"/>
                <w:szCs w:val="24"/>
              </w:rPr>
            </w:pPr>
            <w:r w:rsidRPr="005D4A43">
              <w:rPr>
                <w:rFonts w:ascii="Times New Roman" w:hAnsi="Times New Roman" w:cs="Times New Roman"/>
                <w:sz w:val="24"/>
                <w:szCs w:val="24"/>
              </w:rPr>
              <w:t>0.037179</w:t>
            </w:r>
          </w:p>
        </w:tc>
      </w:tr>
      <w:tr w:rsidR="009C7367" w:rsidRPr="005D4A43" w14:paraId="7587B98C" w14:textId="77777777" w:rsidTr="008A6158">
        <w:trPr>
          <w:trHeight w:val="225"/>
        </w:trPr>
        <w:tc>
          <w:tcPr>
            <w:tcW w:w="1419" w:type="dxa"/>
            <w:tcBorders>
              <w:left w:val="single" w:sz="6" w:space="0" w:color="000000"/>
            </w:tcBorders>
            <w:shd w:val="clear" w:color="auto" w:fill="DBE5F1" w:themeFill="accent1" w:themeFillTint="33"/>
          </w:tcPr>
          <w:p w14:paraId="3DDD86E0" w14:textId="77777777" w:rsidR="009C7367" w:rsidRPr="005D4A43" w:rsidRDefault="009C7367" w:rsidP="008A6158">
            <w:pPr>
              <w:pStyle w:val="TableParagraph"/>
              <w:ind w:left="67"/>
              <w:rPr>
                <w:rFonts w:ascii="Times New Roman" w:hAnsi="Times New Roman" w:cs="Times New Roman"/>
                <w:sz w:val="24"/>
                <w:szCs w:val="24"/>
              </w:rPr>
            </w:pPr>
            <w:r w:rsidRPr="005D4A43">
              <w:rPr>
                <w:rFonts w:ascii="Times New Roman" w:hAnsi="Times New Roman" w:cs="Times New Roman"/>
                <w:sz w:val="24"/>
                <w:szCs w:val="24"/>
              </w:rPr>
              <w:t>Median</w:t>
            </w:r>
          </w:p>
        </w:tc>
        <w:tc>
          <w:tcPr>
            <w:tcW w:w="1699" w:type="dxa"/>
            <w:shd w:val="clear" w:color="auto" w:fill="DBE5F1" w:themeFill="accent1" w:themeFillTint="33"/>
          </w:tcPr>
          <w:p w14:paraId="768C1996" w14:textId="77777777" w:rsidR="009C7367" w:rsidRPr="005D4A43" w:rsidRDefault="009C7367" w:rsidP="008A6158">
            <w:pPr>
              <w:pStyle w:val="TableParagraph"/>
              <w:ind w:left="222" w:right="114"/>
              <w:rPr>
                <w:rFonts w:ascii="Times New Roman" w:hAnsi="Times New Roman" w:cs="Times New Roman"/>
                <w:sz w:val="24"/>
                <w:szCs w:val="24"/>
              </w:rPr>
            </w:pPr>
            <w:r w:rsidRPr="005D4A43">
              <w:rPr>
                <w:rFonts w:ascii="Times New Roman" w:hAnsi="Times New Roman" w:cs="Times New Roman"/>
                <w:sz w:val="24"/>
                <w:szCs w:val="24"/>
              </w:rPr>
              <w:t>0.980500</w:t>
            </w:r>
          </w:p>
        </w:tc>
        <w:tc>
          <w:tcPr>
            <w:tcW w:w="1269" w:type="dxa"/>
            <w:shd w:val="clear" w:color="auto" w:fill="DBE5F1" w:themeFill="accent1" w:themeFillTint="33"/>
          </w:tcPr>
          <w:p w14:paraId="77BE8401" w14:textId="77777777" w:rsidR="009C7367" w:rsidRPr="005D4A43" w:rsidRDefault="009C7367" w:rsidP="008A6158">
            <w:pPr>
              <w:pStyle w:val="TableParagraph"/>
              <w:ind w:right="169"/>
              <w:rPr>
                <w:rFonts w:ascii="Times New Roman" w:hAnsi="Times New Roman" w:cs="Times New Roman"/>
                <w:sz w:val="24"/>
                <w:szCs w:val="24"/>
              </w:rPr>
            </w:pPr>
            <w:r w:rsidRPr="005D4A43">
              <w:rPr>
                <w:rFonts w:ascii="Times New Roman" w:hAnsi="Times New Roman" w:cs="Times New Roman"/>
                <w:sz w:val="24"/>
                <w:szCs w:val="24"/>
              </w:rPr>
              <w:t>0.726500</w:t>
            </w:r>
          </w:p>
        </w:tc>
        <w:tc>
          <w:tcPr>
            <w:tcW w:w="1566" w:type="dxa"/>
            <w:shd w:val="clear" w:color="auto" w:fill="DBE5F1" w:themeFill="accent1" w:themeFillTint="33"/>
          </w:tcPr>
          <w:p w14:paraId="62DB0595" w14:textId="77777777" w:rsidR="009C7367" w:rsidRPr="005D4A43" w:rsidRDefault="009C7367" w:rsidP="008A6158">
            <w:pPr>
              <w:pStyle w:val="TableParagraph"/>
              <w:ind w:left="241" w:right="129"/>
              <w:rPr>
                <w:rFonts w:ascii="Times New Roman" w:hAnsi="Times New Roman" w:cs="Times New Roman"/>
                <w:sz w:val="24"/>
                <w:szCs w:val="24"/>
              </w:rPr>
            </w:pPr>
            <w:r w:rsidRPr="005D4A43">
              <w:rPr>
                <w:rFonts w:ascii="Times New Roman" w:hAnsi="Times New Roman" w:cs="Times New Roman"/>
                <w:sz w:val="24"/>
                <w:szCs w:val="24"/>
              </w:rPr>
              <w:t>0.724500</w:t>
            </w:r>
          </w:p>
        </w:tc>
        <w:tc>
          <w:tcPr>
            <w:tcW w:w="1885" w:type="dxa"/>
            <w:shd w:val="clear" w:color="auto" w:fill="DBE5F1" w:themeFill="accent1" w:themeFillTint="33"/>
          </w:tcPr>
          <w:p w14:paraId="077222A3" w14:textId="77777777" w:rsidR="009C7367" w:rsidRPr="005D4A43" w:rsidRDefault="009C7367" w:rsidP="008A6158">
            <w:pPr>
              <w:pStyle w:val="TableParagraph"/>
              <w:ind w:left="114" w:right="44"/>
              <w:rPr>
                <w:rFonts w:ascii="Times New Roman" w:hAnsi="Times New Roman" w:cs="Times New Roman"/>
                <w:sz w:val="24"/>
                <w:szCs w:val="24"/>
              </w:rPr>
            </w:pPr>
            <w:r w:rsidRPr="005D4A43">
              <w:rPr>
                <w:rFonts w:ascii="Times New Roman" w:hAnsi="Times New Roman" w:cs="Times New Roman"/>
                <w:sz w:val="24"/>
                <w:szCs w:val="24"/>
              </w:rPr>
              <w:t>29.64350</w:t>
            </w:r>
          </w:p>
        </w:tc>
        <w:tc>
          <w:tcPr>
            <w:tcW w:w="1518" w:type="dxa"/>
            <w:tcBorders>
              <w:right w:val="single" w:sz="6" w:space="0" w:color="000000"/>
            </w:tcBorders>
            <w:shd w:val="clear" w:color="auto" w:fill="DBE5F1" w:themeFill="accent1" w:themeFillTint="33"/>
          </w:tcPr>
          <w:p w14:paraId="40A78435" w14:textId="77777777" w:rsidR="009C7367" w:rsidRPr="005D4A43" w:rsidRDefault="009C7367" w:rsidP="008A6158">
            <w:pPr>
              <w:pStyle w:val="TableParagraph"/>
              <w:ind w:right="192"/>
              <w:jc w:val="right"/>
              <w:rPr>
                <w:rFonts w:ascii="Times New Roman" w:hAnsi="Times New Roman" w:cs="Times New Roman"/>
                <w:sz w:val="24"/>
                <w:szCs w:val="24"/>
              </w:rPr>
            </w:pPr>
            <w:r w:rsidRPr="005D4A43">
              <w:rPr>
                <w:rFonts w:ascii="Times New Roman" w:hAnsi="Times New Roman" w:cs="Times New Roman"/>
                <w:sz w:val="24"/>
                <w:szCs w:val="24"/>
              </w:rPr>
              <w:t>0.032500</w:t>
            </w:r>
          </w:p>
        </w:tc>
      </w:tr>
      <w:tr w:rsidR="009C7367" w:rsidRPr="005D4A43" w14:paraId="00364569" w14:textId="77777777" w:rsidTr="008A6158">
        <w:trPr>
          <w:trHeight w:val="224"/>
        </w:trPr>
        <w:tc>
          <w:tcPr>
            <w:tcW w:w="1419" w:type="dxa"/>
            <w:tcBorders>
              <w:left w:val="single" w:sz="6" w:space="0" w:color="000000"/>
            </w:tcBorders>
            <w:shd w:val="clear" w:color="auto" w:fill="DBE5F1" w:themeFill="accent1" w:themeFillTint="33"/>
          </w:tcPr>
          <w:p w14:paraId="72E616F5" w14:textId="77777777" w:rsidR="009C7367" w:rsidRPr="005D4A43" w:rsidRDefault="009C7367" w:rsidP="008A6158">
            <w:pPr>
              <w:pStyle w:val="TableParagraph"/>
              <w:ind w:left="67"/>
              <w:rPr>
                <w:rFonts w:ascii="Times New Roman" w:hAnsi="Times New Roman" w:cs="Times New Roman"/>
                <w:sz w:val="24"/>
                <w:szCs w:val="24"/>
              </w:rPr>
            </w:pPr>
            <w:r w:rsidRPr="005D4A43">
              <w:rPr>
                <w:rFonts w:ascii="Times New Roman" w:hAnsi="Times New Roman" w:cs="Times New Roman"/>
                <w:sz w:val="24"/>
                <w:szCs w:val="24"/>
              </w:rPr>
              <w:t>Maximum</w:t>
            </w:r>
          </w:p>
        </w:tc>
        <w:tc>
          <w:tcPr>
            <w:tcW w:w="1699" w:type="dxa"/>
            <w:shd w:val="clear" w:color="auto" w:fill="DBE5F1" w:themeFill="accent1" w:themeFillTint="33"/>
          </w:tcPr>
          <w:p w14:paraId="000BB2D0" w14:textId="77777777" w:rsidR="009C7367" w:rsidRPr="005D4A43" w:rsidRDefault="009C7367" w:rsidP="008A6158">
            <w:pPr>
              <w:pStyle w:val="TableParagraph"/>
              <w:ind w:left="222" w:right="114"/>
              <w:rPr>
                <w:rFonts w:ascii="Times New Roman" w:hAnsi="Times New Roman" w:cs="Times New Roman"/>
                <w:sz w:val="24"/>
                <w:szCs w:val="24"/>
              </w:rPr>
            </w:pPr>
            <w:r w:rsidRPr="005D4A43">
              <w:rPr>
                <w:rFonts w:ascii="Times New Roman" w:hAnsi="Times New Roman" w:cs="Times New Roman"/>
                <w:sz w:val="24"/>
                <w:szCs w:val="24"/>
              </w:rPr>
              <w:t>2.306000</w:t>
            </w:r>
          </w:p>
        </w:tc>
        <w:tc>
          <w:tcPr>
            <w:tcW w:w="1269" w:type="dxa"/>
            <w:shd w:val="clear" w:color="auto" w:fill="DBE5F1" w:themeFill="accent1" w:themeFillTint="33"/>
          </w:tcPr>
          <w:p w14:paraId="5BD78823" w14:textId="77777777" w:rsidR="009C7367" w:rsidRPr="005D4A43" w:rsidRDefault="009C7367" w:rsidP="008A6158">
            <w:pPr>
              <w:pStyle w:val="TableParagraph"/>
              <w:ind w:right="169"/>
              <w:rPr>
                <w:rFonts w:ascii="Times New Roman" w:hAnsi="Times New Roman" w:cs="Times New Roman"/>
                <w:sz w:val="24"/>
                <w:szCs w:val="24"/>
              </w:rPr>
            </w:pPr>
            <w:r w:rsidRPr="005D4A43">
              <w:rPr>
                <w:rFonts w:ascii="Times New Roman" w:hAnsi="Times New Roman" w:cs="Times New Roman"/>
                <w:sz w:val="24"/>
                <w:szCs w:val="24"/>
              </w:rPr>
              <w:t>0.806000</w:t>
            </w:r>
          </w:p>
        </w:tc>
        <w:tc>
          <w:tcPr>
            <w:tcW w:w="1566" w:type="dxa"/>
            <w:shd w:val="clear" w:color="auto" w:fill="DBE5F1" w:themeFill="accent1" w:themeFillTint="33"/>
          </w:tcPr>
          <w:p w14:paraId="768E97DB" w14:textId="77777777" w:rsidR="009C7367" w:rsidRPr="005D4A43" w:rsidRDefault="009C7367" w:rsidP="008A6158">
            <w:pPr>
              <w:pStyle w:val="TableParagraph"/>
              <w:ind w:left="241" w:right="129"/>
              <w:rPr>
                <w:rFonts w:ascii="Times New Roman" w:hAnsi="Times New Roman" w:cs="Times New Roman"/>
                <w:sz w:val="24"/>
                <w:szCs w:val="24"/>
              </w:rPr>
            </w:pPr>
            <w:r w:rsidRPr="005D4A43">
              <w:rPr>
                <w:rFonts w:ascii="Times New Roman" w:hAnsi="Times New Roman" w:cs="Times New Roman"/>
                <w:sz w:val="24"/>
                <w:szCs w:val="24"/>
              </w:rPr>
              <w:t>3.065000</w:t>
            </w:r>
          </w:p>
        </w:tc>
        <w:tc>
          <w:tcPr>
            <w:tcW w:w="1885" w:type="dxa"/>
            <w:shd w:val="clear" w:color="auto" w:fill="DBE5F1" w:themeFill="accent1" w:themeFillTint="33"/>
          </w:tcPr>
          <w:p w14:paraId="57649EAC" w14:textId="77777777" w:rsidR="009C7367" w:rsidRPr="005D4A43" w:rsidRDefault="009C7367" w:rsidP="008A6158">
            <w:pPr>
              <w:pStyle w:val="TableParagraph"/>
              <w:ind w:left="114" w:right="44"/>
              <w:rPr>
                <w:rFonts w:ascii="Times New Roman" w:hAnsi="Times New Roman" w:cs="Times New Roman"/>
                <w:sz w:val="24"/>
                <w:szCs w:val="24"/>
              </w:rPr>
            </w:pPr>
            <w:r w:rsidRPr="005D4A43">
              <w:rPr>
                <w:rFonts w:ascii="Times New Roman" w:hAnsi="Times New Roman" w:cs="Times New Roman"/>
                <w:sz w:val="24"/>
                <w:szCs w:val="24"/>
              </w:rPr>
              <w:t>31.67000</w:t>
            </w:r>
          </w:p>
        </w:tc>
        <w:tc>
          <w:tcPr>
            <w:tcW w:w="1518" w:type="dxa"/>
            <w:tcBorders>
              <w:right w:val="single" w:sz="6" w:space="0" w:color="000000"/>
            </w:tcBorders>
            <w:shd w:val="clear" w:color="auto" w:fill="DBE5F1" w:themeFill="accent1" w:themeFillTint="33"/>
          </w:tcPr>
          <w:p w14:paraId="4A281EE6" w14:textId="77777777" w:rsidR="009C7367" w:rsidRPr="005D4A43" w:rsidRDefault="009C7367" w:rsidP="008A6158">
            <w:pPr>
              <w:pStyle w:val="TableParagraph"/>
              <w:ind w:right="221"/>
              <w:jc w:val="right"/>
              <w:rPr>
                <w:rFonts w:ascii="Times New Roman" w:hAnsi="Times New Roman" w:cs="Times New Roman"/>
                <w:sz w:val="24"/>
                <w:szCs w:val="24"/>
              </w:rPr>
            </w:pPr>
            <w:r w:rsidRPr="005D4A43">
              <w:rPr>
                <w:rFonts w:ascii="Times New Roman" w:hAnsi="Times New Roman" w:cs="Times New Roman"/>
                <w:sz w:val="24"/>
                <w:szCs w:val="24"/>
              </w:rPr>
              <w:t>0.159000</w:t>
            </w:r>
          </w:p>
        </w:tc>
      </w:tr>
      <w:tr w:rsidR="009C7367" w:rsidRPr="005D4A43" w14:paraId="229C8EF1" w14:textId="77777777" w:rsidTr="008A6158">
        <w:trPr>
          <w:trHeight w:val="224"/>
        </w:trPr>
        <w:tc>
          <w:tcPr>
            <w:tcW w:w="1419" w:type="dxa"/>
            <w:tcBorders>
              <w:left w:val="single" w:sz="6" w:space="0" w:color="000000"/>
            </w:tcBorders>
            <w:shd w:val="clear" w:color="auto" w:fill="DBE5F1" w:themeFill="accent1" w:themeFillTint="33"/>
          </w:tcPr>
          <w:p w14:paraId="3D11772E" w14:textId="77777777" w:rsidR="009C7367" w:rsidRPr="005D4A43" w:rsidRDefault="009C7367" w:rsidP="008A6158">
            <w:pPr>
              <w:pStyle w:val="TableParagraph"/>
              <w:spacing w:before="5"/>
              <w:ind w:left="67"/>
              <w:rPr>
                <w:rFonts w:ascii="Times New Roman" w:hAnsi="Times New Roman" w:cs="Times New Roman"/>
                <w:sz w:val="24"/>
                <w:szCs w:val="24"/>
              </w:rPr>
            </w:pPr>
            <w:r w:rsidRPr="005D4A43">
              <w:rPr>
                <w:rFonts w:ascii="Times New Roman" w:hAnsi="Times New Roman" w:cs="Times New Roman"/>
                <w:sz w:val="24"/>
                <w:szCs w:val="24"/>
              </w:rPr>
              <w:t>Minimum</w:t>
            </w:r>
          </w:p>
        </w:tc>
        <w:tc>
          <w:tcPr>
            <w:tcW w:w="1699" w:type="dxa"/>
            <w:shd w:val="clear" w:color="auto" w:fill="DBE5F1" w:themeFill="accent1" w:themeFillTint="33"/>
          </w:tcPr>
          <w:p w14:paraId="6215F5BA" w14:textId="77777777" w:rsidR="009C7367" w:rsidRPr="005D4A43" w:rsidRDefault="009C7367" w:rsidP="008A6158">
            <w:pPr>
              <w:pStyle w:val="TableParagraph"/>
              <w:spacing w:before="5"/>
              <w:ind w:left="222" w:right="114"/>
              <w:rPr>
                <w:rFonts w:ascii="Times New Roman" w:hAnsi="Times New Roman" w:cs="Times New Roman"/>
                <w:sz w:val="24"/>
                <w:szCs w:val="24"/>
              </w:rPr>
            </w:pPr>
            <w:r w:rsidRPr="005D4A43">
              <w:rPr>
                <w:rFonts w:ascii="Times New Roman" w:hAnsi="Times New Roman" w:cs="Times New Roman"/>
                <w:sz w:val="24"/>
                <w:szCs w:val="24"/>
              </w:rPr>
              <w:t>0.228000</w:t>
            </w:r>
          </w:p>
        </w:tc>
        <w:tc>
          <w:tcPr>
            <w:tcW w:w="1269" w:type="dxa"/>
            <w:shd w:val="clear" w:color="auto" w:fill="DBE5F1" w:themeFill="accent1" w:themeFillTint="33"/>
          </w:tcPr>
          <w:p w14:paraId="7F80DCDF" w14:textId="77777777" w:rsidR="009C7367" w:rsidRPr="005D4A43" w:rsidRDefault="009C7367" w:rsidP="008A6158">
            <w:pPr>
              <w:pStyle w:val="TableParagraph"/>
              <w:spacing w:before="5"/>
              <w:ind w:right="169"/>
              <w:rPr>
                <w:rFonts w:ascii="Times New Roman" w:hAnsi="Times New Roman" w:cs="Times New Roman"/>
                <w:sz w:val="24"/>
                <w:szCs w:val="24"/>
              </w:rPr>
            </w:pPr>
            <w:r w:rsidRPr="005D4A43">
              <w:rPr>
                <w:rFonts w:ascii="Times New Roman" w:hAnsi="Times New Roman" w:cs="Times New Roman"/>
                <w:sz w:val="24"/>
                <w:szCs w:val="24"/>
              </w:rPr>
              <w:t>0.639000</w:t>
            </w:r>
          </w:p>
        </w:tc>
        <w:tc>
          <w:tcPr>
            <w:tcW w:w="1566" w:type="dxa"/>
            <w:shd w:val="clear" w:color="auto" w:fill="DBE5F1" w:themeFill="accent1" w:themeFillTint="33"/>
          </w:tcPr>
          <w:p w14:paraId="0DA66454" w14:textId="77777777" w:rsidR="009C7367" w:rsidRPr="005D4A43" w:rsidRDefault="009C7367" w:rsidP="008A6158">
            <w:pPr>
              <w:pStyle w:val="TableParagraph"/>
              <w:spacing w:before="5"/>
              <w:ind w:left="241" w:right="129"/>
              <w:rPr>
                <w:rFonts w:ascii="Times New Roman" w:hAnsi="Times New Roman" w:cs="Times New Roman"/>
                <w:sz w:val="24"/>
                <w:szCs w:val="24"/>
              </w:rPr>
            </w:pPr>
            <w:r w:rsidRPr="005D4A43">
              <w:rPr>
                <w:rFonts w:ascii="Times New Roman" w:hAnsi="Times New Roman" w:cs="Times New Roman"/>
                <w:sz w:val="24"/>
                <w:szCs w:val="24"/>
              </w:rPr>
              <w:t>0.043000</w:t>
            </w:r>
          </w:p>
        </w:tc>
        <w:tc>
          <w:tcPr>
            <w:tcW w:w="1885" w:type="dxa"/>
            <w:shd w:val="clear" w:color="auto" w:fill="DBE5F1" w:themeFill="accent1" w:themeFillTint="33"/>
          </w:tcPr>
          <w:p w14:paraId="4363B42C" w14:textId="77777777" w:rsidR="009C7367" w:rsidRPr="005D4A43" w:rsidRDefault="009C7367" w:rsidP="008A6158">
            <w:pPr>
              <w:pStyle w:val="TableParagraph"/>
              <w:spacing w:before="5"/>
              <w:ind w:left="114" w:right="44"/>
              <w:rPr>
                <w:rFonts w:ascii="Times New Roman" w:hAnsi="Times New Roman" w:cs="Times New Roman"/>
                <w:sz w:val="24"/>
                <w:szCs w:val="24"/>
              </w:rPr>
            </w:pPr>
            <w:r w:rsidRPr="005D4A43">
              <w:rPr>
                <w:rFonts w:ascii="Times New Roman" w:hAnsi="Times New Roman" w:cs="Times New Roman"/>
                <w:sz w:val="24"/>
                <w:szCs w:val="24"/>
              </w:rPr>
              <w:t>26.79200</w:t>
            </w:r>
          </w:p>
        </w:tc>
        <w:tc>
          <w:tcPr>
            <w:tcW w:w="1518" w:type="dxa"/>
            <w:tcBorders>
              <w:right w:val="single" w:sz="6" w:space="0" w:color="000000"/>
            </w:tcBorders>
            <w:shd w:val="clear" w:color="auto" w:fill="DBE5F1" w:themeFill="accent1" w:themeFillTint="33"/>
          </w:tcPr>
          <w:p w14:paraId="6303C4AA" w14:textId="77777777" w:rsidR="009C7367" w:rsidRPr="005D4A43" w:rsidRDefault="009C7367" w:rsidP="008A6158">
            <w:pPr>
              <w:pStyle w:val="TableParagraph"/>
              <w:spacing w:before="5"/>
              <w:ind w:right="191"/>
              <w:jc w:val="right"/>
              <w:rPr>
                <w:rFonts w:ascii="Times New Roman" w:hAnsi="Times New Roman" w:cs="Times New Roman"/>
                <w:sz w:val="24"/>
                <w:szCs w:val="24"/>
              </w:rPr>
            </w:pPr>
            <w:r w:rsidRPr="005D4A43">
              <w:rPr>
                <w:rFonts w:ascii="Times New Roman" w:hAnsi="Times New Roman" w:cs="Times New Roman"/>
                <w:sz w:val="24"/>
                <w:szCs w:val="24"/>
              </w:rPr>
              <w:t>-0.060000</w:t>
            </w:r>
          </w:p>
        </w:tc>
      </w:tr>
      <w:tr w:rsidR="009C7367" w:rsidRPr="005D4A43" w14:paraId="005627C2" w14:textId="77777777" w:rsidTr="008A6158">
        <w:trPr>
          <w:trHeight w:val="224"/>
        </w:trPr>
        <w:tc>
          <w:tcPr>
            <w:tcW w:w="1419" w:type="dxa"/>
            <w:tcBorders>
              <w:left w:val="single" w:sz="6" w:space="0" w:color="000000"/>
            </w:tcBorders>
            <w:shd w:val="clear" w:color="auto" w:fill="DBE5F1" w:themeFill="accent1" w:themeFillTint="33"/>
          </w:tcPr>
          <w:p w14:paraId="6B247D94" w14:textId="77777777" w:rsidR="009C7367" w:rsidRPr="005D4A43" w:rsidRDefault="009C7367" w:rsidP="008A6158">
            <w:pPr>
              <w:pStyle w:val="TableParagraph"/>
              <w:ind w:left="67"/>
              <w:rPr>
                <w:rFonts w:ascii="Times New Roman" w:hAnsi="Times New Roman" w:cs="Times New Roman"/>
                <w:sz w:val="24"/>
                <w:szCs w:val="24"/>
              </w:rPr>
            </w:pPr>
            <w:r w:rsidRPr="005D4A43">
              <w:rPr>
                <w:rFonts w:ascii="Times New Roman" w:hAnsi="Times New Roman" w:cs="Times New Roman"/>
                <w:spacing w:val="-1"/>
                <w:sz w:val="24"/>
                <w:szCs w:val="24"/>
              </w:rPr>
              <w:t>Std.</w:t>
            </w:r>
            <w:r w:rsidRPr="005D4A43">
              <w:rPr>
                <w:rFonts w:ascii="Times New Roman" w:hAnsi="Times New Roman" w:cs="Times New Roman"/>
                <w:spacing w:val="-12"/>
                <w:sz w:val="24"/>
                <w:szCs w:val="24"/>
              </w:rPr>
              <w:t xml:space="preserve"> </w:t>
            </w:r>
            <w:r w:rsidRPr="005D4A43">
              <w:rPr>
                <w:rFonts w:ascii="Times New Roman" w:hAnsi="Times New Roman" w:cs="Times New Roman"/>
                <w:spacing w:val="-1"/>
                <w:sz w:val="24"/>
                <w:szCs w:val="24"/>
              </w:rPr>
              <w:t>Dev.</w:t>
            </w:r>
          </w:p>
        </w:tc>
        <w:tc>
          <w:tcPr>
            <w:tcW w:w="1699" w:type="dxa"/>
            <w:shd w:val="clear" w:color="auto" w:fill="DBE5F1" w:themeFill="accent1" w:themeFillTint="33"/>
          </w:tcPr>
          <w:p w14:paraId="71F28249" w14:textId="77777777" w:rsidR="009C7367" w:rsidRPr="005D4A43" w:rsidRDefault="009C7367" w:rsidP="008A6158">
            <w:pPr>
              <w:pStyle w:val="TableParagraph"/>
              <w:ind w:left="222" w:right="114"/>
              <w:rPr>
                <w:rFonts w:ascii="Times New Roman" w:hAnsi="Times New Roman" w:cs="Times New Roman"/>
                <w:sz w:val="24"/>
                <w:szCs w:val="24"/>
              </w:rPr>
            </w:pPr>
            <w:r w:rsidRPr="005D4A43">
              <w:rPr>
                <w:rFonts w:ascii="Times New Roman" w:hAnsi="Times New Roman" w:cs="Times New Roman"/>
                <w:sz w:val="24"/>
                <w:szCs w:val="24"/>
              </w:rPr>
              <w:t>0.435165</w:t>
            </w:r>
          </w:p>
        </w:tc>
        <w:tc>
          <w:tcPr>
            <w:tcW w:w="1269" w:type="dxa"/>
            <w:shd w:val="clear" w:color="auto" w:fill="DBE5F1" w:themeFill="accent1" w:themeFillTint="33"/>
          </w:tcPr>
          <w:p w14:paraId="7F7D1D88" w14:textId="77777777" w:rsidR="009C7367" w:rsidRPr="005D4A43" w:rsidRDefault="009C7367" w:rsidP="008A6158">
            <w:pPr>
              <w:pStyle w:val="TableParagraph"/>
              <w:ind w:right="169"/>
              <w:rPr>
                <w:rFonts w:ascii="Times New Roman" w:hAnsi="Times New Roman" w:cs="Times New Roman"/>
                <w:sz w:val="24"/>
                <w:szCs w:val="24"/>
              </w:rPr>
            </w:pPr>
            <w:r w:rsidRPr="005D4A43">
              <w:rPr>
                <w:rFonts w:ascii="Times New Roman" w:hAnsi="Times New Roman" w:cs="Times New Roman"/>
                <w:sz w:val="24"/>
                <w:szCs w:val="24"/>
              </w:rPr>
              <w:t>0.038946</w:t>
            </w:r>
          </w:p>
        </w:tc>
        <w:tc>
          <w:tcPr>
            <w:tcW w:w="1566" w:type="dxa"/>
            <w:shd w:val="clear" w:color="auto" w:fill="DBE5F1" w:themeFill="accent1" w:themeFillTint="33"/>
          </w:tcPr>
          <w:p w14:paraId="7DE2E3B6" w14:textId="77777777" w:rsidR="009C7367" w:rsidRPr="005D4A43" w:rsidRDefault="009C7367" w:rsidP="008A6158">
            <w:pPr>
              <w:pStyle w:val="TableParagraph"/>
              <w:ind w:left="241" w:right="129"/>
              <w:rPr>
                <w:rFonts w:ascii="Times New Roman" w:hAnsi="Times New Roman" w:cs="Times New Roman"/>
                <w:sz w:val="24"/>
                <w:szCs w:val="24"/>
              </w:rPr>
            </w:pPr>
            <w:r w:rsidRPr="005D4A43">
              <w:rPr>
                <w:rFonts w:ascii="Times New Roman" w:hAnsi="Times New Roman" w:cs="Times New Roman"/>
                <w:sz w:val="24"/>
                <w:szCs w:val="24"/>
              </w:rPr>
              <w:t>0.636575</w:t>
            </w:r>
          </w:p>
        </w:tc>
        <w:tc>
          <w:tcPr>
            <w:tcW w:w="1885" w:type="dxa"/>
            <w:shd w:val="clear" w:color="auto" w:fill="DBE5F1" w:themeFill="accent1" w:themeFillTint="33"/>
          </w:tcPr>
          <w:p w14:paraId="0446C052" w14:textId="77777777" w:rsidR="009C7367" w:rsidRPr="005D4A43" w:rsidRDefault="009C7367" w:rsidP="008A6158">
            <w:pPr>
              <w:pStyle w:val="TableParagraph"/>
              <w:ind w:left="114" w:right="44"/>
              <w:rPr>
                <w:rFonts w:ascii="Times New Roman" w:hAnsi="Times New Roman" w:cs="Times New Roman"/>
                <w:sz w:val="24"/>
                <w:szCs w:val="24"/>
              </w:rPr>
            </w:pPr>
            <w:r w:rsidRPr="005D4A43">
              <w:rPr>
                <w:rFonts w:ascii="Times New Roman" w:hAnsi="Times New Roman" w:cs="Times New Roman"/>
                <w:sz w:val="24"/>
                <w:szCs w:val="24"/>
              </w:rPr>
              <w:t>1.168099</w:t>
            </w:r>
          </w:p>
        </w:tc>
        <w:tc>
          <w:tcPr>
            <w:tcW w:w="1518" w:type="dxa"/>
            <w:tcBorders>
              <w:right w:val="single" w:sz="6" w:space="0" w:color="000000"/>
            </w:tcBorders>
            <w:shd w:val="clear" w:color="auto" w:fill="DBE5F1" w:themeFill="accent1" w:themeFillTint="33"/>
          </w:tcPr>
          <w:p w14:paraId="294CBF5D" w14:textId="77777777" w:rsidR="009C7367" w:rsidRPr="005D4A43" w:rsidRDefault="009C7367" w:rsidP="008A6158">
            <w:pPr>
              <w:pStyle w:val="TableParagraph"/>
              <w:ind w:right="192"/>
              <w:jc w:val="right"/>
              <w:rPr>
                <w:rFonts w:ascii="Times New Roman" w:hAnsi="Times New Roman" w:cs="Times New Roman"/>
                <w:sz w:val="24"/>
                <w:szCs w:val="24"/>
              </w:rPr>
            </w:pPr>
            <w:r w:rsidRPr="005D4A43">
              <w:rPr>
                <w:rFonts w:ascii="Times New Roman" w:hAnsi="Times New Roman" w:cs="Times New Roman"/>
                <w:sz w:val="24"/>
                <w:szCs w:val="24"/>
              </w:rPr>
              <w:t>0.040062</w:t>
            </w:r>
          </w:p>
        </w:tc>
      </w:tr>
      <w:tr w:rsidR="009C7367" w:rsidRPr="005D4A43" w14:paraId="58F9780C" w14:textId="77777777" w:rsidTr="008A6158">
        <w:trPr>
          <w:trHeight w:val="224"/>
        </w:trPr>
        <w:tc>
          <w:tcPr>
            <w:tcW w:w="1419" w:type="dxa"/>
            <w:tcBorders>
              <w:left w:val="single" w:sz="6" w:space="0" w:color="000000"/>
            </w:tcBorders>
            <w:shd w:val="clear" w:color="auto" w:fill="DBE5F1" w:themeFill="accent1" w:themeFillTint="33"/>
          </w:tcPr>
          <w:p w14:paraId="043FF035" w14:textId="77777777" w:rsidR="009C7367" w:rsidRPr="005D4A43" w:rsidRDefault="009C7367" w:rsidP="008A6158">
            <w:pPr>
              <w:pStyle w:val="TableParagraph"/>
              <w:spacing w:before="5"/>
              <w:ind w:left="67"/>
              <w:rPr>
                <w:rFonts w:ascii="Times New Roman" w:hAnsi="Times New Roman" w:cs="Times New Roman"/>
                <w:sz w:val="24"/>
                <w:szCs w:val="24"/>
              </w:rPr>
            </w:pPr>
            <w:r w:rsidRPr="005D4A43">
              <w:rPr>
                <w:rFonts w:ascii="Times New Roman" w:hAnsi="Times New Roman" w:cs="Times New Roman"/>
                <w:sz w:val="24"/>
                <w:szCs w:val="24"/>
              </w:rPr>
              <w:t>Skewness</w:t>
            </w:r>
          </w:p>
        </w:tc>
        <w:tc>
          <w:tcPr>
            <w:tcW w:w="1699" w:type="dxa"/>
            <w:shd w:val="clear" w:color="auto" w:fill="DBE5F1" w:themeFill="accent1" w:themeFillTint="33"/>
          </w:tcPr>
          <w:p w14:paraId="23EED39C" w14:textId="77777777" w:rsidR="009C7367" w:rsidRPr="005D4A43" w:rsidRDefault="009C7367" w:rsidP="008A6158">
            <w:pPr>
              <w:pStyle w:val="TableParagraph"/>
              <w:spacing w:before="5"/>
              <w:ind w:left="222" w:right="114"/>
              <w:rPr>
                <w:rFonts w:ascii="Times New Roman" w:hAnsi="Times New Roman" w:cs="Times New Roman"/>
                <w:sz w:val="24"/>
                <w:szCs w:val="24"/>
              </w:rPr>
            </w:pPr>
            <w:r w:rsidRPr="005D4A43">
              <w:rPr>
                <w:rFonts w:ascii="Times New Roman" w:hAnsi="Times New Roman" w:cs="Times New Roman"/>
                <w:sz w:val="24"/>
                <w:szCs w:val="24"/>
              </w:rPr>
              <w:t>0.776347</w:t>
            </w:r>
          </w:p>
        </w:tc>
        <w:tc>
          <w:tcPr>
            <w:tcW w:w="1269" w:type="dxa"/>
            <w:shd w:val="clear" w:color="auto" w:fill="DBE5F1" w:themeFill="accent1" w:themeFillTint="33"/>
          </w:tcPr>
          <w:p w14:paraId="1C38CBEC" w14:textId="77777777" w:rsidR="009C7367" w:rsidRPr="005D4A43" w:rsidRDefault="009C7367" w:rsidP="008A6158">
            <w:pPr>
              <w:pStyle w:val="TableParagraph"/>
              <w:spacing w:before="5"/>
              <w:ind w:right="226"/>
              <w:rPr>
                <w:rFonts w:ascii="Times New Roman" w:hAnsi="Times New Roman" w:cs="Times New Roman"/>
                <w:sz w:val="24"/>
                <w:szCs w:val="24"/>
              </w:rPr>
            </w:pPr>
            <w:r w:rsidRPr="005D4A43">
              <w:rPr>
                <w:rFonts w:ascii="Times New Roman" w:hAnsi="Times New Roman" w:cs="Times New Roman"/>
                <w:sz w:val="24"/>
                <w:szCs w:val="24"/>
              </w:rPr>
              <w:t>-0.010685</w:t>
            </w:r>
          </w:p>
        </w:tc>
        <w:tc>
          <w:tcPr>
            <w:tcW w:w="1566" w:type="dxa"/>
            <w:shd w:val="clear" w:color="auto" w:fill="DBE5F1" w:themeFill="accent1" w:themeFillTint="33"/>
          </w:tcPr>
          <w:p w14:paraId="49F3CB87" w14:textId="77777777" w:rsidR="009C7367" w:rsidRPr="005D4A43" w:rsidRDefault="009C7367" w:rsidP="008A6158">
            <w:pPr>
              <w:pStyle w:val="TableParagraph"/>
              <w:spacing w:before="5"/>
              <w:ind w:left="241" w:right="129"/>
              <w:rPr>
                <w:rFonts w:ascii="Times New Roman" w:hAnsi="Times New Roman" w:cs="Times New Roman"/>
                <w:sz w:val="24"/>
                <w:szCs w:val="24"/>
              </w:rPr>
            </w:pPr>
            <w:r w:rsidRPr="005D4A43">
              <w:rPr>
                <w:rFonts w:ascii="Times New Roman" w:hAnsi="Times New Roman" w:cs="Times New Roman"/>
                <w:sz w:val="24"/>
                <w:szCs w:val="24"/>
              </w:rPr>
              <w:t>1.133229</w:t>
            </w:r>
          </w:p>
        </w:tc>
        <w:tc>
          <w:tcPr>
            <w:tcW w:w="1885" w:type="dxa"/>
            <w:shd w:val="clear" w:color="auto" w:fill="DBE5F1" w:themeFill="accent1" w:themeFillTint="33"/>
          </w:tcPr>
          <w:p w14:paraId="28D3D160" w14:textId="77777777" w:rsidR="009C7367" w:rsidRPr="005D4A43" w:rsidRDefault="009C7367" w:rsidP="008A6158">
            <w:pPr>
              <w:pStyle w:val="TableParagraph"/>
              <w:spacing w:before="5"/>
              <w:ind w:left="105" w:right="94"/>
              <w:rPr>
                <w:rFonts w:ascii="Times New Roman" w:hAnsi="Times New Roman" w:cs="Times New Roman"/>
                <w:sz w:val="24"/>
                <w:szCs w:val="24"/>
              </w:rPr>
            </w:pPr>
            <w:r w:rsidRPr="005D4A43">
              <w:rPr>
                <w:rFonts w:ascii="Times New Roman" w:hAnsi="Times New Roman" w:cs="Times New Roman"/>
                <w:sz w:val="24"/>
                <w:szCs w:val="24"/>
              </w:rPr>
              <w:t>-0.296748</w:t>
            </w:r>
          </w:p>
        </w:tc>
        <w:tc>
          <w:tcPr>
            <w:tcW w:w="1518" w:type="dxa"/>
            <w:tcBorders>
              <w:right w:val="single" w:sz="6" w:space="0" w:color="000000"/>
            </w:tcBorders>
            <w:shd w:val="clear" w:color="auto" w:fill="DBE5F1" w:themeFill="accent1" w:themeFillTint="33"/>
          </w:tcPr>
          <w:p w14:paraId="61140B11" w14:textId="77777777" w:rsidR="009C7367" w:rsidRPr="005D4A43" w:rsidRDefault="009C7367" w:rsidP="008A6158">
            <w:pPr>
              <w:pStyle w:val="TableParagraph"/>
              <w:spacing w:before="5"/>
              <w:ind w:right="192"/>
              <w:jc w:val="right"/>
              <w:rPr>
                <w:rFonts w:ascii="Times New Roman" w:hAnsi="Times New Roman" w:cs="Times New Roman"/>
                <w:sz w:val="24"/>
                <w:szCs w:val="24"/>
              </w:rPr>
            </w:pPr>
            <w:r w:rsidRPr="005D4A43">
              <w:rPr>
                <w:rFonts w:ascii="Times New Roman" w:hAnsi="Times New Roman" w:cs="Times New Roman"/>
                <w:sz w:val="24"/>
                <w:szCs w:val="24"/>
              </w:rPr>
              <w:t>0.058308</w:t>
            </w:r>
          </w:p>
        </w:tc>
      </w:tr>
      <w:tr w:rsidR="009C7367" w:rsidRPr="005D4A43" w14:paraId="42C01C92" w14:textId="77777777" w:rsidTr="008A6158">
        <w:trPr>
          <w:trHeight w:val="337"/>
        </w:trPr>
        <w:tc>
          <w:tcPr>
            <w:tcW w:w="1419" w:type="dxa"/>
            <w:tcBorders>
              <w:left w:val="single" w:sz="6" w:space="0" w:color="000000"/>
            </w:tcBorders>
            <w:shd w:val="clear" w:color="auto" w:fill="DBE5F1" w:themeFill="accent1" w:themeFillTint="33"/>
          </w:tcPr>
          <w:p w14:paraId="757F3B46" w14:textId="77777777" w:rsidR="009C7367" w:rsidRPr="005D4A43" w:rsidRDefault="009C7367" w:rsidP="008A6158">
            <w:pPr>
              <w:pStyle w:val="TableParagraph"/>
              <w:ind w:left="67"/>
              <w:rPr>
                <w:rFonts w:ascii="Times New Roman" w:hAnsi="Times New Roman" w:cs="Times New Roman"/>
                <w:sz w:val="24"/>
                <w:szCs w:val="24"/>
              </w:rPr>
            </w:pPr>
            <w:r w:rsidRPr="005D4A43">
              <w:rPr>
                <w:rFonts w:ascii="Times New Roman" w:hAnsi="Times New Roman" w:cs="Times New Roman"/>
                <w:sz w:val="24"/>
                <w:szCs w:val="24"/>
              </w:rPr>
              <w:t>Kurtosis</w:t>
            </w:r>
          </w:p>
        </w:tc>
        <w:tc>
          <w:tcPr>
            <w:tcW w:w="1699" w:type="dxa"/>
            <w:shd w:val="clear" w:color="auto" w:fill="DBE5F1" w:themeFill="accent1" w:themeFillTint="33"/>
          </w:tcPr>
          <w:p w14:paraId="2D11E13F" w14:textId="77777777" w:rsidR="009C7367" w:rsidRPr="005D4A43" w:rsidRDefault="009C7367" w:rsidP="008A6158">
            <w:pPr>
              <w:pStyle w:val="TableParagraph"/>
              <w:ind w:left="222" w:right="114"/>
              <w:rPr>
                <w:rFonts w:ascii="Times New Roman" w:hAnsi="Times New Roman" w:cs="Times New Roman"/>
                <w:sz w:val="24"/>
                <w:szCs w:val="24"/>
              </w:rPr>
            </w:pPr>
            <w:r w:rsidRPr="005D4A43">
              <w:rPr>
                <w:rFonts w:ascii="Times New Roman" w:hAnsi="Times New Roman" w:cs="Times New Roman"/>
                <w:sz w:val="24"/>
                <w:szCs w:val="24"/>
              </w:rPr>
              <w:t>3.168181</w:t>
            </w:r>
          </w:p>
        </w:tc>
        <w:tc>
          <w:tcPr>
            <w:tcW w:w="1269" w:type="dxa"/>
            <w:shd w:val="clear" w:color="auto" w:fill="DBE5F1" w:themeFill="accent1" w:themeFillTint="33"/>
          </w:tcPr>
          <w:p w14:paraId="21FAE842" w14:textId="77777777" w:rsidR="009C7367" w:rsidRPr="005D4A43" w:rsidRDefault="009C7367" w:rsidP="008A6158">
            <w:pPr>
              <w:pStyle w:val="TableParagraph"/>
              <w:ind w:right="169"/>
              <w:rPr>
                <w:rFonts w:ascii="Times New Roman" w:hAnsi="Times New Roman" w:cs="Times New Roman"/>
                <w:sz w:val="24"/>
                <w:szCs w:val="24"/>
              </w:rPr>
            </w:pPr>
            <w:r w:rsidRPr="005D4A43">
              <w:rPr>
                <w:rFonts w:ascii="Times New Roman" w:hAnsi="Times New Roman" w:cs="Times New Roman"/>
                <w:sz w:val="24"/>
                <w:szCs w:val="24"/>
              </w:rPr>
              <w:t>2.641004</w:t>
            </w:r>
          </w:p>
        </w:tc>
        <w:tc>
          <w:tcPr>
            <w:tcW w:w="1566" w:type="dxa"/>
            <w:shd w:val="clear" w:color="auto" w:fill="DBE5F1" w:themeFill="accent1" w:themeFillTint="33"/>
          </w:tcPr>
          <w:p w14:paraId="31ACF28F" w14:textId="77777777" w:rsidR="009C7367" w:rsidRPr="005D4A43" w:rsidRDefault="009C7367" w:rsidP="008A6158">
            <w:pPr>
              <w:pStyle w:val="TableParagraph"/>
              <w:ind w:left="241" w:right="129"/>
              <w:rPr>
                <w:rFonts w:ascii="Times New Roman" w:hAnsi="Times New Roman" w:cs="Times New Roman"/>
                <w:sz w:val="24"/>
                <w:szCs w:val="24"/>
              </w:rPr>
            </w:pPr>
            <w:r w:rsidRPr="005D4A43">
              <w:rPr>
                <w:rFonts w:ascii="Times New Roman" w:hAnsi="Times New Roman" w:cs="Times New Roman"/>
                <w:sz w:val="24"/>
                <w:szCs w:val="24"/>
              </w:rPr>
              <w:t>4.192335</w:t>
            </w:r>
          </w:p>
        </w:tc>
        <w:tc>
          <w:tcPr>
            <w:tcW w:w="1885" w:type="dxa"/>
            <w:shd w:val="clear" w:color="auto" w:fill="DBE5F1" w:themeFill="accent1" w:themeFillTint="33"/>
          </w:tcPr>
          <w:p w14:paraId="52E235D5" w14:textId="77777777" w:rsidR="009C7367" w:rsidRPr="005D4A43" w:rsidRDefault="009C7367" w:rsidP="008A6158">
            <w:pPr>
              <w:pStyle w:val="TableParagraph"/>
              <w:ind w:left="114" w:right="44"/>
              <w:rPr>
                <w:rFonts w:ascii="Times New Roman" w:hAnsi="Times New Roman" w:cs="Times New Roman"/>
                <w:sz w:val="24"/>
                <w:szCs w:val="24"/>
              </w:rPr>
            </w:pPr>
            <w:r w:rsidRPr="005D4A43">
              <w:rPr>
                <w:rFonts w:ascii="Times New Roman" w:hAnsi="Times New Roman" w:cs="Times New Roman"/>
                <w:sz w:val="24"/>
                <w:szCs w:val="24"/>
              </w:rPr>
              <w:t>2.362194</w:t>
            </w:r>
          </w:p>
        </w:tc>
        <w:tc>
          <w:tcPr>
            <w:tcW w:w="1518" w:type="dxa"/>
            <w:tcBorders>
              <w:right w:val="single" w:sz="6" w:space="0" w:color="000000"/>
            </w:tcBorders>
            <w:shd w:val="clear" w:color="auto" w:fill="DBE5F1" w:themeFill="accent1" w:themeFillTint="33"/>
          </w:tcPr>
          <w:p w14:paraId="4B381D12" w14:textId="77777777" w:rsidR="009C7367" w:rsidRPr="005D4A43" w:rsidRDefault="009C7367" w:rsidP="008A6158">
            <w:pPr>
              <w:pStyle w:val="TableParagraph"/>
              <w:ind w:right="192"/>
              <w:jc w:val="right"/>
              <w:rPr>
                <w:rFonts w:ascii="Times New Roman" w:hAnsi="Times New Roman" w:cs="Times New Roman"/>
                <w:sz w:val="24"/>
                <w:szCs w:val="24"/>
              </w:rPr>
            </w:pPr>
            <w:r w:rsidRPr="005D4A43">
              <w:rPr>
                <w:rFonts w:ascii="Times New Roman" w:hAnsi="Times New Roman" w:cs="Times New Roman"/>
                <w:sz w:val="24"/>
                <w:szCs w:val="24"/>
              </w:rPr>
              <w:t>2.752279</w:t>
            </w:r>
          </w:p>
        </w:tc>
      </w:tr>
      <w:tr w:rsidR="009C7367" w:rsidRPr="005D4A43" w14:paraId="79ABB5FA" w14:textId="77777777" w:rsidTr="008A6158">
        <w:trPr>
          <w:trHeight w:val="337"/>
        </w:trPr>
        <w:tc>
          <w:tcPr>
            <w:tcW w:w="1419" w:type="dxa"/>
            <w:tcBorders>
              <w:left w:val="single" w:sz="6" w:space="0" w:color="000000"/>
            </w:tcBorders>
            <w:shd w:val="clear" w:color="auto" w:fill="DBE5F1" w:themeFill="accent1" w:themeFillTint="33"/>
          </w:tcPr>
          <w:p w14:paraId="5F14EF7E" w14:textId="77777777" w:rsidR="009C7367" w:rsidRPr="005D4A43" w:rsidRDefault="009C7367" w:rsidP="008A6158">
            <w:pPr>
              <w:pStyle w:val="TableParagraph"/>
              <w:spacing w:before="118"/>
              <w:ind w:left="67"/>
              <w:rPr>
                <w:rFonts w:ascii="Times New Roman" w:hAnsi="Times New Roman" w:cs="Times New Roman"/>
                <w:sz w:val="24"/>
                <w:szCs w:val="24"/>
              </w:rPr>
            </w:pPr>
            <w:r w:rsidRPr="005D4A43">
              <w:rPr>
                <w:rFonts w:ascii="Times New Roman" w:hAnsi="Times New Roman" w:cs="Times New Roman"/>
                <w:sz w:val="24"/>
                <w:szCs w:val="24"/>
              </w:rPr>
              <w:t>Jarque-Bera</w:t>
            </w:r>
          </w:p>
        </w:tc>
        <w:tc>
          <w:tcPr>
            <w:tcW w:w="1699" w:type="dxa"/>
            <w:shd w:val="clear" w:color="auto" w:fill="DBE5F1" w:themeFill="accent1" w:themeFillTint="33"/>
          </w:tcPr>
          <w:p w14:paraId="4134A88A" w14:textId="77777777" w:rsidR="009C7367" w:rsidRPr="005D4A43" w:rsidRDefault="009C7367" w:rsidP="008A6158">
            <w:pPr>
              <w:pStyle w:val="TableParagraph"/>
              <w:spacing w:before="118"/>
              <w:ind w:left="222" w:right="114"/>
              <w:rPr>
                <w:rFonts w:ascii="Times New Roman" w:hAnsi="Times New Roman" w:cs="Times New Roman"/>
                <w:sz w:val="24"/>
                <w:szCs w:val="24"/>
              </w:rPr>
            </w:pPr>
            <w:r w:rsidRPr="005D4A43">
              <w:rPr>
                <w:rFonts w:ascii="Times New Roman" w:hAnsi="Times New Roman" w:cs="Times New Roman"/>
                <w:sz w:val="24"/>
                <w:szCs w:val="24"/>
              </w:rPr>
              <w:t>8.537008</w:t>
            </w:r>
          </w:p>
        </w:tc>
        <w:tc>
          <w:tcPr>
            <w:tcW w:w="1269" w:type="dxa"/>
            <w:shd w:val="clear" w:color="auto" w:fill="DBE5F1" w:themeFill="accent1" w:themeFillTint="33"/>
          </w:tcPr>
          <w:p w14:paraId="1C3281F6" w14:textId="77777777" w:rsidR="009C7367" w:rsidRPr="005D4A43" w:rsidRDefault="009C7367" w:rsidP="008A6158">
            <w:pPr>
              <w:pStyle w:val="TableParagraph"/>
              <w:spacing w:before="118"/>
              <w:ind w:right="169"/>
              <w:rPr>
                <w:rFonts w:ascii="Times New Roman" w:hAnsi="Times New Roman" w:cs="Times New Roman"/>
                <w:sz w:val="24"/>
                <w:szCs w:val="24"/>
              </w:rPr>
            </w:pPr>
            <w:r w:rsidRPr="005D4A43">
              <w:rPr>
                <w:rFonts w:ascii="Times New Roman" w:hAnsi="Times New Roman" w:cs="Times New Roman"/>
                <w:sz w:val="24"/>
                <w:szCs w:val="24"/>
              </w:rPr>
              <w:t>0.452672</w:t>
            </w:r>
          </w:p>
        </w:tc>
        <w:tc>
          <w:tcPr>
            <w:tcW w:w="1566" w:type="dxa"/>
            <w:shd w:val="clear" w:color="auto" w:fill="DBE5F1" w:themeFill="accent1" w:themeFillTint="33"/>
          </w:tcPr>
          <w:p w14:paraId="58B08D50" w14:textId="77777777" w:rsidR="009C7367" w:rsidRPr="005D4A43" w:rsidRDefault="009C7367" w:rsidP="008A6158">
            <w:pPr>
              <w:pStyle w:val="TableParagraph"/>
              <w:spacing w:before="118"/>
              <w:ind w:left="241" w:right="129"/>
              <w:rPr>
                <w:rFonts w:ascii="Times New Roman" w:hAnsi="Times New Roman" w:cs="Times New Roman"/>
                <w:sz w:val="24"/>
                <w:szCs w:val="24"/>
              </w:rPr>
            </w:pPr>
            <w:r w:rsidRPr="005D4A43">
              <w:rPr>
                <w:rFonts w:ascii="Times New Roman" w:hAnsi="Times New Roman" w:cs="Times New Roman"/>
                <w:sz w:val="24"/>
                <w:szCs w:val="24"/>
              </w:rPr>
              <w:t>22.95472</w:t>
            </w:r>
          </w:p>
        </w:tc>
        <w:tc>
          <w:tcPr>
            <w:tcW w:w="1885" w:type="dxa"/>
            <w:shd w:val="clear" w:color="auto" w:fill="DBE5F1" w:themeFill="accent1" w:themeFillTint="33"/>
          </w:tcPr>
          <w:p w14:paraId="082A12D4" w14:textId="77777777" w:rsidR="009C7367" w:rsidRPr="005D4A43" w:rsidRDefault="009C7367" w:rsidP="008A6158">
            <w:pPr>
              <w:pStyle w:val="TableParagraph"/>
              <w:spacing w:before="118"/>
              <w:ind w:left="114" w:right="44"/>
              <w:rPr>
                <w:rFonts w:ascii="Times New Roman" w:hAnsi="Times New Roman" w:cs="Times New Roman"/>
                <w:sz w:val="24"/>
                <w:szCs w:val="24"/>
              </w:rPr>
            </w:pPr>
            <w:r w:rsidRPr="005D4A43">
              <w:rPr>
                <w:rFonts w:ascii="Times New Roman" w:hAnsi="Times New Roman" w:cs="Times New Roman"/>
                <w:sz w:val="24"/>
                <w:szCs w:val="24"/>
              </w:rPr>
              <w:t>2.656622</w:t>
            </w:r>
          </w:p>
        </w:tc>
        <w:tc>
          <w:tcPr>
            <w:tcW w:w="1518" w:type="dxa"/>
            <w:tcBorders>
              <w:right w:val="single" w:sz="6" w:space="0" w:color="000000"/>
            </w:tcBorders>
            <w:shd w:val="clear" w:color="auto" w:fill="DBE5F1" w:themeFill="accent1" w:themeFillTint="33"/>
          </w:tcPr>
          <w:p w14:paraId="5120FD8C" w14:textId="77777777" w:rsidR="009C7367" w:rsidRPr="005D4A43" w:rsidRDefault="009C7367" w:rsidP="008A6158">
            <w:pPr>
              <w:pStyle w:val="TableParagraph"/>
              <w:spacing w:before="118"/>
              <w:ind w:right="192"/>
              <w:jc w:val="right"/>
              <w:rPr>
                <w:rFonts w:ascii="Times New Roman" w:hAnsi="Times New Roman" w:cs="Times New Roman"/>
                <w:sz w:val="24"/>
                <w:szCs w:val="24"/>
              </w:rPr>
            </w:pPr>
            <w:r w:rsidRPr="005D4A43">
              <w:rPr>
                <w:rFonts w:ascii="Times New Roman" w:hAnsi="Times New Roman" w:cs="Times New Roman"/>
                <w:sz w:val="24"/>
                <w:szCs w:val="24"/>
              </w:rPr>
              <w:t>0.262377</w:t>
            </w:r>
          </w:p>
        </w:tc>
      </w:tr>
      <w:tr w:rsidR="009C7367" w:rsidRPr="005D4A43" w14:paraId="6E28A9EA" w14:textId="77777777" w:rsidTr="008A6158">
        <w:trPr>
          <w:trHeight w:val="337"/>
        </w:trPr>
        <w:tc>
          <w:tcPr>
            <w:tcW w:w="1419" w:type="dxa"/>
            <w:tcBorders>
              <w:left w:val="single" w:sz="6" w:space="0" w:color="000000"/>
            </w:tcBorders>
            <w:shd w:val="clear" w:color="auto" w:fill="DBE5F1" w:themeFill="accent1" w:themeFillTint="33"/>
          </w:tcPr>
          <w:p w14:paraId="4B713B05" w14:textId="77777777" w:rsidR="009C7367" w:rsidRPr="005D4A43" w:rsidRDefault="009C7367" w:rsidP="008A6158">
            <w:pPr>
              <w:pStyle w:val="TableParagraph"/>
              <w:ind w:left="67"/>
              <w:rPr>
                <w:rFonts w:ascii="Times New Roman" w:hAnsi="Times New Roman" w:cs="Times New Roman"/>
                <w:sz w:val="24"/>
                <w:szCs w:val="24"/>
              </w:rPr>
            </w:pPr>
            <w:r w:rsidRPr="005D4A43">
              <w:rPr>
                <w:rFonts w:ascii="Times New Roman" w:hAnsi="Times New Roman" w:cs="Times New Roman"/>
                <w:sz w:val="24"/>
                <w:szCs w:val="24"/>
              </w:rPr>
              <w:t>Probability</w:t>
            </w:r>
          </w:p>
        </w:tc>
        <w:tc>
          <w:tcPr>
            <w:tcW w:w="1699" w:type="dxa"/>
            <w:shd w:val="clear" w:color="auto" w:fill="DBE5F1" w:themeFill="accent1" w:themeFillTint="33"/>
          </w:tcPr>
          <w:p w14:paraId="51F20AC1" w14:textId="77777777" w:rsidR="009C7367" w:rsidRPr="005D4A43" w:rsidRDefault="009C7367" w:rsidP="008A6158">
            <w:pPr>
              <w:pStyle w:val="TableParagraph"/>
              <w:ind w:left="222" w:right="114"/>
              <w:rPr>
                <w:rFonts w:ascii="Times New Roman" w:hAnsi="Times New Roman" w:cs="Times New Roman"/>
                <w:sz w:val="24"/>
                <w:szCs w:val="24"/>
              </w:rPr>
            </w:pPr>
            <w:r w:rsidRPr="005D4A43">
              <w:rPr>
                <w:rFonts w:ascii="Times New Roman" w:hAnsi="Times New Roman" w:cs="Times New Roman"/>
                <w:sz w:val="24"/>
                <w:szCs w:val="24"/>
              </w:rPr>
              <w:t>0.014003</w:t>
            </w:r>
          </w:p>
        </w:tc>
        <w:tc>
          <w:tcPr>
            <w:tcW w:w="1269" w:type="dxa"/>
            <w:shd w:val="clear" w:color="auto" w:fill="DBE5F1" w:themeFill="accent1" w:themeFillTint="33"/>
          </w:tcPr>
          <w:p w14:paraId="4D936315" w14:textId="77777777" w:rsidR="009C7367" w:rsidRPr="005D4A43" w:rsidRDefault="009C7367" w:rsidP="008A6158">
            <w:pPr>
              <w:pStyle w:val="TableParagraph"/>
              <w:ind w:right="169"/>
              <w:rPr>
                <w:rFonts w:ascii="Times New Roman" w:hAnsi="Times New Roman" w:cs="Times New Roman"/>
                <w:sz w:val="24"/>
                <w:szCs w:val="24"/>
              </w:rPr>
            </w:pPr>
            <w:r w:rsidRPr="005D4A43">
              <w:rPr>
                <w:rFonts w:ascii="Times New Roman" w:hAnsi="Times New Roman" w:cs="Times New Roman"/>
                <w:sz w:val="24"/>
                <w:szCs w:val="24"/>
              </w:rPr>
              <w:t>0.797450</w:t>
            </w:r>
          </w:p>
        </w:tc>
        <w:tc>
          <w:tcPr>
            <w:tcW w:w="1566" w:type="dxa"/>
            <w:shd w:val="clear" w:color="auto" w:fill="DBE5F1" w:themeFill="accent1" w:themeFillTint="33"/>
          </w:tcPr>
          <w:p w14:paraId="2A4CF5B8" w14:textId="77777777" w:rsidR="009C7367" w:rsidRPr="005D4A43" w:rsidRDefault="009C7367" w:rsidP="008A6158">
            <w:pPr>
              <w:pStyle w:val="TableParagraph"/>
              <w:ind w:left="241" w:right="129"/>
              <w:rPr>
                <w:rFonts w:ascii="Times New Roman" w:hAnsi="Times New Roman" w:cs="Times New Roman"/>
                <w:sz w:val="24"/>
                <w:szCs w:val="24"/>
              </w:rPr>
            </w:pPr>
            <w:r w:rsidRPr="005D4A43">
              <w:rPr>
                <w:rFonts w:ascii="Times New Roman" w:hAnsi="Times New Roman" w:cs="Times New Roman"/>
                <w:sz w:val="24"/>
                <w:szCs w:val="24"/>
              </w:rPr>
              <w:t>0.000010</w:t>
            </w:r>
          </w:p>
        </w:tc>
        <w:tc>
          <w:tcPr>
            <w:tcW w:w="1885" w:type="dxa"/>
            <w:shd w:val="clear" w:color="auto" w:fill="DBE5F1" w:themeFill="accent1" w:themeFillTint="33"/>
          </w:tcPr>
          <w:p w14:paraId="657B6C8F" w14:textId="77777777" w:rsidR="009C7367" w:rsidRPr="005D4A43" w:rsidRDefault="009C7367" w:rsidP="008A6158">
            <w:pPr>
              <w:pStyle w:val="TableParagraph"/>
              <w:ind w:left="114" w:right="44"/>
              <w:rPr>
                <w:rFonts w:ascii="Times New Roman" w:hAnsi="Times New Roman" w:cs="Times New Roman"/>
                <w:sz w:val="24"/>
                <w:szCs w:val="24"/>
              </w:rPr>
            </w:pPr>
            <w:r w:rsidRPr="005D4A43">
              <w:rPr>
                <w:rFonts w:ascii="Times New Roman" w:hAnsi="Times New Roman" w:cs="Times New Roman"/>
                <w:sz w:val="24"/>
                <w:szCs w:val="24"/>
              </w:rPr>
              <w:t>0.264924</w:t>
            </w:r>
          </w:p>
        </w:tc>
        <w:tc>
          <w:tcPr>
            <w:tcW w:w="1518" w:type="dxa"/>
            <w:tcBorders>
              <w:right w:val="single" w:sz="6" w:space="0" w:color="000000"/>
            </w:tcBorders>
            <w:shd w:val="clear" w:color="auto" w:fill="DBE5F1" w:themeFill="accent1" w:themeFillTint="33"/>
          </w:tcPr>
          <w:p w14:paraId="4B008630" w14:textId="77777777" w:rsidR="009C7367" w:rsidRPr="005D4A43" w:rsidRDefault="009C7367" w:rsidP="008A6158">
            <w:pPr>
              <w:pStyle w:val="TableParagraph"/>
              <w:ind w:right="192"/>
              <w:jc w:val="right"/>
              <w:rPr>
                <w:rFonts w:ascii="Times New Roman" w:hAnsi="Times New Roman" w:cs="Times New Roman"/>
                <w:sz w:val="24"/>
                <w:szCs w:val="24"/>
              </w:rPr>
            </w:pPr>
            <w:r w:rsidRPr="005D4A43">
              <w:rPr>
                <w:rFonts w:ascii="Times New Roman" w:hAnsi="Times New Roman" w:cs="Times New Roman"/>
                <w:sz w:val="24"/>
                <w:szCs w:val="24"/>
              </w:rPr>
              <w:t>0.877052</w:t>
            </w:r>
          </w:p>
        </w:tc>
      </w:tr>
      <w:tr w:rsidR="009C7367" w:rsidRPr="005D4A43" w14:paraId="23CD12E7" w14:textId="77777777" w:rsidTr="008A6158">
        <w:trPr>
          <w:trHeight w:val="337"/>
        </w:trPr>
        <w:tc>
          <w:tcPr>
            <w:tcW w:w="1419" w:type="dxa"/>
            <w:tcBorders>
              <w:left w:val="single" w:sz="6" w:space="0" w:color="000000"/>
            </w:tcBorders>
            <w:shd w:val="clear" w:color="auto" w:fill="DBE5F1" w:themeFill="accent1" w:themeFillTint="33"/>
          </w:tcPr>
          <w:p w14:paraId="290B64FA" w14:textId="77777777" w:rsidR="009C7367" w:rsidRPr="005D4A43" w:rsidRDefault="009C7367" w:rsidP="008A6158">
            <w:pPr>
              <w:pStyle w:val="TableParagraph"/>
              <w:spacing w:before="118"/>
              <w:ind w:left="67"/>
              <w:rPr>
                <w:rFonts w:ascii="Times New Roman" w:hAnsi="Times New Roman" w:cs="Times New Roman"/>
                <w:sz w:val="24"/>
                <w:szCs w:val="24"/>
              </w:rPr>
            </w:pPr>
            <w:r w:rsidRPr="005D4A43">
              <w:rPr>
                <w:rFonts w:ascii="Times New Roman" w:hAnsi="Times New Roman" w:cs="Times New Roman"/>
                <w:sz w:val="24"/>
                <w:szCs w:val="24"/>
              </w:rPr>
              <w:t>Sum</w:t>
            </w:r>
          </w:p>
        </w:tc>
        <w:tc>
          <w:tcPr>
            <w:tcW w:w="1699" w:type="dxa"/>
            <w:shd w:val="clear" w:color="auto" w:fill="DBE5F1" w:themeFill="accent1" w:themeFillTint="33"/>
          </w:tcPr>
          <w:p w14:paraId="352DA51C" w14:textId="77777777" w:rsidR="009C7367" w:rsidRPr="005D4A43" w:rsidRDefault="009C7367" w:rsidP="008A6158">
            <w:pPr>
              <w:pStyle w:val="TableParagraph"/>
              <w:spacing w:before="118"/>
              <w:ind w:left="222" w:right="114"/>
              <w:rPr>
                <w:rFonts w:ascii="Times New Roman" w:hAnsi="Times New Roman" w:cs="Times New Roman"/>
                <w:sz w:val="24"/>
                <w:szCs w:val="24"/>
              </w:rPr>
            </w:pPr>
            <w:r w:rsidRPr="005D4A43">
              <w:rPr>
                <w:rFonts w:ascii="Times New Roman" w:hAnsi="Times New Roman" w:cs="Times New Roman"/>
                <w:sz w:val="24"/>
                <w:szCs w:val="24"/>
              </w:rPr>
              <w:t>88.24700</w:t>
            </w:r>
          </w:p>
        </w:tc>
        <w:tc>
          <w:tcPr>
            <w:tcW w:w="1269" w:type="dxa"/>
            <w:shd w:val="clear" w:color="auto" w:fill="DBE5F1" w:themeFill="accent1" w:themeFillTint="33"/>
          </w:tcPr>
          <w:p w14:paraId="3323F84B" w14:textId="77777777" w:rsidR="009C7367" w:rsidRPr="005D4A43" w:rsidRDefault="009C7367" w:rsidP="008A6158">
            <w:pPr>
              <w:pStyle w:val="TableParagraph"/>
              <w:spacing w:before="118"/>
              <w:ind w:right="169"/>
              <w:rPr>
                <w:rFonts w:ascii="Times New Roman" w:hAnsi="Times New Roman" w:cs="Times New Roman"/>
                <w:sz w:val="24"/>
                <w:szCs w:val="24"/>
              </w:rPr>
            </w:pPr>
            <w:r w:rsidRPr="005D4A43">
              <w:rPr>
                <w:rFonts w:ascii="Times New Roman" w:hAnsi="Times New Roman" w:cs="Times New Roman"/>
                <w:sz w:val="24"/>
                <w:szCs w:val="24"/>
              </w:rPr>
              <w:t>60.82800</w:t>
            </w:r>
          </w:p>
        </w:tc>
        <w:tc>
          <w:tcPr>
            <w:tcW w:w="1566" w:type="dxa"/>
            <w:shd w:val="clear" w:color="auto" w:fill="DBE5F1" w:themeFill="accent1" w:themeFillTint="33"/>
          </w:tcPr>
          <w:p w14:paraId="05F915EA" w14:textId="77777777" w:rsidR="009C7367" w:rsidRPr="005D4A43" w:rsidRDefault="009C7367" w:rsidP="008A6158">
            <w:pPr>
              <w:pStyle w:val="TableParagraph"/>
              <w:spacing w:before="118"/>
              <w:ind w:left="241" w:right="129"/>
              <w:rPr>
                <w:rFonts w:ascii="Times New Roman" w:hAnsi="Times New Roman" w:cs="Times New Roman"/>
                <w:sz w:val="24"/>
                <w:szCs w:val="24"/>
              </w:rPr>
            </w:pPr>
            <w:r w:rsidRPr="005D4A43">
              <w:rPr>
                <w:rFonts w:ascii="Times New Roman" w:hAnsi="Times New Roman" w:cs="Times New Roman"/>
                <w:sz w:val="24"/>
                <w:szCs w:val="24"/>
              </w:rPr>
              <w:t>74.05700</w:t>
            </w:r>
          </w:p>
        </w:tc>
        <w:tc>
          <w:tcPr>
            <w:tcW w:w="1885" w:type="dxa"/>
            <w:shd w:val="clear" w:color="auto" w:fill="DBE5F1" w:themeFill="accent1" w:themeFillTint="33"/>
          </w:tcPr>
          <w:p w14:paraId="3FCA5C1E" w14:textId="77777777" w:rsidR="009C7367" w:rsidRPr="005D4A43" w:rsidRDefault="009C7367" w:rsidP="008A6158">
            <w:pPr>
              <w:pStyle w:val="TableParagraph"/>
              <w:spacing w:before="118"/>
              <w:ind w:left="114" w:right="44"/>
              <w:rPr>
                <w:rFonts w:ascii="Times New Roman" w:hAnsi="Times New Roman" w:cs="Times New Roman"/>
                <w:sz w:val="24"/>
                <w:szCs w:val="24"/>
              </w:rPr>
            </w:pPr>
            <w:r w:rsidRPr="005D4A43">
              <w:rPr>
                <w:rFonts w:ascii="Times New Roman" w:hAnsi="Times New Roman" w:cs="Times New Roman"/>
                <w:sz w:val="24"/>
                <w:szCs w:val="24"/>
              </w:rPr>
              <w:t>2485.609</w:t>
            </w:r>
          </w:p>
        </w:tc>
        <w:tc>
          <w:tcPr>
            <w:tcW w:w="1518" w:type="dxa"/>
            <w:tcBorders>
              <w:right w:val="single" w:sz="6" w:space="0" w:color="000000"/>
            </w:tcBorders>
            <w:shd w:val="clear" w:color="auto" w:fill="DBE5F1" w:themeFill="accent1" w:themeFillTint="33"/>
          </w:tcPr>
          <w:p w14:paraId="513CC7E2" w14:textId="77777777" w:rsidR="009C7367" w:rsidRPr="005D4A43" w:rsidRDefault="009C7367" w:rsidP="008A6158">
            <w:pPr>
              <w:pStyle w:val="TableParagraph"/>
              <w:spacing w:before="118"/>
              <w:ind w:right="192"/>
              <w:jc w:val="right"/>
              <w:rPr>
                <w:rFonts w:ascii="Times New Roman" w:hAnsi="Times New Roman" w:cs="Times New Roman"/>
                <w:sz w:val="24"/>
                <w:szCs w:val="24"/>
              </w:rPr>
            </w:pPr>
            <w:r w:rsidRPr="005D4A43">
              <w:rPr>
                <w:rFonts w:ascii="Times New Roman" w:hAnsi="Times New Roman" w:cs="Times New Roman"/>
                <w:sz w:val="24"/>
                <w:szCs w:val="24"/>
              </w:rPr>
              <w:t>3.123000</w:t>
            </w:r>
          </w:p>
        </w:tc>
      </w:tr>
      <w:tr w:rsidR="009C7367" w:rsidRPr="005D4A43" w14:paraId="1680FB14" w14:textId="77777777" w:rsidTr="008A6158">
        <w:trPr>
          <w:trHeight w:val="337"/>
        </w:trPr>
        <w:tc>
          <w:tcPr>
            <w:tcW w:w="1419" w:type="dxa"/>
            <w:tcBorders>
              <w:left w:val="single" w:sz="6" w:space="0" w:color="000000"/>
            </w:tcBorders>
            <w:shd w:val="clear" w:color="auto" w:fill="DBE5F1" w:themeFill="accent1" w:themeFillTint="33"/>
          </w:tcPr>
          <w:p w14:paraId="0D5AEDAE" w14:textId="77777777" w:rsidR="009C7367" w:rsidRPr="005D4A43" w:rsidRDefault="009C7367" w:rsidP="008A6158">
            <w:pPr>
              <w:pStyle w:val="TableParagraph"/>
              <w:spacing w:before="5"/>
              <w:ind w:left="67"/>
              <w:rPr>
                <w:rFonts w:ascii="Times New Roman" w:hAnsi="Times New Roman" w:cs="Times New Roman"/>
                <w:sz w:val="24"/>
                <w:szCs w:val="24"/>
              </w:rPr>
            </w:pPr>
            <w:r w:rsidRPr="005D4A43">
              <w:rPr>
                <w:rFonts w:ascii="Times New Roman" w:hAnsi="Times New Roman" w:cs="Times New Roman"/>
                <w:sz w:val="24"/>
                <w:szCs w:val="24"/>
              </w:rPr>
              <w:t>Sum</w:t>
            </w:r>
            <w:r w:rsidRPr="005D4A43">
              <w:rPr>
                <w:rFonts w:ascii="Times New Roman" w:hAnsi="Times New Roman" w:cs="Times New Roman"/>
                <w:spacing w:val="8"/>
                <w:sz w:val="24"/>
                <w:szCs w:val="24"/>
              </w:rPr>
              <w:t xml:space="preserve"> </w:t>
            </w:r>
            <w:r w:rsidRPr="005D4A43">
              <w:rPr>
                <w:rFonts w:ascii="Times New Roman" w:hAnsi="Times New Roman" w:cs="Times New Roman"/>
                <w:sz w:val="24"/>
                <w:szCs w:val="24"/>
              </w:rPr>
              <w:t>Sq.</w:t>
            </w:r>
            <w:r w:rsidRPr="005D4A43">
              <w:rPr>
                <w:rFonts w:ascii="Times New Roman" w:hAnsi="Times New Roman" w:cs="Times New Roman"/>
                <w:spacing w:val="-11"/>
                <w:sz w:val="24"/>
                <w:szCs w:val="24"/>
              </w:rPr>
              <w:t xml:space="preserve"> </w:t>
            </w:r>
            <w:r w:rsidRPr="005D4A43">
              <w:rPr>
                <w:rFonts w:ascii="Times New Roman" w:hAnsi="Times New Roman" w:cs="Times New Roman"/>
                <w:sz w:val="24"/>
                <w:szCs w:val="24"/>
              </w:rPr>
              <w:t>Dev.</w:t>
            </w:r>
          </w:p>
        </w:tc>
        <w:tc>
          <w:tcPr>
            <w:tcW w:w="1699" w:type="dxa"/>
            <w:shd w:val="clear" w:color="auto" w:fill="DBE5F1" w:themeFill="accent1" w:themeFillTint="33"/>
          </w:tcPr>
          <w:p w14:paraId="745CE3CE" w14:textId="77777777" w:rsidR="009C7367" w:rsidRPr="005D4A43" w:rsidRDefault="009C7367" w:rsidP="008A6158">
            <w:pPr>
              <w:pStyle w:val="TableParagraph"/>
              <w:spacing w:before="5"/>
              <w:ind w:left="222" w:right="114"/>
              <w:rPr>
                <w:rFonts w:ascii="Times New Roman" w:hAnsi="Times New Roman" w:cs="Times New Roman"/>
                <w:sz w:val="24"/>
                <w:szCs w:val="24"/>
              </w:rPr>
            </w:pPr>
            <w:r w:rsidRPr="005D4A43">
              <w:rPr>
                <w:rFonts w:ascii="Times New Roman" w:hAnsi="Times New Roman" w:cs="Times New Roman"/>
                <w:sz w:val="24"/>
                <w:szCs w:val="24"/>
              </w:rPr>
              <w:t>15.71761</w:t>
            </w:r>
          </w:p>
        </w:tc>
        <w:tc>
          <w:tcPr>
            <w:tcW w:w="1269" w:type="dxa"/>
            <w:shd w:val="clear" w:color="auto" w:fill="DBE5F1" w:themeFill="accent1" w:themeFillTint="33"/>
          </w:tcPr>
          <w:p w14:paraId="2A9C4D80" w14:textId="77777777" w:rsidR="009C7367" w:rsidRPr="005D4A43" w:rsidRDefault="009C7367" w:rsidP="008A6158">
            <w:pPr>
              <w:pStyle w:val="TableParagraph"/>
              <w:spacing w:before="5"/>
              <w:ind w:right="169"/>
              <w:rPr>
                <w:rFonts w:ascii="Times New Roman" w:hAnsi="Times New Roman" w:cs="Times New Roman"/>
                <w:sz w:val="24"/>
                <w:szCs w:val="24"/>
              </w:rPr>
            </w:pPr>
            <w:r w:rsidRPr="005D4A43">
              <w:rPr>
                <w:rFonts w:ascii="Times New Roman" w:hAnsi="Times New Roman" w:cs="Times New Roman"/>
                <w:sz w:val="24"/>
                <w:szCs w:val="24"/>
              </w:rPr>
              <w:t>0.125896</w:t>
            </w:r>
          </w:p>
        </w:tc>
        <w:tc>
          <w:tcPr>
            <w:tcW w:w="1566" w:type="dxa"/>
            <w:shd w:val="clear" w:color="auto" w:fill="DBE5F1" w:themeFill="accent1" w:themeFillTint="33"/>
          </w:tcPr>
          <w:p w14:paraId="4955DE1F" w14:textId="77777777" w:rsidR="009C7367" w:rsidRPr="005D4A43" w:rsidRDefault="009C7367" w:rsidP="008A6158">
            <w:pPr>
              <w:pStyle w:val="TableParagraph"/>
              <w:spacing w:before="5"/>
              <w:ind w:left="241" w:right="129"/>
              <w:rPr>
                <w:rFonts w:ascii="Times New Roman" w:hAnsi="Times New Roman" w:cs="Times New Roman"/>
                <w:sz w:val="24"/>
                <w:szCs w:val="24"/>
              </w:rPr>
            </w:pPr>
            <w:r w:rsidRPr="005D4A43">
              <w:rPr>
                <w:rFonts w:ascii="Times New Roman" w:hAnsi="Times New Roman" w:cs="Times New Roman"/>
                <w:sz w:val="24"/>
                <w:szCs w:val="24"/>
              </w:rPr>
              <w:t>33.63386</w:t>
            </w:r>
          </w:p>
        </w:tc>
        <w:tc>
          <w:tcPr>
            <w:tcW w:w="1885" w:type="dxa"/>
            <w:shd w:val="clear" w:color="auto" w:fill="DBE5F1" w:themeFill="accent1" w:themeFillTint="33"/>
          </w:tcPr>
          <w:p w14:paraId="7E37350F" w14:textId="77777777" w:rsidR="009C7367" w:rsidRPr="005D4A43" w:rsidRDefault="009C7367" w:rsidP="008A6158">
            <w:pPr>
              <w:pStyle w:val="TableParagraph"/>
              <w:spacing w:before="5"/>
              <w:ind w:left="114" w:right="44"/>
              <w:rPr>
                <w:rFonts w:ascii="Times New Roman" w:hAnsi="Times New Roman" w:cs="Times New Roman"/>
                <w:sz w:val="24"/>
                <w:szCs w:val="24"/>
              </w:rPr>
            </w:pPr>
            <w:r w:rsidRPr="005D4A43">
              <w:rPr>
                <w:rFonts w:ascii="Times New Roman" w:hAnsi="Times New Roman" w:cs="Times New Roman"/>
                <w:sz w:val="24"/>
                <w:szCs w:val="24"/>
              </w:rPr>
              <w:t>113.2498</w:t>
            </w:r>
          </w:p>
        </w:tc>
        <w:tc>
          <w:tcPr>
            <w:tcW w:w="1518" w:type="dxa"/>
            <w:tcBorders>
              <w:right w:val="single" w:sz="6" w:space="0" w:color="000000"/>
            </w:tcBorders>
            <w:shd w:val="clear" w:color="auto" w:fill="DBE5F1" w:themeFill="accent1" w:themeFillTint="33"/>
          </w:tcPr>
          <w:p w14:paraId="26FB6C93" w14:textId="77777777" w:rsidR="009C7367" w:rsidRPr="005D4A43" w:rsidRDefault="009C7367" w:rsidP="008A6158">
            <w:pPr>
              <w:pStyle w:val="TableParagraph"/>
              <w:spacing w:before="5"/>
              <w:ind w:right="192"/>
              <w:jc w:val="right"/>
              <w:rPr>
                <w:rFonts w:ascii="Times New Roman" w:hAnsi="Times New Roman" w:cs="Times New Roman"/>
                <w:sz w:val="24"/>
                <w:szCs w:val="24"/>
              </w:rPr>
            </w:pPr>
            <w:r w:rsidRPr="005D4A43">
              <w:rPr>
                <w:rFonts w:ascii="Times New Roman" w:hAnsi="Times New Roman" w:cs="Times New Roman"/>
                <w:sz w:val="24"/>
                <w:szCs w:val="24"/>
              </w:rPr>
              <w:t>0.133210</w:t>
            </w:r>
          </w:p>
        </w:tc>
      </w:tr>
      <w:tr w:rsidR="009C7367" w:rsidRPr="005D4A43" w14:paraId="6D8ED820" w14:textId="77777777" w:rsidTr="008A6158">
        <w:trPr>
          <w:trHeight w:val="317"/>
        </w:trPr>
        <w:tc>
          <w:tcPr>
            <w:tcW w:w="1419" w:type="dxa"/>
            <w:tcBorders>
              <w:left w:val="single" w:sz="6" w:space="0" w:color="000000"/>
              <w:bottom w:val="single" w:sz="6" w:space="0" w:color="000000"/>
            </w:tcBorders>
            <w:shd w:val="clear" w:color="auto" w:fill="DBE5F1" w:themeFill="accent1" w:themeFillTint="33"/>
          </w:tcPr>
          <w:p w14:paraId="6D2CE02A" w14:textId="77777777" w:rsidR="009C7367" w:rsidRPr="005D4A43" w:rsidRDefault="009C7367" w:rsidP="008A6158">
            <w:pPr>
              <w:pStyle w:val="TableParagraph"/>
              <w:spacing w:before="118" w:line="179" w:lineRule="exact"/>
              <w:ind w:left="67"/>
              <w:rPr>
                <w:rFonts w:ascii="Times New Roman" w:hAnsi="Times New Roman" w:cs="Times New Roman"/>
                <w:sz w:val="24"/>
                <w:szCs w:val="24"/>
              </w:rPr>
            </w:pPr>
            <w:r w:rsidRPr="005D4A43">
              <w:rPr>
                <w:rFonts w:ascii="Times New Roman" w:hAnsi="Times New Roman" w:cs="Times New Roman"/>
                <w:sz w:val="24"/>
                <w:szCs w:val="24"/>
              </w:rPr>
              <w:lastRenderedPageBreak/>
              <w:t>Observations</w:t>
            </w:r>
          </w:p>
        </w:tc>
        <w:tc>
          <w:tcPr>
            <w:tcW w:w="1699" w:type="dxa"/>
            <w:tcBorders>
              <w:bottom w:val="single" w:sz="6" w:space="0" w:color="000000"/>
            </w:tcBorders>
            <w:shd w:val="clear" w:color="auto" w:fill="DBE5F1" w:themeFill="accent1" w:themeFillTint="33"/>
          </w:tcPr>
          <w:p w14:paraId="6DA0AA69" w14:textId="77777777" w:rsidR="009C7367" w:rsidRPr="005D4A43" w:rsidRDefault="009C7367" w:rsidP="008A6158">
            <w:pPr>
              <w:pStyle w:val="TableParagraph"/>
              <w:spacing w:before="118" w:line="179" w:lineRule="exact"/>
              <w:ind w:left="222" w:right="112"/>
              <w:rPr>
                <w:rFonts w:ascii="Times New Roman" w:hAnsi="Times New Roman" w:cs="Times New Roman"/>
                <w:sz w:val="24"/>
                <w:szCs w:val="24"/>
              </w:rPr>
            </w:pPr>
            <w:r w:rsidRPr="005D4A43">
              <w:rPr>
                <w:rFonts w:ascii="Times New Roman" w:hAnsi="Times New Roman" w:cs="Times New Roman"/>
                <w:sz w:val="24"/>
                <w:szCs w:val="24"/>
              </w:rPr>
              <w:t>84</w:t>
            </w:r>
          </w:p>
        </w:tc>
        <w:tc>
          <w:tcPr>
            <w:tcW w:w="1269" w:type="dxa"/>
            <w:tcBorders>
              <w:bottom w:val="single" w:sz="6" w:space="0" w:color="000000"/>
            </w:tcBorders>
            <w:shd w:val="clear" w:color="auto" w:fill="DBE5F1" w:themeFill="accent1" w:themeFillTint="33"/>
          </w:tcPr>
          <w:p w14:paraId="47B6616D" w14:textId="77777777" w:rsidR="009C7367" w:rsidRPr="005D4A43" w:rsidRDefault="009C7367" w:rsidP="008A6158">
            <w:pPr>
              <w:pStyle w:val="TableParagraph"/>
              <w:spacing w:before="118" w:line="179" w:lineRule="exact"/>
              <w:ind w:right="167"/>
              <w:rPr>
                <w:rFonts w:ascii="Times New Roman" w:hAnsi="Times New Roman" w:cs="Times New Roman"/>
                <w:sz w:val="24"/>
                <w:szCs w:val="24"/>
              </w:rPr>
            </w:pPr>
            <w:r w:rsidRPr="005D4A43">
              <w:rPr>
                <w:rFonts w:ascii="Times New Roman" w:hAnsi="Times New Roman" w:cs="Times New Roman"/>
                <w:sz w:val="24"/>
                <w:szCs w:val="24"/>
              </w:rPr>
              <w:t>84</w:t>
            </w:r>
          </w:p>
        </w:tc>
        <w:tc>
          <w:tcPr>
            <w:tcW w:w="1566" w:type="dxa"/>
            <w:tcBorders>
              <w:bottom w:val="single" w:sz="6" w:space="0" w:color="000000"/>
            </w:tcBorders>
            <w:shd w:val="clear" w:color="auto" w:fill="DBE5F1" w:themeFill="accent1" w:themeFillTint="33"/>
          </w:tcPr>
          <w:p w14:paraId="3AC46000" w14:textId="77777777" w:rsidR="009C7367" w:rsidRPr="005D4A43" w:rsidRDefault="009C7367" w:rsidP="008A6158">
            <w:pPr>
              <w:pStyle w:val="TableParagraph"/>
              <w:spacing w:before="118" w:line="179" w:lineRule="exact"/>
              <w:ind w:left="241" w:right="127"/>
              <w:rPr>
                <w:rFonts w:ascii="Times New Roman" w:hAnsi="Times New Roman" w:cs="Times New Roman"/>
                <w:sz w:val="24"/>
                <w:szCs w:val="24"/>
              </w:rPr>
            </w:pPr>
            <w:r w:rsidRPr="005D4A43">
              <w:rPr>
                <w:rFonts w:ascii="Times New Roman" w:hAnsi="Times New Roman" w:cs="Times New Roman"/>
                <w:sz w:val="24"/>
                <w:szCs w:val="24"/>
              </w:rPr>
              <w:t>84</w:t>
            </w:r>
          </w:p>
        </w:tc>
        <w:tc>
          <w:tcPr>
            <w:tcW w:w="1885" w:type="dxa"/>
            <w:tcBorders>
              <w:bottom w:val="single" w:sz="6" w:space="0" w:color="000000"/>
            </w:tcBorders>
            <w:shd w:val="clear" w:color="auto" w:fill="DBE5F1" w:themeFill="accent1" w:themeFillTint="33"/>
          </w:tcPr>
          <w:p w14:paraId="1AA3ABD4" w14:textId="77777777" w:rsidR="009C7367" w:rsidRPr="005D4A43" w:rsidRDefault="009C7367" w:rsidP="008A6158">
            <w:pPr>
              <w:pStyle w:val="TableParagraph"/>
              <w:spacing w:before="118" w:line="179" w:lineRule="exact"/>
              <w:ind w:left="114" w:right="41"/>
              <w:rPr>
                <w:rFonts w:ascii="Times New Roman" w:hAnsi="Times New Roman" w:cs="Times New Roman"/>
                <w:sz w:val="24"/>
                <w:szCs w:val="24"/>
              </w:rPr>
            </w:pPr>
            <w:r w:rsidRPr="005D4A43">
              <w:rPr>
                <w:rFonts w:ascii="Times New Roman" w:hAnsi="Times New Roman" w:cs="Times New Roman"/>
                <w:sz w:val="24"/>
                <w:szCs w:val="24"/>
              </w:rPr>
              <w:t>84</w:t>
            </w:r>
          </w:p>
        </w:tc>
        <w:tc>
          <w:tcPr>
            <w:tcW w:w="1518" w:type="dxa"/>
            <w:tcBorders>
              <w:bottom w:val="single" w:sz="6" w:space="0" w:color="000000"/>
              <w:right w:val="single" w:sz="6" w:space="0" w:color="000000"/>
            </w:tcBorders>
            <w:shd w:val="clear" w:color="auto" w:fill="DBE5F1" w:themeFill="accent1" w:themeFillTint="33"/>
          </w:tcPr>
          <w:p w14:paraId="1403B6F7" w14:textId="77777777" w:rsidR="009C7367" w:rsidRPr="005D4A43" w:rsidRDefault="009C7367" w:rsidP="008A6158">
            <w:pPr>
              <w:pStyle w:val="TableParagraph"/>
              <w:spacing w:before="118" w:line="179" w:lineRule="exact"/>
              <w:ind w:left="476" w:right="459"/>
              <w:rPr>
                <w:rFonts w:ascii="Times New Roman" w:hAnsi="Times New Roman" w:cs="Times New Roman"/>
                <w:sz w:val="24"/>
                <w:szCs w:val="24"/>
              </w:rPr>
            </w:pPr>
            <w:r w:rsidRPr="005D4A43">
              <w:rPr>
                <w:rFonts w:ascii="Times New Roman" w:hAnsi="Times New Roman" w:cs="Times New Roman"/>
                <w:sz w:val="24"/>
                <w:szCs w:val="24"/>
              </w:rPr>
              <w:t>84</w:t>
            </w:r>
          </w:p>
        </w:tc>
      </w:tr>
    </w:tbl>
    <w:p w14:paraId="1C063EE2" w14:textId="77777777" w:rsidR="009C7367" w:rsidRDefault="009C7367" w:rsidP="00B24C88">
      <w:pPr>
        <w:rPr>
          <w:sz w:val="24"/>
          <w:szCs w:val="24"/>
          <w:lang w:val="en-ID"/>
        </w:rPr>
      </w:pPr>
      <w:commentRangeStart w:id="4"/>
    </w:p>
    <w:p w14:paraId="36A7364C" w14:textId="77777777" w:rsidR="009C7367" w:rsidRPr="005D4A43" w:rsidRDefault="009C7367" w:rsidP="00B24C88">
      <w:pPr>
        <w:pStyle w:val="BodyText"/>
        <w:spacing w:before="17" w:after="56" w:line="261" w:lineRule="auto"/>
        <w:ind w:right="146"/>
        <w:jc w:val="both"/>
        <w:rPr>
          <w:rFonts w:ascii="Times New Roman" w:hAnsi="Times New Roman" w:cs="Times New Roman"/>
          <w:sz w:val="24"/>
          <w:szCs w:val="24"/>
        </w:rPr>
      </w:pPr>
      <w:r w:rsidRPr="005D4A43">
        <w:rPr>
          <w:rFonts w:ascii="Times New Roman" w:hAnsi="Times New Roman" w:cs="Times New Roman"/>
          <w:sz w:val="24"/>
          <w:szCs w:val="24"/>
        </w:rPr>
        <w:t>The fixed value measured by Tobin’s Q reached a mean of 1.051 for a standard deviation of 0.435 and 2.306 as the highest value. This indicates that companies can create the highest fixed value of 2.306 times the invested capital. On the other hand, the lowest value is 0.228. ERM has a mean, standard deviation, highest, and lowest value of 0.724, 0.038, 0.806, and 0.639, respectively. Furthermore, debt policies measured using the debt/equity ratio (DER) have a mean, standard deviation, highest, and lowest value of 0.883, 0.636, 3.065, and 0.043, respectively. The size obtained an average value of 29.591 and 1.168 for standard deviation. Its highest and lowest values are 31.670 and 26.792, respectively.</w:t>
      </w:r>
      <w:commentRangeEnd w:id="4"/>
      <w:r>
        <w:rPr>
          <w:rStyle w:val="CommentReference"/>
          <w:rFonts w:asciiTheme="minorHAnsi" w:eastAsiaTheme="minorHAnsi" w:hAnsiTheme="minorHAnsi" w:cstheme="minorBidi"/>
        </w:rPr>
        <w:commentReference w:id="4"/>
      </w:r>
    </w:p>
    <w:p w14:paraId="47DAE56A" w14:textId="77777777" w:rsidR="009C7367" w:rsidRPr="005D4A43" w:rsidRDefault="009C7367" w:rsidP="00B24C88">
      <w:pPr>
        <w:pStyle w:val="BodyText"/>
        <w:spacing w:before="17" w:after="56" w:line="261" w:lineRule="auto"/>
        <w:ind w:right="146"/>
        <w:jc w:val="center"/>
        <w:rPr>
          <w:rFonts w:ascii="Times New Roman" w:hAnsi="Times New Roman" w:cs="Times New Roman"/>
          <w:sz w:val="24"/>
          <w:szCs w:val="24"/>
        </w:rPr>
        <w:sectPr w:rsidR="009C7367" w:rsidRPr="005D4A43" w:rsidSect="009C7367">
          <w:type w:val="continuous"/>
          <w:pgSz w:w="12240" w:h="15840"/>
          <w:pgMar w:top="1440" w:right="1440" w:bottom="1440" w:left="1440" w:header="720" w:footer="720" w:gutter="0"/>
          <w:cols w:space="720"/>
          <w:docGrid w:linePitch="360"/>
        </w:sectPr>
      </w:pPr>
    </w:p>
    <w:p w14:paraId="339FEB40" w14:textId="77777777" w:rsidR="009C7367" w:rsidRPr="005C2641" w:rsidRDefault="009C7367" w:rsidP="009C7367">
      <w:pPr>
        <w:pStyle w:val="Heading1"/>
        <w:keepLines/>
        <w:numPr>
          <w:ilvl w:val="1"/>
          <w:numId w:val="5"/>
        </w:numPr>
        <w:tabs>
          <w:tab w:val="num" w:pos="360"/>
        </w:tabs>
        <w:spacing w:after="40" w:line="259" w:lineRule="auto"/>
        <w:ind w:left="0" w:firstLine="0"/>
        <w:rPr>
          <w:rFonts w:ascii="Times New Roman" w:hAnsi="Times New Roman" w:cs="Times New Roman"/>
          <w:sz w:val="24"/>
          <w:szCs w:val="24"/>
        </w:rPr>
      </w:pPr>
      <w:r w:rsidRPr="005C2641">
        <w:rPr>
          <w:rFonts w:ascii="Times New Roman" w:hAnsi="Times New Roman" w:cs="Times New Roman"/>
          <w:sz w:val="24"/>
          <w:szCs w:val="24"/>
        </w:rPr>
        <w:t>Chow</w:t>
      </w:r>
      <w:r w:rsidRPr="005C2641">
        <w:rPr>
          <w:rFonts w:ascii="Times New Roman" w:hAnsi="Times New Roman" w:cs="Times New Roman"/>
          <w:spacing w:val="-5"/>
          <w:sz w:val="24"/>
          <w:szCs w:val="24"/>
        </w:rPr>
        <w:t xml:space="preserve"> </w:t>
      </w:r>
      <w:r w:rsidRPr="005C2641">
        <w:rPr>
          <w:rFonts w:ascii="Times New Roman" w:hAnsi="Times New Roman" w:cs="Times New Roman"/>
          <w:sz w:val="24"/>
          <w:szCs w:val="24"/>
        </w:rPr>
        <w:t>Test</w:t>
      </w:r>
    </w:p>
    <w:p w14:paraId="1910C4A1" w14:textId="77777777" w:rsidR="009C7367" w:rsidRPr="005D4A43" w:rsidRDefault="009C7367" w:rsidP="00B24C88">
      <w:pPr>
        <w:pStyle w:val="TableParagraph"/>
        <w:ind w:left="28"/>
        <w:rPr>
          <w:rFonts w:ascii="Times New Roman" w:hAnsi="Times New Roman" w:cs="Times New Roman"/>
          <w:color w:val="1F2023"/>
          <w:sz w:val="24"/>
          <w:szCs w:val="24"/>
        </w:rPr>
        <w:sectPr w:rsidR="009C7367" w:rsidRPr="005D4A43" w:rsidSect="009C7367">
          <w:type w:val="continuous"/>
          <w:pgSz w:w="12240" w:h="15840"/>
          <w:pgMar w:top="1440" w:right="1440" w:bottom="1440" w:left="1440" w:header="720" w:footer="720" w:gutter="0"/>
          <w:cols w:space="720"/>
          <w:docGrid w:linePitch="360"/>
        </w:sectPr>
      </w:pPr>
    </w:p>
    <w:p w14:paraId="335407D1" w14:textId="77777777" w:rsidR="009C7367" w:rsidRPr="005D4A43" w:rsidRDefault="009C7367" w:rsidP="00B24C88">
      <w:pPr>
        <w:pStyle w:val="TableParagraph"/>
        <w:ind w:left="28" w:firstLine="332"/>
        <w:rPr>
          <w:rFonts w:ascii="Times New Roman" w:hAnsi="Times New Roman" w:cs="Times New Roman"/>
          <w:sz w:val="24"/>
          <w:szCs w:val="24"/>
        </w:rPr>
      </w:pPr>
      <w:r w:rsidRPr="005D4A43">
        <w:rPr>
          <w:rFonts w:ascii="Times New Roman" w:hAnsi="Times New Roman" w:cs="Times New Roman"/>
          <w:color w:val="1F2023"/>
          <w:sz w:val="24"/>
          <w:szCs w:val="24"/>
        </w:rPr>
        <w:t>Testing</w:t>
      </w:r>
      <w:r w:rsidRPr="005D4A43">
        <w:rPr>
          <w:rFonts w:ascii="Times New Roman" w:hAnsi="Times New Roman" w:cs="Times New Roman"/>
          <w:color w:val="1F2023"/>
          <w:spacing w:val="-2"/>
          <w:sz w:val="24"/>
          <w:szCs w:val="24"/>
        </w:rPr>
        <w:t xml:space="preserve"> </w:t>
      </w:r>
      <w:r w:rsidRPr="005D4A43">
        <w:rPr>
          <w:rFonts w:ascii="Times New Roman" w:hAnsi="Times New Roman" w:cs="Times New Roman"/>
          <w:color w:val="1F2023"/>
          <w:sz w:val="24"/>
          <w:szCs w:val="24"/>
        </w:rPr>
        <w:t>to</w:t>
      </w:r>
      <w:r w:rsidRPr="005D4A43">
        <w:rPr>
          <w:rFonts w:ascii="Times New Roman" w:hAnsi="Times New Roman" w:cs="Times New Roman"/>
          <w:color w:val="1F2023"/>
          <w:spacing w:val="-1"/>
          <w:sz w:val="24"/>
          <w:szCs w:val="24"/>
        </w:rPr>
        <w:t xml:space="preserve"> </w:t>
      </w:r>
      <w:r w:rsidRPr="005D4A43">
        <w:rPr>
          <w:rFonts w:ascii="Times New Roman" w:hAnsi="Times New Roman" w:cs="Times New Roman"/>
          <w:color w:val="1F2023"/>
          <w:sz w:val="24"/>
          <w:szCs w:val="24"/>
        </w:rPr>
        <w:t>determine</w:t>
      </w:r>
      <w:r w:rsidRPr="005D4A43">
        <w:rPr>
          <w:rFonts w:ascii="Times New Roman" w:hAnsi="Times New Roman" w:cs="Times New Roman"/>
          <w:color w:val="1F2023"/>
          <w:spacing w:val="-4"/>
          <w:sz w:val="24"/>
          <w:szCs w:val="24"/>
        </w:rPr>
        <w:t xml:space="preserve"> </w:t>
      </w:r>
      <w:r w:rsidRPr="005D4A43">
        <w:rPr>
          <w:rFonts w:ascii="Times New Roman" w:hAnsi="Times New Roman" w:cs="Times New Roman"/>
          <w:color w:val="1F2023"/>
          <w:sz w:val="24"/>
          <w:szCs w:val="24"/>
        </w:rPr>
        <w:t>the</w:t>
      </w:r>
      <w:r w:rsidRPr="005D4A43">
        <w:rPr>
          <w:rFonts w:ascii="Times New Roman" w:hAnsi="Times New Roman" w:cs="Times New Roman"/>
          <w:color w:val="1F2023"/>
          <w:spacing w:val="-4"/>
          <w:sz w:val="24"/>
          <w:szCs w:val="24"/>
        </w:rPr>
        <w:t xml:space="preserve"> </w:t>
      </w:r>
      <w:r w:rsidRPr="005D4A43">
        <w:rPr>
          <w:rFonts w:ascii="Times New Roman" w:hAnsi="Times New Roman" w:cs="Times New Roman"/>
          <w:color w:val="1F2023"/>
          <w:sz w:val="24"/>
          <w:szCs w:val="24"/>
        </w:rPr>
        <w:t>most</w:t>
      </w:r>
      <w:r w:rsidRPr="005D4A43">
        <w:rPr>
          <w:rFonts w:ascii="Times New Roman" w:hAnsi="Times New Roman" w:cs="Times New Roman"/>
          <w:color w:val="1F2023"/>
          <w:spacing w:val="-1"/>
          <w:sz w:val="24"/>
          <w:szCs w:val="24"/>
        </w:rPr>
        <w:t xml:space="preserve"> </w:t>
      </w:r>
      <w:r w:rsidRPr="005D4A43">
        <w:rPr>
          <w:rFonts w:ascii="Times New Roman" w:hAnsi="Times New Roman" w:cs="Times New Roman"/>
          <w:color w:val="1F2023"/>
          <w:sz w:val="24"/>
          <w:szCs w:val="24"/>
        </w:rPr>
        <w:t>appropriate</w:t>
      </w:r>
      <w:r w:rsidRPr="005D4A43">
        <w:rPr>
          <w:rFonts w:ascii="Times New Roman" w:hAnsi="Times New Roman" w:cs="Times New Roman"/>
          <w:color w:val="1F2023"/>
          <w:spacing w:val="-4"/>
          <w:sz w:val="24"/>
          <w:szCs w:val="24"/>
        </w:rPr>
        <w:t xml:space="preserve"> </w:t>
      </w:r>
      <w:r w:rsidRPr="005D4A43">
        <w:rPr>
          <w:rFonts w:ascii="Times New Roman" w:hAnsi="Times New Roman" w:cs="Times New Roman"/>
          <w:color w:val="1F2023"/>
          <w:sz w:val="24"/>
          <w:szCs w:val="24"/>
        </w:rPr>
        <w:t>fixed</w:t>
      </w:r>
      <w:r w:rsidRPr="005D4A43">
        <w:rPr>
          <w:rFonts w:ascii="Times New Roman" w:hAnsi="Times New Roman" w:cs="Times New Roman"/>
          <w:color w:val="1F2023"/>
          <w:spacing w:val="-1"/>
          <w:sz w:val="24"/>
          <w:szCs w:val="24"/>
        </w:rPr>
        <w:t xml:space="preserve"> </w:t>
      </w:r>
      <w:r w:rsidRPr="005D4A43">
        <w:rPr>
          <w:rFonts w:ascii="Times New Roman" w:hAnsi="Times New Roman" w:cs="Times New Roman"/>
          <w:color w:val="1F2023"/>
          <w:sz w:val="24"/>
          <w:szCs w:val="24"/>
        </w:rPr>
        <w:t>effect</w:t>
      </w:r>
      <w:r w:rsidRPr="005D4A43">
        <w:rPr>
          <w:rFonts w:ascii="Times New Roman" w:hAnsi="Times New Roman" w:cs="Times New Roman"/>
          <w:color w:val="1F2023"/>
          <w:spacing w:val="-1"/>
          <w:sz w:val="24"/>
          <w:szCs w:val="24"/>
        </w:rPr>
        <w:t xml:space="preserve"> </w:t>
      </w:r>
      <w:r w:rsidRPr="005D4A43">
        <w:rPr>
          <w:rFonts w:ascii="Times New Roman" w:hAnsi="Times New Roman" w:cs="Times New Roman"/>
          <w:color w:val="1F2023"/>
          <w:sz w:val="24"/>
          <w:szCs w:val="24"/>
        </w:rPr>
        <w:t>or</w:t>
      </w:r>
      <w:r w:rsidRPr="005D4A43">
        <w:rPr>
          <w:rFonts w:ascii="Times New Roman" w:hAnsi="Times New Roman" w:cs="Times New Roman"/>
          <w:color w:val="1F2023"/>
          <w:spacing w:val="-5"/>
          <w:sz w:val="24"/>
          <w:szCs w:val="24"/>
        </w:rPr>
        <w:t xml:space="preserve"> </w:t>
      </w:r>
      <w:r w:rsidRPr="005D4A43">
        <w:rPr>
          <w:rFonts w:ascii="Times New Roman" w:hAnsi="Times New Roman" w:cs="Times New Roman"/>
          <w:color w:val="1F2023"/>
          <w:sz w:val="24"/>
          <w:szCs w:val="24"/>
        </w:rPr>
        <w:t>common</w:t>
      </w:r>
      <w:r w:rsidRPr="005D4A43">
        <w:rPr>
          <w:rFonts w:ascii="Times New Roman" w:hAnsi="Times New Roman" w:cs="Times New Roman"/>
          <w:color w:val="1F2023"/>
          <w:spacing w:val="-6"/>
          <w:sz w:val="24"/>
          <w:szCs w:val="24"/>
        </w:rPr>
        <w:t xml:space="preserve"> </w:t>
      </w:r>
      <w:r w:rsidRPr="005D4A43">
        <w:rPr>
          <w:rFonts w:ascii="Times New Roman" w:hAnsi="Times New Roman" w:cs="Times New Roman"/>
          <w:color w:val="1F2023"/>
          <w:sz w:val="24"/>
          <w:szCs w:val="24"/>
        </w:rPr>
        <w:t>effect</w:t>
      </w:r>
      <w:r w:rsidRPr="005D4A43">
        <w:rPr>
          <w:rFonts w:ascii="Times New Roman" w:hAnsi="Times New Roman" w:cs="Times New Roman"/>
          <w:color w:val="1F2023"/>
          <w:spacing w:val="-1"/>
          <w:sz w:val="24"/>
          <w:szCs w:val="24"/>
        </w:rPr>
        <w:t xml:space="preserve"> </w:t>
      </w:r>
      <w:r w:rsidRPr="005D4A43">
        <w:rPr>
          <w:rFonts w:ascii="Times New Roman" w:hAnsi="Times New Roman" w:cs="Times New Roman"/>
          <w:color w:val="1F2023"/>
          <w:sz w:val="24"/>
          <w:szCs w:val="24"/>
        </w:rPr>
        <w:t>model</w:t>
      </w:r>
      <w:r w:rsidRPr="005D4A43">
        <w:rPr>
          <w:rFonts w:ascii="Times New Roman" w:hAnsi="Times New Roman" w:cs="Times New Roman"/>
          <w:color w:val="1F2023"/>
          <w:spacing w:val="-1"/>
          <w:sz w:val="24"/>
          <w:szCs w:val="24"/>
        </w:rPr>
        <w:t xml:space="preserve"> </w:t>
      </w:r>
      <w:r w:rsidRPr="005D4A43">
        <w:rPr>
          <w:rFonts w:ascii="Times New Roman" w:hAnsi="Times New Roman" w:cs="Times New Roman"/>
          <w:color w:val="1F2023"/>
          <w:sz w:val="24"/>
          <w:szCs w:val="24"/>
        </w:rPr>
        <w:t>used</w:t>
      </w:r>
      <w:r w:rsidRPr="005D4A43">
        <w:rPr>
          <w:rFonts w:ascii="Times New Roman" w:hAnsi="Times New Roman" w:cs="Times New Roman"/>
          <w:color w:val="1F2023"/>
          <w:spacing w:val="-6"/>
          <w:sz w:val="24"/>
          <w:szCs w:val="24"/>
        </w:rPr>
        <w:t xml:space="preserve"> </w:t>
      </w:r>
      <w:r w:rsidRPr="005D4A43">
        <w:rPr>
          <w:rFonts w:ascii="Times New Roman" w:hAnsi="Times New Roman" w:cs="Times New Roman"/>
          <w:color w:val="1F2023"/>
          <w:sz w:val="24"/>
          <w:szCs w:val="24"/>
        </w:rPr>
        <w:t>in</w:t>
      </w:r>
      <w:r w:rsidRPr="005D4A43">
        <w:rPr>
          <w:rFonts w:ascii="Times New Roman" w:hAnsi="Times New Roman" w:cs="Times New Roman"/>
          <w:color w:val="1F2023"/>
          <w:spacing w:val="-1"/>
          <w:sz w:val="24"/>
          <w:szCs w:val="24"/>
        </w:rPr>
        <w:t xml:space="preserve"> </w:t>
      </w:r>
      <w:r w:rsidRPr="005D4A43">
        <w:rPr>
          <w:rFonts w:ascii="Times New Roman" w:hAnsi="Times New Roman" w:cs="Times New Roman"/>
          <w:color w:val="1F2023"/>
          <w:sz w:val="24"/>
          <w:szCs w:val="24"/>
        </w:rPr>
        <w:t>the panel</w:t>
      </w:r>
      <w:r w:rsidRPr="005D4A43">
        <w:rPr>
          <w:rFonts w:ascii="Times New Roman" w:hAnsi="Times New Roman" w:cs="Times New Roman"/>
          <w:color w:val="1F2023"/>
          <w:spacing w:val="-57"/>
          <w:sz w:val="24"/>
          <w:szCs w:val="24"/>
        </w:rPr>
        <w:t xml:space="preserve"> </w:t>
      </w:r>
      <w:r w:rsidRPr="005D4A43">
        <w:rPr>
          <w:rFonts w:ascii="Times New Roman" w:hAnsi="Times New Roman" w:cs="Times New Roman"/>
          <w:color w:val="1F2023"/>
          <w:sz w:val="24"/>
          <w:szCs w:val="24"/>
        </w:rPr>
        <w:t>data model.</w:t>
      </w:r>
    </w:p>
    <w:p w14:paraId="39BCA0A9" w14:textId="77777777" w:rsidR="009C7367" w:rsidRPr="005D4A43" w:rsidRDefault="009C7367" w:rsidP="00B24C88">
      <w:pPr>
        <w:pStyle w:val="Heading1"/>
        <w:spacing w:after="40"/>
        <w:rPr>
          <w:rFonts w:ascii="Times New Roman" w:hAnsi="Times New Roman" w:cs="Times New Roman"/>
          <w:sz w:val="24"/>
          <w:szCs w:val="24"/>
        </w:rPr>
        <w:sectPr w:rsidR="009C7367" w:rsidRPr="005D4A43" w:rsidSect="009C7367">
          <w:type w:val="continuous"/>
          <w:pgSz w:w="12240" w:h="15840"/>
          <w:pgMar w:top="1440" w:right="1440" w:bottom="1440" w:left="1440" w:header="720" w:footer="720" w:gutter="0"/>
          <w:cols w:space="720"/>
          <w:docGrid w:linePitch="360"/>
        </w:sectPr>
      </w:pPr>
    </w:p>
    <w:p w14:paraId="146C5507" w14:textId="77777777" w:rsidR="009C7367" w:rsidRPr="005D4A43" w:rsidRDefault="009C7367" w:rsidP="004B3BCB">
      <w:pPr>
        <w:pStyle w:val="Heading1"/>
        <w:spacing w:before="0"/>
        <w:jc w:val="center"/>
        <w:rPr>
          <w:rFonts w:ascii="Times New Roman" w:hAnsi="Times New Roman" w:cs="Times New Roman"/>
          <w:b w:val="0"/>
          <w:bCs w:val="0"/>
          <w:color w:val="1F2023"/>
          <w:spacing w:val="1"/>
          <w:sz w:val="24"/>
          <w:szCs w:val="24"/>
        </w:rPr>
      </w:pPr>
      <w:r w:rsidRPr="005D4A43">
        <w:rPr>
          <w:rFonts w:ascii="Times New Roman" w:hAnsi="Times New Roman" w:cs="Times New Roman"/>
          <w:color w:val="1F2023"/>
          <w:sz w:val="24"/>
          <w:szCs w:val="24"/>
        </w:rPr>
        <w:t>Table</w:t>
      </w:r>
      <w:r w:rsidRPr="005D4A43">
        <w:rPr>
          <w:rFonts w:ascii="Times New Roman" w:hAnsi="Times New Roman" w:cs="Times New Roman"/>
          <w:color w:val="1F2023"/>
          <w:spacing w:val="1"/>
          <w:sz w:val="24"/>
          <w:szCs w:val="24"/>
        </w:rPr>
        <w:t xml:space="preserve"> </w:t>
      </w:r>
      <w:r w:rsidRPr="005D4A43">
        <w:rPr>
          <w:rFonts w:ascii="Times New Roman" w:hAnsi="Times New Roman" w:cs="Times New Roman"/>
          <w:color w:val="1F2023"/>
          <w:sz w:val="24"/>
          <w:szCs w:val="24"/>
        </w:rPr>
        <w:t>3</w:t>
      </w:r>
    </w:p>
    <w:p w14:paraId="1B06BB05" w14:textId="77777777" w:rsidR="009C7367" w:rsidRPr="005D4A43" w:rsidRDefault="009C7367" w:rsidP="004B3BCB">
      <w:pPr>
        <w:pStyle w:val="Heading1"/>
        <w:spacing w:before="0"/>
        <w:jc w:val="center"/>
        <w:rPr>
          <w:rFonts w:ascii="Times New Roman" w:hAnsi="Times New Roman" w:cs="Times New Roman"/>
          <w:b w:val="0"/>
          <w:bCs w:val="0"/>
          <w:color w:val="1F2023"/>
          <w:sz w:val="24"/>
          <w:szCs w:val="24"/>
        </w:rPr>
      </w:pPr>
      <w:r w:rsidRPr="005D4A43">
        <w:rPr>
          <w:rFonts w:ascii="Times New Roman" w:hAnsi="Times New Roman" w:cs="Times New Roman"/>
          <w:color w:val="1F2023"/>
          <w:sz w:val="24"/>
          <w:szCs w:val="24"/>
        </w:rPr>
        <w:t>Chow</w:t>
      </w:r>
      <w:r w:rsidRPr="005D4A43">
        <w:rPr>
          <w:rFonts w:ascii="Times New Roman" w:hAnsi="Times New Roman" w:cs="Times New Roman"/>
          <w:color w:val="1F2023"/>
          <w:spacing w:val="-8"/>
          <w:sz w:val="24"/>
          <w:szCs w:val="24"/>
        </w:rPr>
        <w:t xml:space="preserve"> </w:t>
      </w:r>
      <w:r w:rsidRPr="005D4A43">
        <w:rPr>
          <w:rFonts w:ascii="Times New Roman" w:hAnsi="Times New Roman" w:cs="Times New Roman"/>
          <w:color w:val="1F2023"/>
          <w:sz w:val="24"/>
          <w:szCs w:val="24"/>
        </w:rPr>
        <w:t>Test</w:t>
      </w:r>
      <w:r w:rsidRPr="005D4A43">
        <w:rPr>
          <w:rFonts w:ascii="Times New Roman" w:hAnsi="Times New Roman" w:cs="Times New Roman"/>
          <w:color w:val="1F2023"/>
          <w:spacing w:val="-5"/>
          <w:sz w:val="24"/>
          <w:szCs w:val="24"/>
        </w:rPr>
        <w:t xml:space="preserve"> </w:t>
      </w:r>
      <w:r w:rsidRPr="005D4A43">
        <w:rPr>
          <w:rFonts w:ascii="Times New Roman" w:hAnsi="Times New Roman" w:cs="Times New Roman"/>
          <w:color w:val="1F2023"/>
          <w:sz w:val="24"/>
          <w:szCs w:val="24"/>
        </w:rPr>
        <w:t>Results</w:t>
      </w:r>
    </w:p>
    <w:tbl>
      <w:tblPr>
        <w:tblW w:w="9236" w:type="dxa"/>
        <w:tblInd w:w="120" w:type="dxa"/>
        <w:tblBorders>
          <w:top w:val="single" w:sz="4" w:space="0" w:color="auto"/>
          <w:bottom w:val="single" w:sz="4" w:space="0" w:color="auto"/>
        </w:tblBorders>
        <w:shd w:val="clear" w:color="auto" w:fill="DBE5F1" w:themeFill="accent1" w:themeFillTint="33"/>
        <w:tblLayout w:type="fixed"/>
        <w:tblCellMar>
          <w:left w:w="0" w:type="dxa"/>
          <w:right w:w="0" w:type="dxa"/>
        </w:tblCellMar>
        <w:tblLook w:val="01E0" w:firstRow="1" w:lastRow="1" w:firstColumn="1" w:lastColumn="1" w:noHBand="0" w:noVBand="0"/>
      </w:tblPr>
      <w:tblGrid>
        <w:gridCol w:w="4423"/>
        <w:gridCol w:w="1603"/>
        <w:gridCol w:w="1060"/>
        <w:gridCol w:w="2150"/>
      </w:tblGrid>
      <w:tr w:rsidR="009C7367" w:rsidRPr="005D4A43" w14:paraId="2B0C0726" w14:textId="77777777" w:rsidTr="005C2641">
        <w:trPr>
          <w:trHeight w:val="213"/>
        </w:trPr>
        <w:tc>
          <w:tcPr>
            <w:tcW w:w="4423" w:type="dxa"/>
            <w:tcBorders>
              <w:top w:val="double" w:sz="4" w:space="0" w:color="auto"/>
              <w:bottom w:val="double" w:sz="4" w:space="0" w:color="auto"/>
            </w:tcBorders>
            <w:shd w:val="clear" w:color="auto" w:fill="DBE5F1" w:themeFill="accent1" w:themeFillTint="33"/>
            <w:vAlign w:val="center"/>
          </w:tcPr>
          <w:p w14:paraId="6C41819C" w14:textId="77777777" w:rsidR="009C7367" w:rsidRPr="005D4A43" w:rsidRDefault="009C7367" w:rsidP="005C2641">
            <w:pPr>
              <w:pStyle w:val="TableParagraph"/>
              <w:ind w:left="1572"/>
              <w:rPr>
                <w:rFonts w:ascii="Times New Roman" w:hAnsi="Times New Roman" w:cs="Times New Roman"/>
                <w:sz w:val="24"/>
                <w:szCs w:val="24"/>
              </w:rPr>
            </w:pPr>
          </w:p>
          <w:p w14:paraId="281632DD" w14:textId="77777777" w:rsidR="009C7367" w:rsidRPr="005D4A43" w:rsidRDefault="009C7367" w:rsidP="005C2641">
            <w:pPr>
              <w:pStyle w:val="TableParagraph"/>
              <w:ind w:left="1572"/>
              <w:rPr>
                <w:rFonts w:ascii="Times New Roman" w:hAnsi="Times New Roman" w:cs="Times New Roman"/>
                <w:sz w:val="24"/>
                <w:szCs w:val="24"/>
              </w:rPr>
            </w:pPr>
            <w:r w:rsidRPr="005D4A43">
              <w:rPr>
                <w:rFonts w:ascii="Times New Roman" w:hAnsi="Times New Roman" w:cs="Times New Roman"/>
                <w:sz w:val="24"/>
                <w:szCs w:val="24"/>
              </w:rPr>
              <w:t>Effects</w:t>
            </w:r>
            <w:r w:rsidRPr="005D4A43">
              <w:rPr>
                <w:rFonts w:ascii="Times New Roman" w:hAnsi="Times New Roman" w:cs="Times New Roman"/>
                <w:spacing w:val="9"/>
                <w:sz w:val="24"/>
                <w:szCs w:val="24"/>
              </w:rPr>
              <w:t xml:space="preserve"> </w:t>
            </w:r>
            <w:r w:rsidRPr="005D4A43">
              <w:rPr>
                <w:rFonts w:ascii="Times New Roman" w:hAnsi="Times New Roman" w:cs="Times New Roman"/>
                <w:sz w:val="24"/>
                <w:szCs w:val="24"/>
              </w:rPr>
              <w:t>Test</w:t>
            </w:r>
          </w:p>
        </w:tc>
        <w:tc>
          <w:tcPr>
            <w:tcW w:w="1603" w:type="dxa"/>
            <w:tcBorders>
              <w:top w:val="double" w:sz="4" w:space="0" w:color="auto"/>
              <w:bottom w:val="double" w:sz="4" w:space="0" w:color="auto"/>
            </w:tcBorders>
            <w:shd w:val="clear" w:color="auto" w:fill="DBE5F1" w:themeFill="accent1" w:themeFillTint="33"/>
            <w:vAlign w:val="center"/>
          </w:tcPr>
          <w:p w14:paraId="76A9FF0E" w14:textId="77777777" w:rsidR="009C7367" w:rsidRPr="005D4A43" w:rsidRDefault="009C7367" w:rsidP="005C2641">
            <w:pPr>
              <w:pStyle w:val="TableParagraph"/>
              <w:ind w:left="584"/>
              <w:jc w:val="center"/>
              <w:rPr>
                <w:rFonts w:ascii="Times New Roman" w:hAnsi="Times New Roman" w:cs="Times New Roman"/>
                <w:sz w:val="24"/>
                <w:szCs w:val="24"/>
              </w:rPr>
            </w:pPr>
            <w:r w:rsidRPr="005D4A43">
              <w:rPr>
                <w:rFonts w:ascii="Times New Roman" w:hAnsi="Times New Roman" w:cs="Times New Roman"/>
                <w:sz w:val="24"/>
                <w:szCs w:val="24"/>
              </w:rPr>
              <w:t>Statistic</w:t>
            </w:r>
          </w:p>
        </w:tc>
        <w:tc>
          <w:tcPr>
            <w:tcW w:w="1060" w:type="dxa"/>
            <w:tcBorders>
              <w:top w:val="double" w:sz="4" w:space="0" w:color="auto"/>
              <w:bottom w:val="double" w:sz="4" w:space="0" w:color="auto"/>
            </w:tcBorders>
            <w:shd w:val="clear" w:color="auto" w:fill="DBE5F1" w:themeFill="accent1" w:themeFillTint="33"/>
            <w:vAlign w:val="center"/>
          </w:tcPr>
          <w:p w14:paraId="72AAB3D2" w14:textId="77777777" w:rsidR="009C7367" w:rsidRPr="005D4A43" w:rsidRDefault="009C7367" w:rsidP="005C2641">
            <w:pPr>
              <w:pStyle w:val="TableParagraph"/>
              <w:ind w:right="225"/>
              <w:jc w:val="center"/>
              <w:rPr>
                <w:rFonts w:ascii="Times New Roman" w:hAnsi="Times New Roman" w:cs="Times New Roman"/>
                <w:sz w:val="24"/>
                <w:szCs w:val="24"/>
              </w:rPr>
            </w:pPr>
            <w:proofErr w:type="spellStart"/>
            <w:r w:rsidRPr="005D4A43">
              <w:rPr>
                <w:rFonts w:ascii="Times New Roman" w:hAnsi="Times New Roman" w:cs="Times New Roman"/>
                <w:sz w:val="24"/>
                <w:szCs w:val="24"/>
              </w:rPr>
              <w:t>d.f.</w:t>
            </w:r>
            <w:proofErr w:type="spellEnd"/>
          </w:p>
        </w:tc>
        <w:tc>
          <w:tcPr>
            <w:tcW w:w="2150" w:type="dxa"/>
            <w:tcBorders>
              <w:top w:val="double" w:sz="4" w:space="0" w:color="auto"/>
              <w:bottom w:val="double" w:sz="4" w:space="0" w:color="auto"/>
            </w:tcBorders>
            <w:shd w:val="clear" w:color="auto" w:fill="DBE5F1" w:themeFill="accent1" w:themeFillTint="33"/>
            <w:vAlign w:val="center"/>
          </w:tcPr>
          <w:p w14:paraId="19C16352" w14:textId="77777777" w:rsidR="009C7367" w:rsidRPr="005D4A43" w:rsidRDefault="009C7367" w:rsidP="005C2641">
            <w:pPr>
              <w:pStyle w:val="TableParagraph"/>
              <w:ind w:left="276"/>
              <w:jc w:val="center"/>
              <w:rPr>
                <w:rFonts w:ascii="Times New Roman" w:hAnsi="Times New Roman" w:cs="Times New Roman"/>
                <w:sz w:val="24"/>
                <w:szCs w:val="24"/>
              </w:rPr>
            </w:pPr>
            <w:r w:rsidRPr="005D4A43">
              <w:rPr>
                <w:rFonts w:ascii="Times New Roman" w:hAnsi="Times New Roman" w:cs="Times New Roman"/>
                <w:sz w:val="24"/>
                <w:szCs w:val="24"/>
              </w:rPr>
              <w:t>Prob.</w:t>
            </w:r>
          </w:p>
        </w:tc>
      </w:tr>
      <w:tr w:rsidR="009C7367" w:rsidRPr="005D4A43" w14:paraId="0DB0E462" w14:textId="77777777" w:rsidTr="005C2641">
        <w:trPr>
          <w:trHeight w:val="449"/>
        </w:trPr>
        <w:tc>
          <w:tcPr>
            <w:tcW w:w="4423" w:type="dxa"/>
            <w:tcBorders>
              <w:top w:val="double" w:sz="4" w:space="0" w:color="auto"/>
              <w:bottom w:val="nil"/>
            </w:tcBorders>
            <w:shd w:val="clear" w:color="auto" w:fill="DBE5F1" w:themeFill="accent1" w:themeFillTint="33"/>
            <w:vAlign w:val="center"/>
          </w:tcPr>
          <w:p w14:paraId="077B05CA" w14:textId="77777777" w:rsidR="009C7367" w:rsidRPr="005D4A43" w:rsidRDefault="009C7367" w:rsidP="005C2641">
            <w:pPr>
              <w:pStyle w:val="TableParagraph"/>
              <w:spacing w:line="199" w:lineRule="exact"/>
              <w:ind w:left="1572"/>
              <w:rPr>
                <w:rFonts w:ascii="Times New Roman" w:hAnsi="Times New Roman" w:cs="Times New Roman"/>
                <w:sz w:val="24"/>
                <w:szCs w:val="24"/>
              </w:rPr>
            </w:pPr>
            <w:r w:rsidRPr="005D4A43">
              <w:rPr>
                <w:rFonts w:ascii="Times New Roman" w:hAnsi="Times New Roman" w:cs="Times New Roman"/>
                <w:sz w:val="24"/>
                <w:szCs w:val="24"/>
              </w:rPr>
              <w:t>Cross-section</w:t>
            </w:r>
            <w:r w:rsidRPr="005D4A43">
              <w:rPr>
                <w:rFonts w:ascii="Times New Roman" w:hAnsi="Times New Roman" w:cs="Times New Roman"/>
                <w:spacing w:val="26"/>
                <w:sz w:val="24"/>
                <w:szCs w:val="24"/>
              </w:rPr>
              <w:t xml:space="preserve"> </w:t>
            </w:r>
            <w:r w:rsidRPr="005D4A43">
              <w:rPr>
                <w:rFonts w:ascii="Times New Roman" w:hAnsi="Times New Roman" w:cs="Times New Roman"/>
                <w:sz w:val="24"/>
                <w:szCs w:val="24"/>
              </w:rPr>
              <w:t>F</w:t>
            </w:r>
          </w:p>
        </w:tc>
        <w:tc>
          <w:tcPr>
            <w:tcW w:w="1603" w:type="dxa"/>
            <w:tcBorders>
              <w:top w:val="double" w:sz="4" w:space="0" w:color="auto"/>
              <w:bottom w:val="nil"/>
            </w:tcBorders>
            <w:shd w:val="clear" w:color="auto" w:fill="DBE5F1" w:themeFill="accent1" w:themeFillTint="33"/>
            <w:vAlign w:val="center"/>
          </w:tcPr>
          <w:p w14:paraId="1599C6B7" w14:textId="77777777" w:rsidR="009C7367" w:rsidRPr="005D4A43" w:rsidRDefault="009C7367" w:rsidP="005C2641">
            <w:pPr>
              <w:pStyle w:val="TableParagraph"/>
              <w:spacing w:line="199" w:lineRule="exact"/>
              <w:ind w:right="284"/>
              <w:jc w:val="center"/>
              <w:rPr>
                <w:rFonts w:ascii="Times New Roman" w:hAnsi="Times New Roman" w:cs="Times New Roman"/>
                <w:sz w:val="24"/>
                <w:szCs w:val="24"/>
              </w:rPr>
            </w:pPr>
            <w:r w:rsidRPr="005D4A43">
              <w:rPr>
                <w:rFonts w:ascii="Times New Roman" w:hAnsi="Times New Roman" w:cs="Times New Roman"/>
                <w:sz w:val="24"/>
                <w:szCs w:val="24"/>
              </w:rPr>
              <w:t>11.906378</w:t>
            </w:r>
          </w:p>
        </w:tc>
        <w:tc>
          <w:tcPr>
            <w:tcW w:w="1060" w:type="dxa"/>
            <w:tcBorders>
              <w:top w:val="double" w:sz="4" w:space="0" w:color="auto"/>
              <w:bottom w:val="nil"/>
            </w:tcBorders>
            <w:shd w:val="clear" w:color="auto" w:fill="DBE5F1" w:themeFill="accent1" w:themeFillTint="33"/>
            <w:vAlign w:val="center"/>
          </w:tcPr>
          <w:p w14:paraId="47691406" w14:textId="77777777" w:rsidR="009C7367" w:rsidRPr="005D4A43" w:rsidRDefault="009C7367" w:rsidP="005C2641">
            <w:pPr>
              <w:pStyle w:val="TableParagraph"/>
              <w:spacing w:line="199" w:lineRule="exact"/>
              <w:ind w:right="185"/>
              <w:jc w:val="center"/>
              <w:rPr>
                <w:rFonts w:ascii="Times New Roman" w:hAnsi="Times New Roman" w:cs="Times New Roman"/>
                <w:sz w:val="24"/>
                <w:szCs w:val="24"/>
              </w:rPr>
            </w:pPr>
            <w:r w:rsidRPr="005D4A43">
              <w:rPr>
                <w:rFonts w:ascii="Times New Roman" w:hAnsi="Times New Roman" w:cs="Times New Roman"/>
                <w:sz w:val="24"/>
                <w:szCs w:val="24"/>
              </w:rPr>
              <w:t>(29,50)</w:t>
            </w:r>
          </w:p>
        </w:tc>
        <w:tc>
          <w:tcPr>
            <w:tcW w:w="2150" w:type="dxa"/>
            <w:tcBorders>
              <w:top w:val="double" w:sz="4" w:space="0" w:color="auto"/>
              <w:bottom w:val="nil"/>
            </w:tcBorders>
            <w:shd w:val="clear" w:color="auto" w:fill="DBE5F1" w:themeFill="accent1" w:themeFillTint="33"/>
            <w:vAlign w:val="center"/>
          </w:tcPr>
          <w:p w14:paraId="25321734" w14:textId="77777777" w:rsidR="009C7367" w:rsidRPr="005D4A43" w:rsidRDefault="009C7367" w:rsidP="005C2641">
            <w:pPr>
              <w:pStyle w:val="TableParagraph"/>
              <w:spacing w:line="199" w:lineRule="exact"/>
              <w:ind w:left="187"/>
              <w:jc w:val="center"/>
              <w:rPr>
                <w:rFonts w:ascii="Times New Roman" w:hAnsi="Times New Roman" w:cs="Times New Roman"/>
                <w:sz w:val="24"/>
                <w:szCs w:val="24"/>
              </w:rPr>
            </w:pPr>
            <w:r w:rsidRPr="005D4A43">
              <w:rPr>
                <w:rFonts w:ascii="Times New Roman" w:hAnsi="Times New Roman" w:cs="Times New Roman"/>
                <w:sz w:val="24"/>
                <w:szCs w:val="24"/>
              </w:rPr>
              <w:t>0.0000</w:t>
            </w:r>
          </w:p>
        </w:tc>
      </w:tr>
      <w:tr w:rsidR="009C7367" w:rsidRPr="005D4A43" w14:paraId="18558426" w14:textId="77777777" w:rsidTr="005C2641">
        <w:trPr>
          <w:trHeight w:val="468"/>
        </w:trPr>
        <w:tc>
          <w:tcPr>
            <w:tcW w:w="4423" w:type="dxa"/>
            <w:tcBorders>
              <w:top w:val="nil"/>
              <w:bottom w:val="double" w:sz="4" w:space="0" w:color="auto"/>
            </w:tcBorders>
            <w:shd w:val="clear" w:color="auto" w:fill="DBE5F1" w:themeFill="accent1" w:themeFillTint="33"/>
            <w:vAlign w:val="center"/>
          </w:tcPr>
          <w:p w14:paraId="563649CF" w14:textId="77777777" w:rsidR="009C7367" w:rsidRPr="005D4A43" w:rsidRDefault="009C7367" w:rsidP="005C2641">
            <w:pPr>
              <w:pStyle w:val="TableParagraph"/>
              <w:spacing w:before="6"/>
              <w:ind w:left="1572"/>
              <w:rPr>
                <w:rFonts w:ascii="Times New Roman" w:hAnsi="Times New Roman" w:cs="Times New Roman"/>
                <w:sz w:val="24"/>
                <w:szCs w:val="24"/>
              </w:rPr>
            </w:pPr>
            <w:r w:rsidRPr="005D4A43">
              <w:rPr>
                <w:rFonts w:ascii="Times New Roman" w:hAnsi="Times New Roman" w:cs="Times New Roman"/>
                <w:sz w:val="24"/>
                <w:szCs w:val="24"/>
              </w:rPr>
              <w:t>Cross-section</w:t>
            </w:r>
            <w:r w:rsidRPr="005D4A43">
              <w:rPr>
                <w:rFonts w:ascii="Times New Roman" w:hAnsi="Times New Roman" w:cs="Times New Roman"/>
                <w:spacing w:val="44"/>
                <w:sz w:val="24"/>
                <w:szCs w:val="24"/>
              </w:rPr>
              <w:t xml:space="preserve"> </w:t>
            </w:r>
            <w:r w:rsidRPr="005D4A43">
              <w:rPr>
                <w:rFonts w:ascii="Times New Roman" w:hAnsi="Times New Roman" w:cs="Times New Roman"/>
                <w:sz w:val="24"/>
                <w:szCs w:val="24"/>
              </w:rPr>
              <w:t>Chi-square</w:t>
            </w:r>
          </w:p>
        </w:tc>
        <w:tc>
          <w:tcPr>
            <w:tcW w:w="1603" w:type="dxa"/>
            <w:tcBorders>
              <w:top w:val="nil"/>
              <w:bottom w:val="double" w:sz="4" w:space="0" w:color="auto"/>
            </w:tcBorders>
            <w:shd w:val="clear" w:color="auto" w:fill="DBE5F1" w:themeFill="accent1" w:themeFillTint="33"/>
            <w:vAlign w:val="center"/>
          </w:tcPr>
          <w:p w14:paraId="7BBA6B9A" w14:textId="77777777" w:rsidR="009C7367" w:rsidRPr="005D4A43" w:rsidRDefault="009C7367" w:rsidP="005C2641">
            <w:pPr>
              <w:pStyle w:val="TableParagraph"/>
              <w:spacing w:before="6"/>
              <w:ind w:right="284"/>
              <w:jc w:val="center"/>
              <w:rPr>
                <w:rFonts w:ascii="Times New Roman" w:hAnsi="Times New Roman" w:cs="Times New Roman"/>
                <w:sz w:val="24"/>
                <w:szCs w:val="24"/>
              </w:rPr>
            </w:pPr>
            <w:r w:rsidRPr="005D4A43">
              <w:rPr>
                <w:rFonts w:ascii="Times New Roman" w:hAnsi="Times New Roman" w:cs="Times New Roman"/>
                <w:sz w:val="24"/>
                <w:szCs w:val="24"/>
              </w:rPr>
              <w:t>173.677049</w:t>
            </w:r>
          </w:p>
        </w:tc>
        <w:tc>
          <w:tcPr>
            <w:tcW w:w="1060" w:type="dxa"/>
            <w:tcBorders>
              <w:top w:val="nil"/>
              <w:bottom w:val="double" w:sz="4" w:space="0" w:color="auto"/>
            </w:tcBorders>
            <w:shd w:val="clear" w:color="auto" w:fill="DBE5F1" w:themeFill="accent1" w:themeFillTint="33"/>
            <w:vAlign w:val="center"/>
          </w:tcPr>
          <w:p w14:paraId="39BEF83E" w14:textId="77777777" w:rsidR="009C7367" w:rsidRPr="005D4A43" w:rsidRDefault="009C7367" w:rsidP="005C2641">
            <w:pPr>
              <w:pStyle w:val="TableParagraph"/>
              <w:spacing w:before="6"/>
              <w:ind w:right="186"/>
              <w:jc w:val="center"/>
              <w:rPr>
                <w:rFonts w:ascii="Times New Roman" w:hAnsi="Times New Roman" w:cs="Times New Roman"/>
                <w:sz w:val="24"/>
                <w:szCs w:val="24"/>
              </w:rPr>
            </w:pPr>
            <w:r w:rsidRPr="005D4A43">
              <w:rPr>
                <w:rFonts w:ascii="Times New Roman" w:hAnsi="Times New Roman" w:cs="Times New Roman"/>
                <w:sz w:val="24"/>
                <w:szCs w:val="24"/>
              </w:rPr>
              <w:t>29</w:t>
            </w:r>
          </w:p>
        </w:tc>
        <w:tc>
          <w:tcPr>
            <w:tcW w:w="2150" w:type="dxa"/>
            <w:tcBorders>
              <w:top w:val="nil"/>
              <w:bottom w:val="double" w:sz="4" w:space="0" w:color="auto"/>
            </w:tcBorders>
            <w:shd w:val="clear" w:color="auto" w:fill="DBE5F1" w:themeFill="accent1" w:themeFillTint="33"/>
            <w:vAlign w:val="center"/>
          </w:tcPr>
          <w:p w14:paraId="6E4641C1" w14:textId="77777777" w:rsidR="009C7367" w:rsidRPr="005D4A43" w:rsidRDefault="009C7367" w:rsidP="005C2641">
            <w:pPr>
              <w:pStyle w:val="TableParagraph"/>
              <w:spacing w:before="6"/>
              <w:ind w:left="187"/>
              <w:jc w:val="center"/>
              <w:rPr>
                <w:rFonts w:ascii="Times New Roman" w:hAnsi="Times New Roman" w:cs="Times New Roman"/>
                <w:sz w:val="24"/>
                <w:szCs w:val="24"/>
              </w:rPr>
            </w:pPr>
            <w:r w:rsidRPr="005D4A43">
              <w:rPr>
                <w:rFonts w:ascii="Times New Roman" w:hAnsi="Times New Roman" w:cs="Times New Roman"/>
                <w:sz w:val="24"/>
                <w:szCs w:val="24"/>
              </w:rPr>
              <w:t>0.0000</w:t>
            </w:r>
          </w:p>
        </w:tc>
      </w:tr>
    </w:tbl>
    <w:p w14:paraId="23BB632C" w14:textId="77777777" w:rsidR="009C7367" w:rsidRPr="005D4A43" w:rsidRDefault="009C7367" w:rsidP="00B24C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z w:val="24"/>
          <w:szCs w:val="24"/>
          <w:lang w:val="en" w:eastAsia="en-ID"/>
        </w:rPr>
        <w:sectPr w:rsidR="009C7367" w:rsidRPr="005D4A43" w:rsidSect="009C7367">
          <w:type w:val="continuous"/>
          <w:pgSz w:w="12240" w:h="15840"/>
          <w:pgMar w:top="1440" w:right="1440" w:bottom="1440" w:left="1440" w:header="720" w:footer="720" w:gutter="0"/>
          <w:cols w:space="720"/>
          <w:docGrid w:linePitch="360"/>
        </w:sectPr>
      </w:pPr>
    </w:p>
    <w:p w14:paraId="66D85FC1" w14:textId="77777777" w:rsidR="009C7367" w:rsidRPr="005D4A43" w:rsidRDefault="009C7367" w:rsidP="00B24C88">
      <w:pPr>
        <w:pStyle w:val="BodyText"/>
        <w:spacing w:before="17" w:after="56" w:line="261" w:lineRule="auto"/>
        <w:ind w:right="146"/>
        <w:jc w:val="both"/>
        <w:rPr>
          <w:rFonts w:ascii="Times New Roman" w:hAnsi="Times New Roman" w:cs="Times New Roman"/>
          <w:sz w:val="24"/>
          <w:szCs w:val="24"/>
        </w:rPr>
      </w:pPr>
      <w:r w:rsidRPr="005D4A43">
        <w:rPr>
          <w:rFonts w:ascii="Times New Roman" w:hAnsi="Times New Roman" w:cs="Times New Roman"/>
          <w:sz w:val="24"/>
          <w:szCs w:val="24"/>
        </w:rPr>
        <w:t>Based on table 3., the results of the Chow Test show that the probability value is 0.0000. The probability value &lt; (0.05). In other words, the estimation model used is FEM.</w:t>
      </w:r>
    </w:p>
    <w:p w14:paraId="15DE67FA" w14:textId="77777777" w:rsidR="009C7367" w:rsidRPr="005D4A43" w:rsidRDefault="009C7367" w:rsidP="00B24C88">
      <w:pPr>
        <w:pStyle w:val="BodyText"/>
        <w:spacing w:before="17" w:after="56" w:line="261" w:lineRule="auto"/>
        <w:ind w:right="146" w:firstLine="142"/>
        <w:rPr>
          <w:rFonts w:ascii="Times New Roman" w:hAnsi="Times New Roman" w:cs="Times New Roman"/>
          <w:sz w:val="24"/>
          <w:szCs w:val="24"/>
        </w:rPr>
        <w:sectPr w:rsidR="009C7367" w:rsidRPr="005D4A43" w:rsidSect="009C7367">
          <w:type w:val="continuous"/>
          <w:pgSz w:w="12240" w:h="15840"/>
          <w:pgMar w:top="1440" w:right="1440" w:bottom="1440" w:left="1440" w:header="720" w:footer="720" w:gutter="0"/>
          <w:cols w:space="234"/>
          <w:docGrid w:linePitch="360"/>
        </w:sectPr>
      </w:pPr>
    </w:p>
    <w:p w14:paraId="104794C6" w14:textId="77777777" w:rsidR="009C7367" w:rsidRPr="005D4A43" w:rsidRDefault="009C7367" w:rsidP="00B24C88">
      <w:pPr>
        <w:pStyle w:val="BodyText"/>
        <w:spacing w:before="17" w:after="56" w:line="261" w:lineRule="auto"/>
        <w:ind w:right="146" w:firstLine="142"/>
        <w:rPr>
          <w:rFonts w:ascii="Times New Roman" w:hAnsi="Times New Roman" w:cs="Times New Roman"/>
          <w:sz w:val="24"/>
          <w:szCs w:val="24"/>
        </w:rPr>
      </w:pPr>
    </w:p>
    <w:p w14:paraId="25233730" w14:textId="77777777" w:rsidR="009C7367" w:rsidRPr="005D4A43" w:rsidRDefault="009C7367" w:rsidP="00B24C88">
      <w:pPr>
        <w:pStyle w:val="BodyText"/>
        <w:spacing w:before="17" w:after="56" w:line="261" w:lineRule="auto"/>
        <w:ind w:right="146" w:firstLine="142"/>
        <w:rPr>
          <w:rFonts w:ascii="Times New Roman" w:hAnsi="Times New Roman" w:cs="Times New Roman"/>
          <w:sz w:val="24"/>
          <w:szCs w:val="24"/>
        </w:rPr>
      </w:pPr>
    </w:p>
    <w:p w14:paraId="5308FC4F" w14:textId="77777777" w:rsidR="009C7367" w:rsidRPr="005D4A43" w:rsidRDefault="009C7367" w:rsidP="00B24C88">
      <w:pPr>
        <w:pStyle w:val="BodyText"/>
        <w:numPr>
          <w:ilvl w:val="1"/>
          <w:numId w:val="5"/>
        </w:numPr>
        <w:spacing w:before="17" w:after="56" w:line="261" w:lineRule="auto"/>
        <w:ind w:left="851" w:right="146" w:hanging="425"/>
        <w:rPr>
          <w:rFonts w:ascii="Times New Roman" w:hAnsi="Times New Roman" w:cs="Times New Roman"/>
          <w:b/>
          <w:bCs/>
          <w:sz w:val="24"/>
          <w:szCs w:val="24"/>
        </w:rPr>
      </w:pPr>
      <w:r w:rsidRPr="005D4A43">
        <w:rPr>
          <w:rFonts w:ascii="Times New Roman" w:hAnsi="Times New Roman" w:cs="Times New Roman"/>
          <w:b/>
          <w:bCs/>
          <w:sz w:val="24"/>
          <w:szCs w:val="24"/>
        </w:rPr>
        <w:t>Housman Test</w:t>
      </w:r>
    </w:p>
    <w:p w14:paraId="1AC454AB" w14:textId="77777777" w:rsidR="009C7367" w:rsidRPr="005D4A43" w:rsidRDefault="009C7367" w:rsidP="00B24C88">
      <w:pPr>
        <w:pStyle w:val="BodyText"/>
        <w:spacing w:before="17" w:after="56" w:line="261" w:lineRule="auto"/>
        <w:ind w:right="146" w:firstLine="142"/>
        <w:rPr>
          <w:rFonts w:ascii="Times New Roman" w:hAnsi="Times New Roman" w:cs="Times New Roman"/>
          <w:sz w:val="24"/>
          <w:szCs w:val="24"/>
        </w:rPr>
        <w:sectPr w:rsidR="009C7367" w:rsidRPr="005D4A43" w:rsidSect="009C7367">
          <w:type w:val="continuous"/>
          <w:pgSz w:w="12240" w:h="15840"/>
          <w:pgMar w:top="1440" w:right="1440" w:bottom="1440" w:left="1440" w:header="720" w:footer="720" w:gutter="0"/>
          <w:cols w:space="720"/>
          <w:docGrid w:linePitch="360"/>
        </w:sectPr>
      </w:pPr>
    </w:p>
    <w:p w14:paraId="78F0E229" w14:textId="77777777" w:rsidR="009C7367" w:rsidRPr="005D4A43" w:rsidRDefault="009C7367" w:rsidP="00B24C88">
      <w:pPr>
        <w:pStyle w:val="BodyText"/>
        <w:spacing w:before="17" w:after="56" w:line="261" w:lineRule="auto"/>
        <w:ind w:right="146" w:firstLine="142"/>
        <w:rPr>
          <w:rFonts w:ascii="Times New Roman" w:hAnsi="Times New Roman" w:cs="Times New Roman"/>
          <w:sz w:val="24"/>
          <w:szCs w:val="24"/>
        </w:rPr>
        <w:sectPr w:rsidR="009C7367" w:rsidRPr="005D4A43" w:rsidSect="009C7367">
          <w:type w:val="continuous"/>
          <w:pgSz w:w="12240" w:h="15840"/>
          <w:pgMar w:top="1440" w:right="1440" w:bottom="1440" w:left="1440" w:header="720" w:footer="720" w:gutter="0"/>
          <w:cols w:space="234"/>
          <w:docGrid w:linePitch="360"/>
        </w:sectPr>
      </w:pPr>
      <w:r w:rsidRPr="005D4A43">
        <w:rPr>
          <w:rFonts w:ascii="Times New Roman" w:hAnsi="Times New Roman" w:cs="Times New Roman"/>
          <w:sz w:val="24"/>
          <w:szCs w:val="24"/>
        </w:rPr>
        <w:t>Determine the estimation model between the Fix Effect Model (FEM) and the Random Effect Model (REM) can be done with the Hausman Test</w:t>
      </w:r>
    </w:p>
    <w:p w14:paraId="4C212805" w14:textId="77777777" w:rsidR="009C7367" w:rsidRPr="005D4A43" w:rsidRDefault="009C7367" w:rsidP="00B24C88">
      <w:pPr>
        <w:pStyle w:val="BodyText"/>
        <w:spacing w:before="17" w:after="56" w:line="261" w:lineRule="auto"/>
        <w:ind w:right="146"/>
        <w:jc w:val="center"/>
        <w:rPr>
          <w:rFonts w:ascii="Times New Roman" w:hAnsi="Times New Roman" w:cs="Times New Roman"/>
          <w:sz w:val="24"/>
          <w:szCs w:val="24"/>
        </w:rPr>
        <w:sectPr w:rsidR="009C7367" w:rsidRPr="005D4A43" w:rsidSect="009C7367">
          <w:type w:val="continuous"/>
          <w:pgSz w:w="12240" w:h="15840"/>
          <w:pgMar w:top="1440" w:right="1440" w:bottom="1440" w:left="1440" w:header="720" w:footer="720" w:gutter="0"/>
          <w:cols w:space="720"/>
          <w:docGrid w:linePitch="360"/>
        </w:sectPr>
      </w:pPr>
    </w:p>
    <w:p w14:paraId="2F091BAA" w14:textId="77777777" w:rsidR="009C7367" w:rsidRPr="005D4A43" w:rsidRDefault="009C7367" w:rsidP="00B24C88">
      <w:pPr>
        <w:pStyle w:val="BodyText"/>
        <w:spacing w:before="17" w:after="56" w:line="261" w:lineRule="auto"/>
        <w:ind w:right="146"/>
        <w:jc w:val="center"/>
        <w:rPr>
          <w:rFonts w:ascii="Times New Roman" w:hAnsi="Times New Roman" w:cs="Times New Roman"/>
          <w:sz w:val="24"/>
          <w:szCs w:val="24"/>
        </w:rPr>
      </w:pPr>
      <w:r w:rsidRPr="005D4A43">
        <w:rPr>
          <w:rFonts w:ascii="Times New Roman" w:hAnsi="Times New Roman" w:cs="Times New Roman"/>
          <w:sz w:val="24"/>
          <w:szCs w:val="24"/>
        </w:rPr>
        <w:t>Tabel 4</w:t>
      </w:r>
    </w:p>
    <w:p w14:paraId="0B77060D" w14:textId="77777777" w:rsidR="009C7367" w:rsidRPr="005D4A43" w:rsidRDefault="009C7367" w:rsidP="00B24C88">
      <w:pPr>
        <w:pStyle w:val="BodyText"/>
        <w:spacing w:before="17" w:after="56" w:line="261" w:lineRule="auto"/>
        <w:ind w:right="146"/>
        <w:jc w:val="center"/>
        <w:rPr>
          <w:rFonts w:ascii="Times New Roman" w:hAnsi="Times New Roman" w:cs="Times New Roman"/>
          <w:sz w:val="24"/>
          <w:szCs w:val="24"/>
        </w:rPr>
      </w:pPr>
      <w:r w:rsidRPr="005D4A43">
        <w:rPr>
          <w:rFonts w:ascii="Times New Roman" w:hAnsi="Times New Roman" w:cs="Times New Roman"/>
          <w:sz w:val="24"/>
          <w:szCs w:val="24"/>
        </w:rPr>
        <w:t>Housman Test Result</w:t>
      </w:r>
    </w:p>
    <w:tbl>
      <w:tblPr>
        <w:tblW w:w="0" w:type="auto"/>
        <w:tblInd w:w="142" w:type="dxa"/>
        <w:shd w:val="clear" w:color="auto" w:fill="DBE5F1" w:themeFill="accent1" w:themeFillTint="33"/>
        <w:tblLayout w:type="fixed"/>
        <w:tblCellMar>
          <w:left w:w="0" w:type="dxa"/>
          <w:right w:w="0" w:type="dxa"/>
        </w:tblCellMar>
        <w:tblLook w:val="01E0" w:firstRow="1" w:lastRow="1" w:firstColumn="1" w:lastColumn="1" w:noHBand="0" w:noVBand="0"/>
      </w:tblPr>
      <w:tblGrid>
        <w:gridCol w:w="2364"/>
        <w:gridCol w:w="1942"/>
        <w:gridCol w:w="1218"/>
        <w:gridCol w:w="3690"/>
      </w:tblGrid>
      <w:tr w:rsidR="009C7367" w:rsidRPr="005D4A43" w14:paraId="14DEA52B" w14:textId="77777777" w:rsidTr="00ED32FF">
        <w:trPr>
          <w:trHeight w:val="404"/>
        </w:trPr>
        <w:tc>
          <w:tcPr>
            <w:tcW w:w="2364" w:type="dxa"/>
            <w:tcBorders>
              <w:top w:val="double" w:sz="2" w:space="0" w:color="000000"/>
              <w:bottom w:val="double" w:sz="2" w:space="0" w:color="000000"/>
            </w:tcBorders>
            <w:shd w:val="clear" w:color="auto" w:fill="DBE5F1" w:themeFill="accent1" w:themeFillTint="33"/>
          </w:tcPr>
          <w:p w14:paraId="702FEA86" w14:textId="77777777" w:rsidR="009C7367" w:rsidRPr="005D4A43" w:rsidRDefault="009C7367" w:rsidP="00ED32FF">
            <w:pPr>
              <w:pStyle w:val="TableParagraph"/>
              <w:ind w:left="7"/>
              <w:rPr>
                <w:rFonts w:ascii="Times New Roman" w:hAnsi="Times New Roman" w:cs="Times New Roman"/>
                <w:sz w:val="24"/>
                <w:szCs w:val="24"/>
              </w:rPr>
            </w:pPr>
            <w:r w:rsidRPr="005D4A43">
              <w:rPr>
                <w:rFonts w:ascii="Times New Roman" w:hAnsi="Times New Roman" w:cs="Times New Roman"/>
                <w:sz w:val="24"/>
                <w:szCs w:val="24"/>
              </w:rPr>
              <w:t>Test</w:t>
            </w:r>
            <w:r w:rsidRPr="005D4A43">
              <w:rPr>
                <w:rFonts w:ascii="Times New Roman" w:hAnsi="Times New Roman" w:cs="Times New Roman"/>
                <w:spacing w:val="9"/>
                <w:sz w:val="24"/>
                <w:szCs w:val="24"/>
              </w:rPr>
              <w:t xml:space="preserve"> </w:t>
            </w:r>
            <w:r w:rsidRPr="005D4A43">
              <w:rPr>
                <w:rFonts w:ascii="Times New Roman" w:hAnsi="Times New Roman" w:cs="Times New Roman"/>
                <w:sz w:val="24"/>
                <w:szCs w:val="24"/>
              </w:rPr>
              <w:t>Summary</w:t>
            </w:r>
          </w:p>
        </w:tc>
        <w:tc>
          <w:tcPr>
            <w:tcW w:w="1942" w:type="dxa"/>
            <w:tcBorders>
              <w:top w:val="double" w:sz="2" w:space="0" w:color="000000"/>
              <w:bottom w:val="double" w:sz="2" w:space="0" w:color="000000"/>
            </w:tcBorders>
            <w:shd w:val="clear" w:color="auto" w:fill="DBE5F1" w:themeFill="accent1" w:themeFillTint="33"/>
          </w:tcPr>
          <w:p w14:paraId="794513A8" w14:textId="77777777" w:rsidR="009C7367" w:rsidRPr="005D4A43" w:rsidRDefault="009C7367" w:rsidP="00ED32FF">
            <w:pPr>
              <w:pStyle w:val="TableParagraph"/>
              <w:ind w:right="126"/>
              <w:jc w:val="center"/>
              <w:rPr>
                <w:rFonts w:ascii="Times New Roman" w:hAnsi="Times New Roman" w:cs="Times New Roman"/>
                <w:sz w:val="24"/>
                <w:szCs w:val="24"/>
              </w:rPr>
            </w:pPr>
            <w:r w:rsidRPr="005D4A43">
              <w:rPr>
                <w:rFonts w:ascii="Times New Roman" w:hAnsi="Times New Roman" w:cs="Times New Roman"/>
                <w:sz w:val="24"/>
                <w:szCs w:val="24"/>
              </w:rPr>
              <w:t>Chi-Sq. Statistic</w:t>
            </w:r>
          </w:p>
        </w:tc>
        <w:tc>
          <w:tcPr>
            <w:tcW w:w="1218" w:type="dxa"/>
            <w:tcBorders>
              <w:top w:val="double" w:sz="2" w:space="0" w:color="000000"/>
              <w:bottom w:val="double" w:sz="2" w:space="0" w:color="000000"/>
            </w:tcBorders>
            <w:shd w:val="clear" w:color="auto" w:fill="DBE5F1" w:themeFill="accent1" w:themeFillTint="33"/>
          </w:tcPr>
          <w:p w14:paraId="6A101355" w14:textId="77777777" w:rsidR="009C7367" w:rsidRPr="005D4A43" w:rsidRDefault="009C7367" w:rsidP="00ED32FF">
            <w:pPr>
              <w:pStyle w:val="TableParagraph"/>
              <w:ind w:right="183"/>
              <w:jc w:val="center"/>
              <w:rPr>
                <w:rFonts w:ascii="Times New Roman" w:hAnsi="Times New Roman" w:cs="Times New Roman"/>
                <w:sz w:val="24"/>
                <w:szCs w:val="24"/>
              </w:rPr>
            </w:pPr>
            <w:r w:rsidRPr="005D4A43">
              <w:rPr>
                <w:rFonts w:ascii="Times New Roman" w:hAnsi="Times New Roman" w:cs="Times New Roman"/>
                <w:sz w:val="24"/>
                <w:szCs w:val="24"/>
              </w:rPr>
              <w:t>Chi-Sq.</w:t>
            </w:r>
            <w:r w:rsidRPr="005D4A43">
              <w:rPr>
                <w:rFonts w:ascii="Times New Roman" w:hAnsi="Times New Roman" w:cs="Times New Roman"/>
                <w:spacing w:val="-7"/>
                <w:sz w:val="24"/>
                <w:szCs w:val="24"/>
              </w:rPr>
              <w:t xml:space="preserve"> </w:t>
            </w:r>
            <w:proofErr w:type="spellStart"/>
            <w:r w:rsidRPr="005D4A43">
              <w:rPr>
                <w:rFonts w:ascii="Times New Roman" w:hAnsi="Times New Roman" w:cs="Times New Roman"/>
                <w:sz w:val="24"/>
                <w:szCs w:val="24"/>
              </w:rPr>
              <w:t>d.f.</w:t>
            </w:r>
            <w:proofErr w:type="spellEnd"/>
          </w:p>
        </w:tc>
        <w:tc>
          <w:tcPr>
            <w:tcW w:w="3690" w:type="dxa"/>
            <w:tcBorders>
              <w:top w:val="double" w:sz="2" w:space="0" w:color="000000"/>
              <w:bottom w:val="double" w:sz="2" w:space="0" w:color="000000"/>
            </w:tcBorders>
            <w:shd w:val="clear" w:color="auto" w:fill="DBE5F1" w:themeFill="accent1" w:themeFillTint="33"/>
          </w:tcPr>
          <w:p w14:paraId="05C29519" w14:textId="77777777" w:rsidR="009C7367" w:rsidRPr="005D4A43" w:rsidRDefault="009C7367" w:rsidP="00ED32FF">
            <w:pPr>
              <w:pStyle w:val="TableParagraph"/>
              <w:ind w:right="45"/>
              <w:jc w:val="center"/>
              <w:rPr>
                <w:rFonts w:ascii="Times New Roman" w:hAnsi="Times New Roman" w:cs="Times New Roman"/>
                <w:sz w:val="24"/>
                <w:szCs w:val="24"/>
              </w:rPr>
            </w:pPr>
            <w:r w:rsidRPr="005D4A43">
              <w:rPr>
                <w:rFonts w:ascii="Times New Roman" w:hAnsi="Times New Roman" w:cs="Times New Roman"/>
                <w:sz w:val="24"/>
                <w:szCs w:val="24"/>
              </w:rPr>
              <w:t>Prob.</w:t>
            </w:r>
          </w:p>
        </w:tc>
      </w:tr>
      <w:tr w:rsidR="009C7367" w:rsidRPr="005D4A43" w14:paraId="33D8FF8E" w14:textId="77777777" w:rsidTr="00ED32FF">
        <w:trPr>
          <w:trHeight w:val="404"/>
        </w:trPr>
        <w:tc>
          <w:tcPr>
            <w:tcW w:w="2364" w:type="dxa"/>
            <w:tcBorders>
              <w:top w:val="double" w:sz="2" w:space="0" w:color="000000"/>
              <w:bottom w:val="double" w:sz="2" w:space="0" w:color="000000"/>
            </w:tcBorders>
            <w:shd w:val="clear" w:color="auto" w:fill="DBE5F1" w:themeFill="accent1" w:themeFillTint="33"/>
          </w:tcPr>
          <w:p w14:paraId="3C73283B" w14:textId="77777777" w:rsidR="009C7367" w:rsidRPr="005D4A43" w:rsidRDefault="009C7367" w:rsidP="00ED32FF">
            <w:pPr>
              <w:pStyle w:val="TableParagraph"/>
              <w:ind w:left="7"/>
              <w:rPr>
                <w:rFonts w:ascii="Times New Roman" w:hAnsi="Times New Roman" w:cs="Times New Roman"/>
                <w:sz w:val="24"/>
                <w:szCs w:val="24"/>
              </w:rPr>
            </w:pPr>
            <w:r w:rsidRPr="005D4A43">
              <w:rPr>
                <w:rFonts w:ascii="Times New Roman" w:hAnsi="Times New Roman" w:cs="Times New Roman"/>
                <w:sz w:val="24"/>
                <w:szCs w:val="24"/>
              </w:rPr>
              <w:t>Cross-section</w:t>
            </w:r>
            <w:r w:rsidRPr="005D4A43">
              <w:rPr>
                <w:rFonts w:ascii="Times New Roman" w:hAnsi="Times New Roman" w:cs="Times New Roman"/>
                <w:spacing w:val="34"/>
                <w:sz w:val="24"/>
                <w:szCs w:val="24"/>
              </w:rPr>
              <w:t xml:space="preserve"> </w:t>
            </w:r>
            <w:r w:rsidRPr="005D4A43">
              <w:rPr>
                <w:rFonts w:ascii="Times New Roman" w:hAnsi="Times New Roman" w:cs="Times New Roman"/>
                <w:sz w:val="24"/>
                <w:szCs w:val="24"/>
              </w:rPr>
              <w:t>random</w:t>
            </w:r>
          </w:p>
        </w:tc>
        <w:tc>
          <w:tcPr>
            <w:tcW w:w="1942" w:type="dxa"/>
            <w:tcBorders>
              <w:top w:val="double" w:sz="2" w:space="0" w:color="000000"/>
              <w:bottom w:val="double" w:sz="2" w:space="0" w:color="000000"/>
            </w:tcBorders>
            <w:shd w:val="clear" w:color="auto" w:fill="DBE5F1" w:themeFill="accent1" w:themeFillTint="33"/>
          </w:tcPr>
          <w:p w14:paraId="28DB2F75" w14:textId="77777777" w:rsidR="009C7367" w:rsidRPr="005D4A43" w:rsidRDefault="009C7367" w:rsidP="00ED32FF">
            <w:pPr>
              <w:pStyle w:val="TableParagraph"/>
              <w:ind w:right="129"/>
              <w:jc w:val="center"/>
              <w:rPr>
                <w:rFonts w:ascii="Times New Roman" w:hAnsi="Times New Roman" w:cs="Times New Roman"/>
                <w:sz w:val="24"/>
                <w:szCs w:val="24"/>
              </w:rPr>
            </w:pPr>
            <w:r w:rsidRPr="005D4A43">
              <w:rPr>
                <w:rFonts w:ascii="Times New Roman" w:hAnsi="Times New Roman" w:cs="Times New Roman"/>
                <w:sz w:val="24"/>
                <w:szCs w:val="24"/>
              </w:rPr>
              <w:t>10.008581</w:t>
            </w:r>
          </w:p>
        </w:tc>
        <w:tc>
          <w:tcPr>
            <w:tcW w:w="1218" w:type="dxa"/>
            <w:tcBorders>
              <w:top w:val="double" w:sz="2" w:space="0" w:color="000000"/>
              <w:bottom w:val="double" w:sz="2" w:space="0" w:color="000000"/>
            </w:tcBorders>
            <w:shd w:val="clear" w:color="auto" w:fill="DBE5F1" w:themeFill="accent1" w:themeFillTint="33"/>
          </w:tcPr>
          <w:p w14:paraId="7BB8750A" w14:textId="77777777" w:rsidR="009C7367" w:rsidRPr="005D4A43" w:rsidRDefault="009C7367" w:rsidP="00ED32FF">
            <w:pPr>
              <w:pStyle w:val="TableParagraph"/>
              <w:ind w:right="193"/>
              <w:jc w:val="center"/>
              <w:rPr>
                <w:rFonts w:ascii="Times New Roman" w:hAnsi="Times New Roman" w:cs="Times New Roman"/>
                <w:sz w:val="24"/>
                <w:szCs w:val="24"/>
              </w:rPr>
            </w:pPr>
            <w:r w:rsidRPr="005D4A43">
              <w:rPr>
                <w:rFonts w:ascii="Times New Roman" w:hAnsi="Times New Roman" w:cs="Times New Roman"/>
                <w:sz w:val="24"/>
                <w:szCs w:val="24"/>
              </w:rPr>
              <w:t>4</w:t>
            </w:r>
          </w:p>
        </w:tc>
        <w:tc>
          <w:tcPr>
            <w:tcW w:w="3690" w:type="dxa"/>
            <w:tcBorders>
              <w:top w:val="double" w:sz="2" w:space="0" w:color="000000"/>
              <w:bottom w:val="double" w:sz="2" w:space="0" w:color="000000"/>
            </w:tcBorders>
            <w:shd w:val="clear" w:color="auto" w:fill="DBE5F1" w:themeFill="accent1" w:themeFillTint="33"/>
          </w:tcPr>
          <w:p w14:paraId="6E6F0328" w14:textId="77777777" w:rsidR="009C7367" w:rsidRPr="005D4A43" w:rsidRDefault="009C7367" w:rsidP="00ED32FF">
            <w:pPr>
              <w:pStyle w:val="TableParagraph"/>
              <w:ind w:right="9"/>
              <w:jc w:val="center"/>
              <w:rPr>
                <w:rFonts w:ascii="Times New Roman" w:hAnsi="Times New Roman" w:cs="Times New Roman"/>
                <w:sz w:val="24"/>
                <w:szCs w:val="24"/>
              </w:rPr>
            </w:pPr>
            <w:r w:rsidRPr="005D4A43">
              <w:rPr>
                <w:rFonts w:ascii="Times New Roman" w:hAnsi="Times New Roman" w:cs="Times New Roman"/>
                <w:sz w:val="24"/>
                <w:szCs w:val="24"/>
              </w:rPr>
              <w:t>0.0403</w:t>
            </w:r>
          </w:p>
        </w:tc>
      </w:tr>
    </w:tbl>
    <w:p w14:paraId="26D0C553" w14:textId="77777777" w:rsidR="009C7367" w:rsidRPr="005D4A43" w:rsidRDefault="009C7367" w:rsidP="00B24C88">
      <w:pPr>
        <w:pStyle w:val="BodyText"/>
        <w:spacing w:before="17" w:after="56" w:line="261" w:lineRule="auto"/>
        <w:ind w:right="146"/>
        <w:rPr>
          <w:rFonts w:ascii="Times New Roman" w:hAnsi="Times New Roman" w:cs="Times New Roman"/>
          <w:sz w:val="24"/>
          <w:szCs w:val="24"/>
        </w:rPr>
        <w:sectPr w:rsidR="009C7367" w:rsidRPr="005D4A43" w:rsidSect="009C7367">
          <w:type w:val="continuous"/>
          <w:pgSz w:w="12240" w:h="15840"/>
          <w:pgMar w:top="1440" w:right="1440" w:bottom="1440" w:left="1440" w:header="720" w:footer="720" w:gutter="0"/>
          <w:cols w:space="720"/>
          <w:docGrid w:linePitch="360"/>
        </w:sectPr>
      </w:pPr>
    </w:p>
    <w:p w14:paraId="322ED9B8" w14:textId="77777777" w:rsidR="009C7367" w:rsidRPr="005D4A43" w:rsidRDefault="009C7367" w:rsidP="00B24C88">
      <w:pPr>
        <w:pStyle w:val="BodyText"/>
        <w:spacing w:before="17" w:after="56" w:line="261" w:lineRule="auto"/>
        <w:ind w:right="146"/>
        <w:rPr>
          <w:rFonts w:ascii="Times New Roman" w:hAnsi="Times New Roman" w:cs="Times New Roman"/>
          <w:sz w:val="24"/>
          <w:szCs w:val="24"/>
        </w:rPr>
      </w:pPr>
      <w:r w:rsidRPr="005D4A43">
        <w:rPr>
          <w:rFonts w:ascii="Times New Roman" w:hAnsi="Times New Roman" w:cs="Times New Roman"/>
          <w:sz w:val="24"/>
          <w:szCs w:val="24"/>
        </w:rPr>
        <w:t>Based on table 4. the results of the Hausman Test show that the probability value is 0.0403. Probability value &lt; (0.05). In other words, the estimation model used is FEM</w:t>
      </w:r>
    </w:p>
    <w:p w14:paraId="4A633625" w14:textId="77777777" w:rsidR="009C7367" w:rsidRPr="005D4A43" w:rsidRDefault="009C7367" w:rsidP="00B24C88">
      <w:pPr>
        <w:pStyle w:val="BodyText"/>
        <w:spacing w:before="17" w:after="56" w:line="261" w:lineRule="auto"/>
        <w:ind w:right="146"/>
        <w:jc w:val="center"/>
        <w:rPr>
          <w:rFonts w:ascii="Times New Roman" w:hAnsi="Times New Roman" w:cs="Times New Roman"/>
          <w:sz w:val="24"/>
          <w:szCs w:val="24"/>
        </w:rPr>
        <w:sectPr w:rsidR="009C7367" w:rsidRPr="005D4A43" w:rsidSect="009C7367">
          <w:type w:val="continuous"/>
          <w:pgSz w:w="12240" w:h="15840"/>
          <w:pgMar w:top="1440" w:right="1440" w:bottom="1440" w:left="1440" w:header="720" w:footer="720" w:gutter="0"/>
          <w:cols w:space="720"/>
          <w:docGrid w:linePitch="360"/>
        </w:sectPr>
      </w:pPr>
    </w:p>
    <w:p w14:paraId="5B20FC29" w14:textId="77777777" w:rsidR="009C7367" w:rsidRPr="005D4A43" w:rsidRDefault="009C7367" w:rsidP="00B24C88">
      <w:pPr>
        <w:pStyle w:val="BodyText"/>
        <w:spacing w:before="17" w:after="56" w:line="261" w:lineRule="auto"/>
        <w:ind w:right="146"/>
        <w:jc w:val="center"/>
        <w:rPr>
          <w:rFonts w:ascii="Times New Roman" w:hAnsi="Times New Roman" w:cs="Times New Roman"/>
          <w:sz w:val="24"/>
          <w:szCs w:val="24"/>
        </w:rPr>
      </w:pPr>
    </w:p>
    <w:p w14:paraId="1B769F1E" w14:textId="77777777" w:rsidR="009C7367" w:rsidRPr="005D4A43" w:rsidRDefault="009C7367" w:rsidP="00B24C88">
      <w:pPr>
        <w:pStyle w:val="BodyText"/>
        <w:numPr>
          <w:ilvl w:val="1"/>
          <w:numId w:val="5"/>
        </w:numPr>
        <w:spacing w:before="17" w:after="56" w:line="261" w:lineRule="auto"/>
        <w:ind w:left="709" w:right="146" w:hanging="567"/>
        <w:rPr>
          <w:rFonts w:ascii="Times New Roman" w:hAnsi="Times New Roman" w:cs="Times New Roman"/>
          <w:b/>
          <w:bCs/>
          <w:sz w:val="24"/>
          <w:szCs w:val="24"/>
        </w:rPr>
        <w:sectPr w:rsidR="009C7367" w:rsidRPr="005D4A43" w:rsidSect="009C7367">
          <w:type w:val="continuous"/>
          <w:pgSz w:w="12240" w:h="15840"/>
          <w:pgMar w:top="1440" w:right="1440" w:bottom="1440" w:left="1440" w:header="720" w:footer="720" w:gutter="0"/>
          <w:cols w:space="720"/>
          <w:docGrid w:linePitch="360"/>
        </w:sectPr>
      </w:pPr>
    </w:p>
    <w:p w14:paraId="30C2FCCB" w14:textId="77777777" w:rsidR="009C7367" w:rsidRPr="005D4A43" w:rsidRDefault="009C7367" w:rsidP="00B24C88">
      <w:pPr>
        <w:pStyle w:val="BodyText"/>
        <w:numPr>
          <w:ilvl w:val="1"/>
          <w:numId w:val="5"/>
        </w:numPr>
        <w:spacing w:before="17" w:after="56" w:line="261" w:lineRule="auto"/>
        <w:ind w:left="709" w:right="146" w:hanging="567"/>
        <w:rPr>
          <w:rFonts w:ascii="Times New Roman" w:hAnsi="Times New Roman" w:cs="Times New Roman"/>
          <w:b/>
          <w:bCs/>
          <w:sz w:val="24"/>
          <w:szCs w:val="24"/>
        </w:rPr>
      </w:pPr>
      <w:r w:rsidRPr="005D4A43">
        <w:rPr>
          <w:rFonts w:ascii="Times New Roman" w:hAnsi="Times New Roman" w:cs="Times New Roman"/>
          <w:b/>
          <w:bCs/>
          <w:sz w:val="24"/>
          <w:szCs w:val="24"/>
        </w:rPr>
        <w:t>Fix Effect Model</w:t>
      </w:r>
    </w:p>
    <w:p w14:paraId="4368C8BE" w14:textId="77777777" w:rsidR="009C7367" w:rsidRPr="005D4A43" w:rsidRDefault="009C7367" w:rsidP="00B24C88">
      <w:pPr>
        <w:pStyle w:val="BodyText"/>
        <w:spacing w:before="17" w:after="56" w:line="261" w:lineRule="auto"/>
        <w:ind w:left="360" w:right="146"/>
        <w:jc w:val="both"/>
        <w:rPr>
          <w:rFonts w:ascii="Times New Roman" w:hAnsi="Times New Roman" w:cs="Times New Roman"/>
          <w:sz w:val="24"/>
          <w:szCs w:val="24"/>
        </w:rPr>
        <w:sectPr w:rsidR="009C7367" w:rsidRPr="005D4A43" w:rsidSect="009C7367">
          <w:type w:val="continuous"/>
          <w:pgSz w:w="12240" w:h="15840"/>
          <w:pgMar w:top="1440" w:right="1440" w:bottom="1440" w:left="1440" w:header="720" w:footer="720" w:gutter="0"/>
          <w:cols w:space="720"/>
          <w:docGrid w:linePitch="360"/>
        </w:sectPr>
      </w:pPr>
    </w:p>
    <w:p w14:paraId="25EA086D" w14:textId="77777777" w:rsidR="009C7367" w:rsidRPr="005D4A43" w:rsidRDefault="009C7367" w:rsidP="00B24C88">
      <w:pPr>
        <w:pStyle w:val="BodyText"/>
        <w:spacing w:before="17" w:after="56" w:line="261" w:lineRule="auto"/>
        <w:ind w:right="146"/>
        <w:jc w:val="both"/>
        <w:rPr>
          <w:rFonts w:ascii="Times New Roman" w:hAnsi="Times New Roman" w:cs="Times New Roman"/>
          <w:sz w:val="24"/>
          <w:szCs w:val="24"/>
        </w:rPr>
        <w:sectPr w:rsidR="009C7367" w:rsidRPr="005D4A43" w:rsidSect="009C7367">
          <w:type w:val="continuous"/>
          <w:pgSz w:w="12240" w:h="15840"/>
          <w:pgMar w:top="1440" w:right="1440" w:bottom="1440" w:left="1440" w:header="720" w:footer="720" w:gutter="0"/>
          <w:cols w:space="720"/>
          <w:docGrid w:linePitch="360"/>
        </w:sectPr>
      </w:pPr>
      <w:r w:rsidRPr="005D4A43">
        <w:rPr>
          <w:rFonts w:ascii="Times New Roman" w:hAnsi="Times New Roman" w:cs="Times New Roman"/>
          <w:sz w:val="24"/>
          <w:szCs w:val="24"/>
        </w:rPr>
        <w:lastRenderedPageBreak/>
        <w:t xml:space="preserve">based on the results of Chow and Hausman </w:t>
      </w:r>
      <w:proofErr w:type="spellStart"/>
      <w:proofErr w:type="gramStart"/>
      <w:r w:rsidRPr="005D4A43">
        <w:rPr>
          <w:rFonts w:ascii="Times New Roman" w:hAnsi="Times New Roman" w:cs="Times New Roman"/>
          <w:sz w:val="24"/>
          <w:szCs w:val="24"/>
        </w:rPr>
        <w:t>tests,The</w:t>
      </w:r>
      <w:proofErr w:type="spellEnd"/>
      <w:proofErr w:type="gramEnd"/>
      <w:r w:rsidRPr="005D4A43">
        <w:rPr>
          <w:rFonts w:ascii="Times New Roman" w:hAnsi="Times New Roman" w:cs="Times New Roman"/>
          <w:sz w:val="24"/>
          <w:szCs w:val="24"/>
        </w:rPr>
        <w:t xml:space="preserve"> results are presented in Table 5 below</w:t>
      </w:r>
    </w:p>
    <w:p w14:paraId="1E520A8D" w14:textId="77777777" w:rsidR="009C7367" w:rsidRPr="005D4A43" w:rsidRDefault="009C7367" w:rsidP="00B24C88">
      <w:pPr>
        <w:pStyle w:val="BodyText"/>
        <w:spacing w:before="17" w:after="56" w:line="261" w:lineRule="auto"/>
        <w:ind w:right="146"/>
        <w:jc w:val="both"/>
        <w:rPr>
          <w:rFonts w:ascii="Times New Roman" w:hAnsi="Times New Roman" w:cs="Times New Roman"/>
          <w:sz w:val="24"/>
          <w:szCs w:val="24"/>
        </w:rPr>
        <w:sectPr w:rsidR="009C7367" w:rsidRPr="005D4A43" w:rsidSect="009C7367">
          <w:type w:val="continuous"/>
          <w:pgSz w:w="12240" w:h="15840"/>
          <w:pgMar w:top="1440" w:right="1440" w:bottom="1440" w:left="1440" w:header="720" w:footer="720" w:gutter="0"/>
          <w:cols w:space="720"/>
          <w:docGrid w:linePitch="360"/>
        </w:sectPr>
      </w:pPr>
    </w:p>
    <w:p w14:paraId="4C6B8B9A" w14:textId="77777777" w:rsidR="009C7367" w:rsidRPr="005D4A43" w:rsidRDefault="009C7367" w:rsidP="00B24C88">
      <w:pPr>
        <w:pStyle w:val="BodyText"/>
        <w:spacing w:before="17" w:after="56" w:line="261" w:lineRule="auto"/>
        <w:ind w:right="146"/>
        <w:jc w:val="center"/>
        <w:rPr>
          <w:rFonts w:ascii="Times New Roman" w:hAnsi="Times New Roman" w:cs="Times New Roman"/>
          <w:sz w:val="24"/>
          <w:szCs w:val="24"/>
        </w:rPr>
      </w:pPr>
      <w:r w:rsidRPr="005D4A43">
        <w:rPr>
          <w:rFonts w:ascii="Times New Roman" w:hAnsi="Times New Roman" w:cs="Times New Roman"/>
          <w:sz w:val="24"/>
          <w:szCs w:val="24"/>
        </w:rPr>
        <w:t>Table 5</w:t>
      </w:r>
    </w:p>
    <w:p w14:paraId="54D77E9E" w14:textId="77777777" w:rsidR="009C7367" w:rsidRPr="005D4A43" w:rsidRDefault="009C7367" w:rsidP="00B24C88">
      <w:pPr>
        <w:pStyle w:val="BodyText"/>
        <w:spacing w:before="17" w:after="56" w:line="261" w:lineRule="auto"/>
        <w:ind w:right="146"/>
        <w:jc w:val="center"/>
        <w:rPr>
          <w:rFonts w:ascii="Times New Roman" w:hAnsi="Times New Roman" w:cs="Times New Roman"/>
          <w:sz w:val="24"/>
          <w:szCs w:val="24"/>
        </w:rPr>
        <w:sectPr w:rsidR="009C7367" w:rsidRPr="005D4A43" w:rsidSect="009C7367">
          <w:type w:val="continuous"/>
          <w:pgSz w:w="12240" w:h="15840"/>
          <w:pgMar w:top="1440" w:right="1440" w:bottom="1440" w:left="1440" w:header="720" w:footer="720" w:gutter="0"/>
          <w:cols w:space="720"/>
          <w:docGrid w:linePitch="360"/>
        </w:sectPr>
      </w:pPr>
    </w:p>
    <w:p w14:paraId="6A214DE9" w14:textId="77777777" w:rsidR="009C7367" w:rsidRPr="005D4A43" w:rsidRDefault="009C7367" w:rsidP="00B24C88">
      <w:pPr>
        <w:pStyle w:val="BodyText"/>
        <w:spacing w:before="17" w:after="56" w:line="261" w:lineRule="auto"/>
        <w:ind w:right="146"/>
        <w:jc w:val="center"/>
        <w:rPr>
          <w:rFonts w:ascii="Times New Roman" w:hAnsi="Times New Roman" w:cs="Times New Roman"/>
          <w:sz w:val="24"/>
          <w:szCs w:val="24"/>
        </w:rPr>
      </w:pPr>
      <w:r w:rsidRPr="005D4A43">
        <w:rPr>
          <w:rFonts w:ascii="Times New Roman" w:hAnsi="Times New Roman" w:cs="Times New Roman"/>
          <w:sz w:val="24"/>
          <w:szCs w:val="24"/>
        </w:rPr>
        <w:t>Fixed Effect Model</w:t>
      </w:r>
    </w:p>
    <w:p w14:paraId="1AB6CDAC" w14:textId="77777777" w:rsidR="009C7367" w:rsidRPr="005D4A43" w:rsidRDefault="009C7367" w:rsidP="00B24C88">
      <w:pPr>
        <w:pStyle w:val="TableParagraph"/>
        <w:spacing w:before="146"/>
        <w:ind w:left="377" w:right="260"/>
        <w:rPr>
          <w:rFonts w:ascii="Times New Roman" w:hAnsi="Times New Roman" w:cs="Times New Roman"/>
          <w:sz w:val="24"/>
          <w:szCs w:val="24"/>
        </w:rPr>
        <w:sectPr w:rsidR="009C7367" w:rsidRPr="005D4A43" w:rsidSect="009C7367">
          <w:type w:val="continuous"/>
          <w:pgSz w:w="12240" w:h="15840"/>
          <w:pgMar w:top="1440" w:right="1440" w:bottom="1440" w:left="1440" w:header="720" w:footer="720" w:gutter="0"/>
          <w:cols w:space="720"/>
          <w:docGrid w:linePitch="360"/>
        </w:sectPr>
      </w:pPr>
    </w:p>
    <w:tbl>
      <w:tblPr>
        <w:tblW w:w="0" w:type="auto"/>
        <w:jc w:val="center"/>
        <w:shd w:val="clear" w:color="auto" w:fill="DBE5F1" w:themeFill="accent1" w:themeFillTint="33"/>
        <w:tblLayout w:type="fixed"/>
        <w:tblCellMar>
          <w:left w:w="0" w:type="dxa"/>
          <w:right w:w="0" w:type="dxa"/>
        </w:tblCellMar>
        <w:tblLook w:val="01E0" w:firstRow="1" w:lastRow="1" w:firstColumn="1" w:lastColumn="1" w:noHBand="0" w:noVBand="0"/>
      </w:tblPr>
      <w:tblGrid>
        <w:gridCol w:w="2701"/>
        <w:gridCol w:w="1357"/>
        <w:gridCol w:w="1329"/>
        <w:gridCol w:w="1418"/>
        <w:gridCol w:w="2143"/>
      </w:tblGrid>
      <w:tr w:rsidR="009C7367" w:rsidRPr="005D4A43" w14:paraId="5FDABAEB" w14:textId="77777777" w:rsidTr="00ED32FF">
        <w:trPr>
          <w:trHeight w:val="405"/>
          <w:jc w:val="center"/>
        </w:trPr>
        <w:tc>
          <w:tcPr>
            <w:tcW w:w="2701" w:type="dxa"/>
            <w:tcBorders>
              <w:top w:val="double" w:sz="2" w:space="0" w:color="000000"/>
              <w:bottom w:val="double" w:sz="2" w:space="0" w:color="000000"/>
            </w:tcBorders>
            <w:shd w:val="clear" w:color="auto" w:fill="DBE5F1" w:themeFill="accent1" w:themeFillTint="33"/>
          </w:tcPr>
          <w:p w14:paraId="71FCF3C8" w14:textId="77777777" w:rsidR="009C7367" w:rsidRPr="005D4A43" w:rsidRDefault="009C7367" w:rsidP="00ED32FF">
            <w:pPr>
              <w:pStyle w:val="TableParagraph"/>
              <w:spacing w:before="146"/>
              <w:ind w:left="377" w:right="260"/>
              <w:rPr>
                <w:rFonts w:ascii="Times New Roman" w:hAnsi="Times New Roman" w:cs="Times New Roman"/>
                <w:sz w:val="24"/>
                <w:szCs w:val="24"/>
              </w:rPr>
            </w:pPr>
            <w:r w:rsidRPr="005D4A43">
              <w:rPr>
                <w:rFonts w:ascii="Times New Roman" w:hAnsi="Times New Roman" w:cs="Times New Roman"/>
                <w:sz w:val="24"/>
                <w:szCs w:val="24"/>
              </w:rPr>
              <w:t>Variable</w:t>
            </w:r>
          </w:p>
        </w:tc>
        <w:tc>
          <w:tcPr>
            <w:tcW w:w="1357" w:type="dxa"/>
            <w:tcBorders>
              <w:top w:val="double" w:sz="2" w:space="0" w:color="000000"/>
              <w:bottom w:val="double" w:sz="2" w:space="0" w:color="000000"/>
            </w:tcBorders>
            <w:shd w:val="clear" w:color="auto" w:fill="DBE5F1" w:themeFill="accent1" w:themeFillTint="33"/>
          </w:tcPr>
          <w:p w14:paraId="1021379F" w14:textId="77777777" w:rsidR="009C7367" w:rsidRPr="005D4A43" w:rsidRDefault="009C7367" w:rsidP="00ED32FF">
            <w:pPr>
              <w:pStyle w:val="TableParagraph"/>
              <w:spacing w:before="146"/>
              <w:ind w:right="183"/>
              <w:rPr>
                <w:rFonts w:ascii="Times New Roman" w:hAnsi="Times New Roman" w:cs="Times New Roman"/>
                <w:sz w:val="24"/>
                <w:szCs w:val="24"/>
              </w:rPr>
            </w:pPr>
            <w:r w:rsidRPr="005D4A43">
              <w:rPr>
                <w:rFonts w:ascii="Times New Roman" w:hAnsi="Times New Roman" w:cs="Times New Roman"/>
                <w:sz w:val="24"/>
                <w:szCs w:val="24"/>
              </w:rPr>
              <w:t>Coefficient</w:t>
            </w:r>
          </w:p>
        </w:tc>
        <w:tc>
          <w:tcPr>
            <w:tcW w:w="1329" w:type="dxa"/>
            <w:tcBorders>
              <w:top w:val="double" w:sz="2" w:space="0" w:color="000000"/>
              <w:bottom w:val="double" w:sz="2" w:space="0" w:color="000000"/>
            </w:tcBorders>
            <w:shd w:val="clear" w:color="auto" w:fill="DBE5F1" w:themeFill="accent1" w:themeFillTint="33"/>
          </w:tcPr>
          <w:p w14:paraId="655F7AE4" w14:textId="77777777" w:rsidR="009C7367" w:rsidRPr="005D4A43" w:rsidRDefault="009C7367" w:rsidP="00ED32FF">
            <w:pPr>
              <w:pStyle w:val="TableParagraph"/>
              <w:spacing w:before="146"/>
              <w:ind w:right="157"/>
              <w:rPr>
                <w:rFonts w:ascii="Times New Roman" w:hAnsi="Times New Roman" w:cs="Times New Roman"/>
                <w:sz w:val="24"/>
                <w:szCs w:val="24"/>
              </w:rPr>
            </w:pPr>
            <w:r w:rsidRPr="005D4A43">
              <w:rPr>
                <w:rFonts w:ascii="Times New Roman" w:hAnsi="Times New Roman" w:cs="Times New Roman"/>
                <w:sz w:val="24"/>
                <w:szCs w:val="24"/>
              </w:rPr>
              <w:t>Std.</w:t>
            </w:r>
            <w:r w:rsidRPr="005D4A43">
              <w:rPr>
                <w:rFonts w:ascii="Times New Roman" w:hAnsi="Times New Roman" w:cs="Times New Roman"/>
                <w:spacing w:val="-10"/>
                <w:sz w:val="24"/>
                <w:szCs w:val="24"/>
              </w:rPr>
              <w:t xml:space="preserve"> </w:t>
            </w:r>
            <w:r w:rsidRPr="005D4A43">
              <w:rPr>
                <w:rFonts w:ascii="Times New Roman" w:hAnsi="Times New Roman" w:cs="Times New Roman"/>
                <w:sz w:val="24"/>
                <w:szCs w:val="24"/>
              </w:rPr>
              <w:t>Error</w:t>
            </w:r>
          </w:p>
        </w:tc>
        <w:tc>
          <w:tcPr>
            <w:tcW w:w="1418" w:type="dxa"/>
            <w:tcBorders>
              <w:top w:val="double" w:sz="2" w:space="0" w:color="000000"/>
              <w:bottom w:val="double" w:sz="2" w:space="0" w:color="000000"/>
            </w:tcBorders>
            <w:shd w:val="clear" w:color="auto" w:fill="DBE5F1" w:themeFill="accent1" w:themeFillTint="33"/>
          </w:tcPr>
          <w:p w14:paraId="1AFA7C82" w14:textId="77777777" w:rsidR="009C7367" w:rsidRPr="005D4A43" w:rsidRDefault="009C7367" w:rsidP="00ED32FF">
            <w:pPr>
              <w:pStyle w:val="TableParagraph"/>
              <w:spacing w:before="146"/>
              <w:ind w:right="187"/>
              <w:rPr>
                <w:rFonts w:ascii="Times New Roman" w:hAnsi="Times New Roman" w:cs="Times New Roman"/>
                <w:sz w:val="24"/>
                <w:szCs w:val="24"/>
              </w:rPr>
            </w:pPr>
            <w:r w:rsidRPr="005D4A43">
              <w:rPr>
                <w:rFonts w:ascii="Times New Roman" w:hAnsi="Times New Roman" w:cs="Times New Roman"/>
                <w:sz w:val="24"/>
                <w:szCs w:val="24"/>
              </w:rPr>
              <w:t>t-Statistic</w:t>
            </w:r>
          </w:p>
        </w:tc>
        <w:tc>
          <w:tcPr>
            <w:tcW w:w="2143" w:type="dxa"/>
            <w:tcBorders>
              <w:top w:val="double" w:sz="2" w:space="0" w:color="000000"/>
              <w:bottom w:val="double" w:sz="2" w:space="0" w:color="000000"/>
            </w:tcBorders>
            <w:shd w:val="clear" w:color="auto" w:fill="DBE5F1" w:themeFill="accent1" w:themeFillTint="33"/>
          </w:tcPr>
          <w:p w14:paraId="16874E7C" w14:textId="77777777" w:rsidR="009C7367" w:rsidRPr="005D4A43" w:rsidRDefault="009C7367" w:rsidP="00ED32FF">
            <w:pPr>
              <w:pStyle w:val="TableParagraph"/>
              <w:spacing w:before="146"/>
              <w:ind w:left="137"/>
              <w:rPr>
                <w:rFonts w:ascii="Times New Roman" w:hAnsi="Times New Roman" w:cs="Times New Roman"/>
                <w:sz w:val="24"/>
                <w:szCs w:val="24"/>
              </w:rPr>
            </w:pPr>
            <w:r w:rsidRPr="005D4A43">
              <w:rPr>
                <w:rFonts w:ascii="Times New Roman" w:hAnsi="Times New Roman" w:cs="Times New Roman"/>
                <w:sz w:val="24"/>
                <w:szCs w:val="24"/>
              </w:rPr>
              <w:t>Prob.</w:t>
            </w:r>
          </w:p>
        </w:tc>
      </w:tr>
      <w:tr w:rsidR="009C7367" w:rsidRPr="005D4A43" w14:paraId="044FDDE0" w14:textId="77777777" w:rsidTr="00ED32FF">
        <w:trPr>
          <w:trHeight w:val="364"/>
          <w:jc w:val="center"/>
        </w:trPr>
        <w:tc>
          <w:tcPr>
            <w:tcW w:w="2701" w:type="dxa"/>
            <w:tcBorders>
              <w:top w:val="double" w:sz="2" w:space="0" w:color="000000"/>
            </w:tcBorders>
            <w:shd w:val="clear" w:color="auto" w:fill="DBE5F1" w:themeFill="accent1" w:themeFillTint="33"/>
          </w:tcPr>
          <w:p w14:paraId="6541BB56" w14:textId="77777777" w:rsidR="009C7367" w:rsidRPr="005D4A43" w:rsidRDefault="009C7367" w:rsidP="00ED32FF">
            <w:pPr>
              <w:pStyle w:val="TableParagraph"/>
              <w:spacing w:before="146"/>
              <w:ind w:left="118"/>
              <w:rPr>
                <w:rFonts w:ascii="Times New Roman" w:hAnsi="Times New Roman" w:cs="Times New Roman"/>
                <w:sz w:val="24"/>
                <w:szCs w:val="24"/>
              </w:rPr>
            </w:pPr>
            <w:r w:rsidRPr="005D4A43">
              <w:rPr>
                <w:rFonts w:ascii="Times New Roman" w:hAnsi="Times New Roman" w:cs="Times New Roman"/>
                <w:sz w:val="24"/>
                <w:szCs w:val="24"/>
              </w:rPr>
              <w:t xml:space="preserve">      C</w:t>
            </w:r>
          </w:p>
        </w:tc>
        <w:tc>
          <w:tcPr>
            <w:tcW w:w="1357" w:type="dxa"/>
            <w:tcBorders>
              <w:top w:val="double" w:sz="2" w:space="0" w:color="000000"/>
            </w:tcBorders>
            <w:shd w:val="clear" w:color="auto" w:fill="DBE5F1" w:themeFill="accent1" w:themeFillTint="33"/>
          </w:tcPr>
          <w:p w14:paraId="25BCB6A6" w14:textId="77777777" w:rsidR="009C7367" w:rsidRPr="005D4A43" w:rsidRDefault="009C7367" w:rsidP="00ED32FF">
            <w:pPr>
              <w:pStyle w:val="TableParagraph"/>
              <w:spacing w:before="146"/>
              <w:ind w:right="193"/>
              <w:rPr>
                <w:rFonts w:ascii="Times New Roman" w:hAnsi="Times New Roman" w:cs="Times New Roman"/>
                <w:sz w:val="24"/>
                <w:szCs w:val="24"/>
              </w:rPr>
            </w:pPr>
            <w:r w:rsidRPr="005D4A43">
              <w:rPr>
                <w:rFonts w:ascii="Times New Roman" w:hAnsi="Times New Roman" w:cs="Times New Roman"/>
                <w:sz w:val="24"/>
                <w:szCs w:val="24"/>
              </w:rPr>
              <w:t>15.91094</w:t>
            </w:r>
          </w:p>
        </w:tc>
        <w:tc>
          <w:tcPr>
            <w:tcW w:w="1329" w:type="dxa"/>
            <w:tcBorders>
              <w:top w:val="double" w:sz="2" w:space="0" w:color="000000"/>
            </w:tcBorders>
            <w:shd w:val="clear" w:color="auto" w:fill="DBE5F1" w:themeFill="accent1" w:themeFillTint="33"/>
          </w:tcPr>
          <w:p w14:paraId="53B7C111" w14:textId="77777777" w:rsidR="009C7367" w:rsidRPr="005D4A43" w:rsidRDefault="009C7367" w:rsidP="00ED32FF">
            <w:pPr>
              <w:pStyle w:val="TableParagraph"/>
              <w:spacing w:before="146"/>
              <w:ind w:right="161"/>
              <w:rPr>
                <w:rFonts w:ascii="Times New Roman" w:hAnsi="Times New Roman" w:cs="Times New Roman"/>
                <w:sz w:val="24"/>
                <w:szCs w:val="24"/>
              </w:rPr>
            </w:pPr>
            <w:r w:rsidRPr="005D4A43">
              <w:rPr>
                <w:rFonts w:ascii="Times New Roman" w:hAnsi="Times New Roman" w:cs="Times New Roman"/>
                <w:sz w:val="24"/>
                <w:szCs w:val="24"/>
              </w:rPr>
              <w:t>2.136881</w:t>
            </w:r>
          </w:p>
        </w:tc>
        <w:tc>
          <w:tcPr>
            <w:tcW w:w="1418" w:type="dxa"/>
            <w:tcBorders>
              <w:top w:val="double" w:sz="2" w:space="0" w:color="000000"/>
            </w:tcBorders>
            <w:shd w:val="clear" w:color="auto" w:fill="DBE5F1" w:themeFill="accent1" w:themeFillTint="33"/>
          </w:tcPr>
          <w:p w14:paraId="4B767CF2" w14:textId="77777777" w:rsidR="009C7367" w:rsidRPr="005D4A43" w:rsidRDefault="009C7367" w:rsidP="00ED32FF">
            <w:pPr>
              <w:pStyle w:val="TableParagraph"/>
              <w:spacing w:before="146"/>
              <w:ind w:right="190"/>
              <w:rPr>
                <w:rFonts w:ascii="Times New Roman" w:hAnsi="Times New Roman" w:cs="Times New Roman"/>
                <w:sz w:val="24"/>
                <w:szCs w:val="24"/>
              </w:rPr>
            </w:pPr>
            <w:r w:rsidRPr="005D4A43">
              <w:rPr>
                <w:rFonts w:ascii="Times New Roman" w:hAnsi="Times New Roman" w:cs="Times New Roman"/>
                <w:sz w:val="24"/>
                <w:szCs w:val="24"/>
              </w:rPr>
              <w:t>7.445872</w:t>
            </w:r>
          </w:p>
        </w:tc>
        <w:tc>
          <w:tcPr>
            <w:tcW w:w="2143" w:type="dxa"/>
            <w:tcBorders>
              <w:top w:val="double" w:sz="2" w:space="0" w:color="000000"/>
            </w:tcBorders>
            <w:shd w:val="clear" w:color="auto" w:fill="DBE5F1" w:themeFill="accent1" w:themeFillTint="33"/>
          </w:tcPr>
          <w:p w14:paraId="1BA42C9A" w14:textId="77777777" w:rsidR="009C7367" w:rsidRPr="005D4A43" w:rsidRDefault="009C7367" w:rsidP="00ED32FF">
            <w:pPr>
              <w:pStyle w:val="TableParagraph"/>
              <w:spacing w:before="146"/>
              <w:ind w:left="173"/>
              <w:rPr>
                <w:rFonts w:ascii="Times New Roman" w:hAnsi="Times New Roman" w:cs="Times New Roman"/>
                <w:sz w:val="24"/>
                <w:szCs w:val="24"/>
              </w:rPr>
            </w:pPr>
            <w:r w:rsidRPr="005D4A43">
              <w:rPr>
                <w:rFonts w:ascii="Times New Roman" w:hAnsi="Times New Roman" w:cs="Times New Roman"/>
                <w:sz w:val="24"/>
                <w:szCs w:val="24"/>
              </w:rPr>
              <w:t>0.0000</w:t>
            </w:r>
          </w:p>
        </w:tc>
      </w:tr>
      <w:tr w:rsidR="009C7367" w:rsidRPr="005D4A43" w14:paraId="351DD451" w14:textId="77777777" w:rsidTr="00ED32FF">
        <w:trPr>
          <w:trHeight w:val="225"/>
          <w:jc w:val="center"/>
        </w:trPr>
        <w:tc>
          <w:tcPr>
            <w:tcW w:w="2701" w:type="dxa"/>
            <w:shd w:val="clear" w:color="auto" w:fill="DBE5F1" w:themeFill="accent1" w:themeFillTint="33"/>
          </w:tcPr>
          <w:p w14:paraId="06FF8A42" w14:textId="77777777" w:rsidR="009C7367" w:rsidRPr="005D4A43" w:rsidRDefault="009C7367" w:rsidP="00ED32FF">
            <w:pPr>
              <w:pStyle w:val="TableParagraph"/>
              <w:ind w:left="405" w:right="252"/>
              <w:rPr>
                <w:rFonts w:ascii="Times New Roman" w:hAnsi="Times New Roman" w:cs="Times New Roman"/>
                <w:sz w:val="24"/>
                <w:szCs w:val="24"/>
              </w:rPr>
            </w:pPr>
            <w:r w:rsidRPr="005D4A43">
              <w:rPr>
                <w:rFonts w:ascii="Times New Roman" w:hAnsi="Times New Roman" w:cs="Times New Roman"/>
                <w:sz w:val="24"/>
                <w:szCs w:val="24"/>
              </w:rPr>
              <w:t>ERM</w:t>
            </w:r>
          </w:p>
        </w:tc>
        <w:tc>
          <w:tcPr>
            <w:tcW w:w="1357" w:type="dxa"/>
            <w:shd w:val="clear" w:color="auto" w:fill="DBE5F1" w:themeFill="accent1" w:themeFillTint="33"/>
          </w:tcPr>
          <w:p w14:paraId="1467BC14" w14:textId="77777777" w:rsidR="009C7367" w:rsidRPr="005D4A43" w:rsidRDefault="009C7367" w:rsidP="00ED32FF">
            <w:pPr>
              <w:pStyle w:val="TableParagraph"/>
              <w:ind w:right="193"/>
              <w:rPr>
                <w:rFonts w:ascii="Times New Roman" w:hAnsi="Times New Roman" w:cs="Times New Roman"/>
                <w:sz w:val="24"/>
                <w:szCs w:val="24"/>
              </w:rPr>
            </w:pPr>
            <w:r w:rsidRPr="005D4A43">
              <w:rPr>
                <w:rFonts w:ascii="Times New Roman" w:hAnsi="Times New Roman" w:cs="Times New Roman"/>
                <w:sz w:val="24"/>
                <w:szCs w:val="24"/>
              </w:rPr>
              <w:t>3.223479</w:t>
            </w:r>
          </w:p>
        </w:tc>
        <w:tc>
          <w:tcPr>
            <w:tcW w:w="1329" w:type="dxa"/>
            <w:shd w:val="clear" w:color="auto" w:fill="DBE5F1" w:themeFill="accent1" w:themeFillTint="33"/>
          </w:tcPr>
          <w:p w14:paraId="6AA70449" w14:textId="77777777" w:rsidR="009C7367" w:rsidRPr="005D4A43" w:rsidRDefault="009C7367" w:rsidP="00ED32FF">
            <w:pPr>
              <w:pStyle w:val="TableParagraph"/>
              <w:ind w:right="161"/>
              <w:rPr>
                <w:rFonts w:ascii="Times New Roman" w:hAnsi="Times New Roman" w:cs="Times New Roman"/>
                <w:sz w:val="24"/>
                <w:szCs w:val="24"/>
              </w:rPr>
            </w:pPr>
            <w:r w:rsidRPr="005D4A43">
              <w:rPr>
                <w:rFonts w:ascii="Times New Roman" w:hAnsi="Times New Roman" w:cs="Times New Roman"/>
                <w:sz w:val="24"/>
                <w:szCs w:val="24"/>
              </w:rPr>
              <w:t>0.707453</w:t>
            </w:r>
          </w:p>
        </w:tc>
        <w:tc>
          <w:tcPr>
            <w:tcW w:w="1418" w:type="dxa"/>
            <w:shd w:val="clear" w:color="auto" w:fill="DBE5F1" w:themeFill="accent1" w:themeFillTint="33"/>
          </w:tcPr>
          <w:p w14:paraId="245C4721" w14:textId="77777777" w:rsidR="009C7367" w:rsidRPr="005D4A43" w:rsidRDefault="009C7367" w:rsidP="00ED32FF">
            <w:pPr>
              <w:pStyle w:val="TableParagraph"/>
              <w:ind w:right="190"/>
              <w:rPr>
                <w:rFonts w:ascii="Times New Roman" w:hAnsi="Times New Roman" w:cs="Times New Roman"/>
                <w:sz w:val="24"/>
                <w:szCs w:val="24"/>
              </w:rPr>
            </w:pPr>
            <w:r w:rsidRPr="005D4A43">
              <w:rPr>
                <w:rFonts w:ascii="Times New Roman" w:hAnsi="Times New Roman" w:cs="Times New Roman"/>
                <w:sz w:val="24"/>
                <w:szCs w:val="24"/>
              </w:rPr>
              <w:t>4.556457</w:t>
            </w:r>
          </w:p>
        </w:tc>
        <w:tc>
          <w:tcPr>
            <w:tcW w:w="2143" w:type="dxa"/>
            <w:shd w:val="clear" w:color="auto" w:fill="DBE5F1" w:themeFill="accent1" w:themeFillTint="33"/>
          </w:tcPr>
          <w:p w14:paraId="032171F7" w14:textId="77777777" w:rsidR="009C7367" w:rsidRPr="005D4A43" w:rsidRDefault="009C7367" w:rsidP="00ED32FF">
            <w:pPr>
              <w:pStyle w:val="TableParagraph"/>
              <w:ind w:left="173"/>
              <w:rPr>
                <w:rFonts w:ascii="Times New Roman" w:hAnsi="Times New Roman" w:cs="Times New Roman"/>
                <w:sz w:val="24"/>
                <w:szCs w:val="24"/>
              </w:rPr>
            </w:pPr>
            <w:r w:rsidRPr="005D4A43">
              <w:rPr>
                <w:rFonts w:ascii="Times New Roman" w:hAnsi="Times New Roman" w:cs="Times New Roman"/>
                <w:sz w:val="24"/>
                <w:szCs w:val="24"/>
              </w:rPr>
              <w:t>0.0000</w:t>
            </w:r>
          </w:p>
        </w:tc>
      </w:tr>
      <w:tr w:rsidR="009C7367" w:rsidRPr="005D4A43" w14:paraId="07FEE8EA" w14:textId="77777777" w:rsidTr="00ED32FF">
        <w:trPr>
          <w:trHeight w:val="225"/>
          <w:jc w:val="center"/>
        </w:trPr>
        <w:tc>
          <w:tcPr>
            <w:tcW w:w="2701" w:type="dxa"/>
            <w:shd w:val="clear" w:color="auto" w:fill="DBE5F1" w:themeFill="accent1" w:themeFillTint="33"/>
          </w:tcPr>
          <w:p w14:paraId="5466FB1F" w14:textId="77777777" w:rsidR="009C7367" w:rsidRPr="005D4A43" w:rsidRDefault="009C7367" w:rsidP="00ED32FF">
            <w:pPr>
              <w:pStyle w:val="TableParagraph"/>
              <w:ind w:left="393" w:right="260"/>
              <w:rPr>
                <w:rFonts w:ascii="Times New Roman" w:hAnsi="Times New Roman" w:cs="Times New Roman"/>
                <w:sz w:val="24"/>
                <w:szCs w:val="24"/>
              </w:rPr>
            </w:pPr>
            <w:r w:rsidRPr="005D4A43">
              <w:rPr>
                <w:rFonts w:ascii="Times New Roman" w:hAnsi="Times New Roman" w:cs="Times New Roman"/>
                <w:sz w:val="24"/>
                <w:szCs w:val="24"/>
              </w:rPr>
              <w:t>DER</w:t>
            </w:r>
          </w:p>
        </w:tc>
        <w:tc>
          <w:tcPr>
            <w:tcW w:w="1357" w:type="dxa"/>
            <w:shd w:val="clear" w:color="auto" w:fill="DBE5F1" w:themeFill="accent1" w:themeFillTint="33"/>
          </w:tcPr>
          <w:p w14:paraId="0DBCC0FC" w14:textId="77777777" w:rsidR="009C7367" w:rsidRPr="005D4A43" w:rsidRDefault="009C7367" w:rsidP="00ED32FF">
            <w:pPr>
              <w:pStyle w:val="TableParagraph"/>
              <w:ind w:right="193"/>
              <w:rPr>
                <w:rFonts w:ascii="Times New Roman" w:hAnsi="Times New Roman" w:cs="Times New Roman"/>
                <w:sz w:val="24"/>
                <w:szCs w:val="24"/>
              </w:rPr>
            </w:pPr>
            <w:r w:rsidRPr="005D4A43">
              <w:rPr>
                <w:rFonts w:ascii="Times New Roman" w:hAnsi="Times New Roman" w:cs="Times New Roman"/>
                <w:sz w:val="24"/>
                <w:szCs w:val="24"/>
              </w:rPr>
              <w:t>0.137907</w:t>
            </w:r>
          </w:p>
        </w:tc>
        <w:tc>
          <w:tcPr>
            <w:tcW w:w="1329" w:type="dxa"/>
            <w:shd w:val="clear" w:color="auto" w:fill="DBE5F1" w:themeFill="accent1" w:themeFillTint="33"/>
          </w:tcPr>
          <w:p w14:paraId="1D444C88" w14:textId="77777777" w:rsidR="009C7367" w:rsidRPr="005D4A43" w:rsidRDefault="009C7367" w:rsidP="00ED32FF">
            <w:pPr>
              <w:pStyle w:val="TableParagraph"/>
              <w:ind w:right="161"/>
              <w:rPr>
                <w:rFonts w:ascii="Times New Roman" w:hAnsi="Times New Roman" w:cs="Times New Roman"/>
                <w:sz w:val="24"/>
                <w:szCs w:val="24"/>
              </w:rPr>
            </w:pPr>
            <w:r w:rsidRPr="005D4A43">
              <w:rPr>
                <w:rFonts w:ascii="Times New Roman" w:hAnsi="Times New Roman" w:cs="Times New Roman"/>
                <w:sz w:val="24"/>
                <w:szCs w:val="24"/>
              </w:rPr>
              <w:t>0.066956</w:t>
            </w:r>
          </w:p>
        </w:tc>
        <w:tc>
          <w:tcPr>
            <w:tcW w:w="1418" w:type="dxa"/>
            <w:shd w:val="clear" w:color="auto" w:fill="DBE5F1" w:themeFill="accent1" w:themeFillTint="33"/>
          </w:tcPr>
          <w:p w14:paraId="6038ADBC" w14:textId="77777777" w:rsidR="009C7367" w:rsidRPr="005D4A43" w:rsidRDefault="009C7367" w:rsidP="00ED32FF">
            <w:pPr>
              <w:pStyle w:val="TableParagraph"/>
              <w:ind w:right="190"/>
              <w:rPr>
                <w:rFonts w:ascii="Times New Roman" w:hAnsi="Times New Roman" w:cs="Times New Roman"/>
                <w:sz w:val="24"/>
                <w:szCs w:val="24"/>
              </w:rPr>
            </w:pPr>
            <w:r w:rsidRPr="005D4A43">
              <w:rPr>
                <w:rFonts w:ascii="Times New Roman" w:hAnsi="Times New Roman" w:cs="Times New Roman"/>
                <w:sz w:val="24"/>
                <w:szCs w:val="24"/>
              </w:rPr>
              <w:t>2.059644</w:t>
            </w:r>
          </w:p>
        </w:tc>
        <w:tc>
          <w:tcPr>
            <w:tcW w:w="2143" w:type="dxa"/>
            <w:shd w:val="clear" w:color="auto" w:fill="DBE5F1" w:themeFill="accent1" w:themeFillTint="33"/>
          </w:tcPr>
          <w:p w14:paraId="796DE534" w14:textId="77777777" w:rsidR="009C7367" w:rsidRPr="005D4A43" w:rsidRDefault="009C7367" w:rsidP="00ED32FF">
            <w:pPr>
              <w:pStyle w:val="TableParagraph"/>
              <w:ind w:left="173"/>
              <w:rPr>
                <w:rFonts w:ascii="Times New Roman" w:hAnsi="Times New Roman" w:cs="Times New Roman"/>
                <w:sz w:val="24"/>
                <w:szCs w:val="24"/>
              </w:rPr>
            </w:pPr>
            <w:r w:rsidRPr="005D4A43">
              <w:rPr>
                <w:rFonts w:ascii="Times New Roman" w:hAnsi="Times New Roman" w:cs="Times New Roman"/>
                <w:sz w:val="24"/>
                <w:szCs w:val="24"/>
              </w:rPr>
              <w:t>0.0447</w:t>
            </w:r>
          </w:p>
        </w:tc>
      </w:tr>
      <w:tr w:rsidR="009C7367" w:rsidRPr="005D4A43" w14:paraId="6CAB4207" w14:textId="77777777" w:rsidTr="00ED32FF">
        <w:trPr>
          <w:trHeight w:val="225"/>
          <w:jc w:val="center"/>
        </w:trPr>
        <w:tc>
          <w:tcPr>
            <w:tcW w:w="2701" w:type="dxa"/>
            <w:shd w:val="clear" w:color="auto" w:fill="DBE5F1" w:themeFill="accent1" w:themeFillTint="33"/>
          </w:tcPr>
          <w:p w14:paraId="593A1792" w14:textId="77777777" w:rsidR="009C7367" w:rsidRPr="005D4A43" w:rsidRDefault="009C7367" w:rsidP="00ED32FF">
            <w:pPr>
              <w:pStyle w:val="TableParagraph"/>
              <w:ind w:left="405" w:right="260"/>
              <w:rPr>
                <w:rFonts w:ascii="Times New Roman" w:hAnsi="Times New Roman" w:cs="Times New Roman"/>
                <w:sz w:val="24"/>
                <w:szCs w:val="24"/>
              </w:rPr>
            </w:pPr>
            <w:r w:rsidRPr="005D4A43">
              <w:rPr>
                <w:rFonts w:ascii="Times New Roman" w:hAnsi="Times New Roman" w:cs="Times New Roman"/>
                <w:sz w:val="24"/>
                <w:szCs w:val="24"/>
              </w:rPr>
              <w:t>TOTAL_ASSET</w:t>
            </w:r>
          </w:p>
        </w:tc>
        <w:tc>
          <w:tcPr>
            <w:tcW w:w="1357" w:type="dxa"/>
            <w:shd w:val="clear" w:color="auto" w:fill="DBE5F1" w:themeFill="accent1" w:themeFillTint="33"/>
          </w:tcPr>
          <w:p w14:paraId="24A72F95" w14:textId="77777777" w:rsidR="009C7367" w:rsidRPr="005D4A43" w:rsidRDefault="009C7367" w:rsidP="00ED32FF">
            <w:pPr>
              <w:pStyle w:val="TableParagraph"/>
              <w:ind w:right="193"/>
              <w:rPr>
                <w:rFonts w:ascii="Times New Roman" w:hAnsi="Times New Roman" w:cs="Times New Roman"/>
                <w:sz w:val="24"/>
                <w:szCs w:val="24"/>
              </w:rPr>
            </w:pPr>
            <w:r w:rsidRPr="005D4A43">
              <w:rPr>
                <w:rFonts w:ascii="Times New Roman" w:hAnsi="Times New Roman" w:cs="Times New Roman"/>
                <w:sz w:val="24"/>
                <w:szCs w:val="24"/>
              </w:rPr>
              <w:t>-0.586180</w:t>
            </w:r>
          </w:p>
        </w:tc>
        <w:tc>
          <w:tcPr>
            <w:tcW w:w="1329" w:type="dxa"/>
            <w:shd w:val="clear" w:color="auto" w:fill="DBE5F1" w:themeFill="accent1" w:themeFillTint="33"/>
          </w:tcPr>
          <w:p w14:paraId="3CD91E0D" w14:textId="77777777" w:rsidR="009C7367" w:rsidRPr="005D4A43" w:rsidRDefault="009C7367" w:rsidP="00ED32FF">
            <w:pPr>
              <w:pStyle w:val="TableParagraph"/>
              <w:ind w:right="161"/>
              <w:rPr>
                <w:rFonts w:ascii="Times New Roman" w:hAnsi="Times New Roman" w:cs="Times New Roman"/>
                <w:sz w:val="24"/>
                <w:szCs w:val="24"/>
              </w:rPr>
            </w:pPr>
            <w:r w:rsidRPr="005D4A43">
              <w:rPr>
                <w:rFonts w:ascii="Times New Roman" w:hAnsi="Times New Roman" w:cs="Times New Roman"/>
                <w:sz w:val="24"/>
                <w:szCs w:val="24"/>
              </w:rPr>
              <w:t>0.066432</w:t>
            </w:r>
          </w:p>
        </w:tc>
        <w:tc>
          <w:tcPr>
            <w:tcW w:w="1418" w:type="dxa"/>
            <w:shd w:val="clear" w:color="auto" w:fill="DBE5F1" w:themeFill="accent1" w:themeFillTint="33"/>
          </w:tcPr>
          <w:p w14:paraId="7062B807" w14:textId="77777777" w:rsidR="009C7367" w:rsidRPr="005D4A43" w:rsidRDefault="009C7367" w:rsidP="00ED32FF">
            <w:pPr>
              <w:pStyle w:val="TableParagraph"/>
              <w:ind w:right="190"/>
              <w:rPr>
                <w:rFonts w:ascii="Times New Roman" w:hAnsi="Times New Roman" w:cs="Times New Roman"/>
                <w:sz w:val="24"/>
                <w:szCs w:val="24"/>
              </w:rPr>
            </w:pPr>
            <w:r w:rsidRPr="005D4A43">
              <w:rPr>
                <w:rFonts w:ascii="Times New Roman" w:hAnsi="Times New Roman" w:cs="Times New Roman"/>
                <w:sz w:val="24"/>
                <w:szCs w:val="24"/>
              </w:rPr>
              <w:t>-8.823734</w:t>
            </w:r>
          </w:p>
        </w:tc>
        <w:tc>
          <w:tcPr>
            <w:tcW w:w="2143" w:type="dxa"/>
            <w:shd w:val="clear" w:color="auto" w:fill="DBE5F1" w:themeFill="accent1" w:themeFillTint="33"/>
          </w:tcPr>
          <w:p w14:paraId="163AE68C" w14:textId="77777777" w:rsidR="009C7367" w:rsidRPr="005D4A43" w:rsidRDefault="009C7367" w:rsidP="00ED32FF">
            <w:pPr>
              <w:pStyle w:val="TableParagraph"/>
              <w:ind w:left="173"/>
              <w:rPr>
                <w:rFonts w:ascii="Times New Roman" w:hAnsi="Times New Roman" w:cs="Times New Roman"/>
                <w:sz w:val="24"/>
                <w:szCs w:val="24"/>
              </w:rPr>
            </w:pPr>
            <w:r w:rsidRPr="005D4A43">
              <w:rPr>
                <w:rFonts w:ascii="Times New Roman" w:hAnsi="Times New Roman" w:cs="Times New Roman"/>
                <w:sz w:val="24"/>
                <w:szCs w:val="24"/>
              </w:rPr>
              <w:t>0.0000</w:t>
            </w:r>
          </w:p>
        </w:tc>
      </w:tr>
      <w:tr w:rsidR="009C7367" w:rsidRPr="005D4A43" w14:paraId="7D71FCF9" w14:textId="77777777" w:rsidTr="00ED32FF">
        <w:trPr>
          <w:trHeight w:val="264"/>
          <w:jc w:val="center"/>
        </w:trPr>
        <w:tc>
          <w:tcPr>
            <w:tcW w:w="2701" w:type="dxa"/>
            <w:tcBorders>
              <w:bottom w:val="double" w:sz="2" w:space="0" w:color="000000"/>
            </w:tcBorders>
            <w:shd w:val="clear" w:color="auto" w:fill="DBE5F1" w:themeFill="accent1" w:themeFillTint="33"/>
          </w:tcPr>
          <w:p w14:paraId="0110F717" w14:textId="77777777" w:rsidR="009C7367" w:rsidRPr="005D4A43" w:rsidRDefault="009C7367" w:rsidP="00ED32FF">
            <w:pPr>
              <w:pStyle w:val="TableParagraph"/>
              <w:ind w:left="398" w:right="260"/>
              <w:rPr>
                <w:rFonts w:ascii="Times New Roman" w:hAnsi="Times New Roman" w:cs="Times New Roman"/>
                <w:sz w:val="24"/>
                <w:szCs w:val="24"/>
              </w:rPr>
            </w:pPr>
            <w:r w:rsidRPr="005D4A43">
              <w:rPr>
                <w:rFonts w:ascii="Times New Roman" w:hAnsi="Times New Roman" w:cs="Times New Roman"/>
                <w:sz w:val="24"/>
                <w:szCs w:val="24"/>
              </w:rPr>
              <w:t>ROA</w:t>
            </w:r>
          </w:p>
        </w:tc>
        <w:tc>
          <w:tcPr>
            <w:tcW w:w="1357" w:type="dxa"/>
            <w:tcBorders>
              <w:bottom w:val="double" w:sz="2" w:space="0" w:color="000000"/>
            </w:tcBorders>
            <w:shd w:val="clear" w:color="auto" w:fill="DBE5F1" w:themeFill="accent1" w:themeFillTint="33"/>
          </w:tcPr>
          <w:p w14:paraId="02E3DA3E" w14:textId="77777777" w:rsidR="009C7367" w:rsidRPr="005D4A43" w:rsidRDefault="009C7367" w:rsidP="00ED32FF">
            <w:pPr>
              <w:pStyle w:val="TableParagraph"/>
              <w:ind w:right="193"/>
              <w:rPr>
                <w:rFonts w:ascii="Times New Roman" w:hAnsi="Times New Roman" w:cs="Times New Roman"/>
                <w:sz w:val="24"/>
                <w:szCs w:val="24"/>
              </w:rPr>
            </w:pPr>
            <w:r w:rsidRPr="005D4A43">
              <w:rPr>
                <w:rFonts w:ascii="Times New Roman" w:hAnsi="Times New Roman" w:cs="Times New Roman"/>
                <w:sz w:val="24"/>
                <w:szCs w:val="24"/>
              </w:rPr>
              <w:t>0.784945</w:t>
            </w:r>
          </w:p>
        </w:tc>
        <w:tc>
          <w:tcPr>
            <w:tcW w:w="1329" w:type="dxa"/>
            <w:tcBorders>
              <w:bottom w:val="double" w:sz="2" w:space="0" w:color="000000"/>
            </w:tcBorders>
            <w:shd w:val="clear" w:color="auto" w:fill="DBE5F1" w:themeFill="accent1" w:themeFillTint="33"/>
          </w:tcPr>
          <w:p w14:paraId="7A38286E" w14:textId="77777777" w:rsidR="009C7367" w:rsidRPr="005D4A43" w:rsidRDefault="009C7367" w:rsidP="00ED32FF">
            <w:pPr>
              <w:pStyle w:val="TableParagraph"/>
              <w:ind w:right="161"/>
              <w:rPr>
                <w:rFonts w:ascii="Times New Roman" w:hAnsi="Times New Roman" w:cs="Times New Roman"/>
                <w:sz w:val="24"/>
                <w:szCs w:val="24"/>
              </w:rPr>
            </w:pPr>
            <w:r w:rsidRPr="005D4A43">
              <w:rPr>
                <w:rFonts w:ascii="Times New Roman" w:hAnsi="Times New Roman" w:cs="Times New Roman"/>
                <w:sz w:val="24"/>
                <w:szCs w:val="24"/>
              </w:rPr>
              <w:t>0.364433</w:t>
            </w:r>
          </w:p>
        </w:tc>
        <w:tc>
          <w:tcPr>
            <w:tcW w:w="1418" w:type="dxa"/>
            <w:tcBorders>
              <w:bottom w:val="double" w:sz="2" w:space="0" w:color="000000"/>
            </w:tcBorders>
            <w:shd w:val="clear" w:color="auto" w:fill="DBE5F1" w:themeFill="accent1" w:themeFillTint="33"/>
          </w:tcPr>
          <w:p w14:paraId="5773FA3B" w14:textId="77777777" w:rsidR="009C7367" w:rsidRPr="005D4A43" w:rsidRDefault="009C7367" w:rsidP="00ED32FF">
            <w:pPr>
              <w:pStyle w:val="TableParagraph"/>
              <w:ind w:right="190"/>
              <w:rPr>
                <w:rFonts w:ascii="Times New Roman" w:hAnsi="Times New Roman" w:cs="Times New Roman"/>
                <w:sz w:val="24"/>
                <w:szCs w:val="24"/>
              </w:rPr>
            </w:pPr>
            <w:r w:rsidRPr="005D4A43">
              <w:rPr>
                <w:rFonts w:ascii="Times New Roman" w:hAnsi="Times New Roman" w:cs="Times New Roman"/>
                <w:sz w:val="24"/>
                <w:szCs w:val="24"/>
              </w:rPr>
              <w:t>2.153881</w:t>
            </w:r>
          </w:p>
        </w:tc>
        <w:tc>
          <w:tcPr>
            <w:tcW w:w="2143" w:type="dxa"/>
            <w:tcBorders>
              <w:bottom w:val="double" w:sz="2" w:space="0" w:color="000000"/>
            </w:tcBorders>
            <w:shd w:val="clear" w:color="auto" w:fill="DBE5F1" w:themeFill="accent1" w:themeFillTint="33"/>
          </w:tcPr>
          <w:p w14:paraId="17539B1A" w14:textId="77777777" w:rsidR="009C7367" w:rsidRPr="005D4A43" w:rsidRDefault="009C7367" w:rsidP="00ED32FF">
            <w:pPr>
              <w:pStyle w:val="TableParagraph"/>
              <w:ind w:left="173"/>
              <w:rPr>
                <w:rFonts w:ascii="Times New Roman" w:hAnsi="Times New Roman" w:cs="Times New Roman"/>
                <w:sz w:val="24"/>
                <w:szCs w:val="24"/>
              </w:rPr>
            </w:pPr>
            <w:r w:rsidRPr="005D4A43">
              <w:rPr>
                <w:rFonts w:ascii="Times New Roman" w:hAnsi="Times New Roman" w:cs="Times New Roman"/>
                <w:sz w:val="24"/>
                <w:szCs w:val="24"/>
              </w:rPr>
              <w:t>0.0361</w:t>
            </w:r>
          </w:p>
        </w:tc>
      </w:tr>
    </w:tbl>
    <w:p w14:paraId="1902D611" w14:textId="77777777" w:rsidR="009C7367" w:rsidRPr="005D4A43" w:rsidRDefault="009C7367" w:rsidP="00B24C88">
      <w:pPr>
        <w:ind w:firstLine="567"/>
        <w:rPr>
          <w:sz w:val="24"/>
          <w:szCs w:val="24"/>
        </w:rPr>
        <w:sectPr w:rsidR="009C7367" w:rsidRPr="005D4A43" w:rsidSect="009C7367">
          <w:type w:val="continuous"/>
          <w:pgSz w:w="12240" w:h="15840"/>
          <w:pgMar w:top="1440" w:right="1440" w:bottom="1440" w:left="1440" w:header="720" w:footer="720" w:gutter="0"/>
          <w:cols w:space="720"/>
          <w:docGrid w:linePitch="360"/>
        </w:sectPr>
      </w:pPr>
    </w:p>
    <w:p w14:paraId="1CDB1C86" w14:textId="77777777" w:rsidR="009C7367" w:rsidRPr="005D4A43" w:rsidRDefault="009C7367" w:rsidP="00B24C88">
      <w:pPr>
        <w:rPr>
          <w:sz w:val="24"/>
          <w:szCs w:val="24"/>
        </w:rPr>
        <w:sectPr w:rsidR="009C7367" w:rsidRPr="005D4A43" w:rsidSect="009C7367">
          <w:type w:val="continuous"/>
          <w:pgSz w:w="12240" w:h="15840"/>
          <w:pgMar w:top="1440" w:right="1440" w:bottom="1440" w:left="1440" w:header="720" w:footer="720" w:gutter="0"/>
          <w:cols w:num="2" w:space="720"/>
          <w:docGrid w:linePitch="360"/>
        </w:sectPr>
      </w:pPr>
    </w:p>
    <w:p w14:paraId="1CE20C0F" w14:textId="77777777" w:rsidR="009C7367" w:rsidRPr="005D4A43" w:rsidRDefault="009C7367" w:rsidP="00B24C88">
      <w:pPr>
        <w:pStyle w:val="BodyText"/>
        <w:spacing w:before="17" w:after="56" w:line="261" w:lineRule="auto"/>
        <w:ind w:right="146"/>
        <w:jc w:val="both"/>
        <w:rPr>
          <w:rFonts w:ascii="Times New Roman" w:hAnsi="Times New Roman" w:cs="Times New Roman"/>
          <w:sz w:val="24"/>
          <w:szCs w:val="24"/>
        </w:rPr>
      </w:pPr>
      <w:r w:rsidRPr="005D4A43">
        <w:rPr>
          <w:rFonts w:ascii="Times New Roman" w:hAnsi="Times New Roman" w:cs="Times New Roman"/>
          <w:sz w:val="24"/>
          <w:szCs w:val="24"/>
        </w:rPr>
        <w:t>Based on Table 5, it produces the panel data multiple regression equation as follows:</w:t>
      </w:r>
    </w:p>
    <w:p w14:paraId="26F56AF3" w14:textId="77777777" w:rsidR="009C7367" w:rsidRPr="005D4A43" w:rsidRDefault="009C7367" w:rsidP="00B24C88">
      <w:pPr>
        <w:pStyle w:val="BodyText"/>
        <w:spacing w:before="17" w:after="56" w:line="261" w:lineRule="auto"/>
        <w:ind w:right="146"/>
        <w:jc w:val="both"/>
        <w:rPr>
          <w:rFonts w:ascii="Times New Roman" w:hAnsi="Times New Roman" w:cs="Times New Roman"/>
          <w:sz w:val="24"/>
          <w:szCs w:val="24"/>
        </w:rPr>
      </w:pPr>
      <w:r w:rsidRPr="005D4A43">
        <w:rPr>
          <w:rFonts w:ascii="Times New Roman" w:hAnsi="Times New Roman" w:cs="Times New Roman"/>
          <w:sz w:val="24"/>
          <w:szCs w:val="24"/>
        </w:rPr>
        <w:t xml:space="preserve">Y = 15.9109 + 3,22347 ERM + 0.13790 DER – 0.58618 </w:t>
      </w:r>
      <w:proofErr w:type="spellStart"/>
      <w:r w:rsidRPr="005D4A43">
        <w:rPr>
          <w:rFonts w:ascii="Times New Roman" w:hAnsi="Times New Roman" w:cs="Times New Roman"/>
          <w:sz w:val="24"/>
          <w:szCs w:val="24"/>
        </w:rPr>
        <w:t>LnTA</w:t>
      </w:r>
      <w:proofErr w:type="spellEnd"/>
      <w:r w:rsidRPr="005D4A43">
        <w:rPr>
          <w:rFonts w:ascii="Times New Roman" w:hAnsi="Times New Roman" w:cs="Times New Roman"/>
          <w:sz w:val="24"/>
          <w:szCs w:val="24"/>
        </w:rPr>
        <w:t xml:space="preserve"> + 0.78494 ROA</w:t>
      </w:r>
    </w:p>
    <w:p w14:paraId="3014BB67" w14:textId="77777777" w:rsidR="009C7367" w:rsidRPr="005D4A43" w:rsidRDefault="009C7367" w:rsidP="00B24C88">
      <w:pPr>
        <w:pStyle w:val="BodyText"/>
        <w:spacing w:before="17" w:after="56" w:line="261" w:lineRule="auto"/>
        <w:ind w:right="146"/>
        <w:jc w:val="both"/>
        <w:rPr>
          <w:rFonts w:ascii="Times New Roman" w:hAnsi="Times New Roman" w:cs="Times New Roman"/>
          <w:sz w:val="24"/>
          <w:szCs w:val="24"/>
        </w:rPr>
        <w:sectPr w:rsidR="009C7367" w:rsidRPr="005D4A43" w:rsidSect="009C7367">
          <w:type w:val="continuous"/>
          <w:pgSz w:w="12240" w:h="15840"/>
          <w:pgMar w:top="1440" w:right="1440" w:bottom="1440" w:left="1440" w:header="720" w:footer="720" w:gutter="0"/>
          <w:cols w:space="720"/>
          <w:docGrid w:linePitch="360"/>
        </w:sectPr>
      </w:pPr>
    </w:p>
    <w:p w14:paraId="26663111" w14:textId="77777777" w:rsidR="009C7367" w:rsidRPr="005D4A43" w:rsidRDefault="009C7367" w:rsidP="00B24C88">
      <w:pPr>
        <w:pStyle w:val="BodyText"/>
        <w:spacing w:before="17" w:after="56" w:line="261" w:lineRule="auto"/>
        <w:ind w:right="146"/>
        <w:rPr>
          <w:rFonts w:ascii="Times New Roman" w:hAnsi="Times New Roman" w:cs="Times New Roman"/>
          <w:sz w:val="24"/>
          <w:szCs w:val="24"/>
        </w:rPr>
        <w:sectPr w:rsidR="009C7367" w:rsidRPr="005D4A43" w:rsidSect="009C7367">
          <w:type w:val="continuous"/>
          <w:pgSz w:w="12240" w:h="15840"/>
          <w:pgMar w:top="1440" w:right="1440" w:bottom="1440" w:left="1440" w:header="720" w:footer="720" w:gutter="0"/>
          <w:cols w:space="720"/>
          <w:docGrid w:linePitch="360"/>
        </w:sectPr>
      </w:pPr>
    </w:p>
    <w:p w14:paraId="39751A10" w14:textId="77777777" w:rsidR="009C7367" w:rsidRPr="005D4A43" w:rsidRDefault="009C7367" w:rsidP="00AE2B00">
      <w:pPr>
        <w:pStyle w:val="ListParagraph"/>
        <w:numPr>
          <w:ilvl w:val="1"/>
          <w:numId w:val="5"/>
        </w:numPr>
        <w:adjustRightInd w:val="0"/>
        <w:spacing w:after="120"/>
        <w:ind w:left="567" w:hanging="567"/>
        <w:rPr>
          <w:rFonts w:ascii="Times New Roman" w:hAnsi="Times New Roman" w:cs="Times New Roman"/>
          <w:b/>
          <w:bCs/>
          <w:sz w:val="24"/>
          <w:szCs w:val="24"/>
        </w:rPr>
      </w:pPr>
      <w:r w:rsidRPr="005D4A43">
        <w:rPr>
          <w:rFonts w:ascii="Times New Roman" w:hAnsi="Times New Roman" w:cs="Times New Roman"/>
          <w:b/>
          <w:bCs/>
          <w:sz w:val="24"/>
          <w:szCs w:val="24"/>
        </w:rPr>
        <w:t>Partial Tests</w:t>
      </w:r>
    </w:p>
    <w:p w14:paraId="5C75BD30" w14:textId="77777777" w:rsidR="009C7367" w:rsidRPr="005D4A43" w:rsidRDefault="009C7367" w:rsidP="00AE2B00">
      <w:pPr>
        <w:adjustRightInd w:val="0"/>
        <w:spacing w:after="120"/>
        <w:ind w:firstLine="284"/>
        <w:rPr>
          <w:sz w:val="24"/>
          <w:szCs w:val="24"/>
        </w:rPr>
        <w:sectPr w:rsidR="009C7367" w:rsidRPr="005D4A43" w:rsidSect="009C7367">
          <w:type w:val="continuous"/>
          <w:pgSz w:w="12240" w:h="15840"/>
          <w:pgMar w:top="1440" w:right="1440" w:bottom="1440" w:left="1440" w:header="720" w:footer="720" w:gutter="0"/>
          <w:cols w:space="720"/>
          <w:docGrid w:linePitch="360"/>
        </w:sectPr>
      </w:pPr>
    </w:p>
    <w:p w14:paraId="2BE7D16D" w14:textId="77777777" w:rsidR="009C7367" w:rsidRDefault="009C7367" w:rsidP="00AE2B00">
      <w:pPr>
        <w:adjustRightInd w:val="0"/>
        <w:spacing w:after="120"/>
        <w:jc w:val="both"/>
        <w:rPr>
          <w:sz w:val="24"/>
          <w:szCs w:val="24"/>
        </w:rPr>
      </w:pPr>
      <w:r w:rsidRPr="005D4A43">
        <w:rPr>
          <w:sz w:val="24"/>
          <w:szCs w:val="24"/>
        </w:rPr>
        <w:t>The t-statistical test shows how far the influence of one explanatory or independent variable individually explains the variation of the dependent variable. The test used a significance level of 0.05 (α=5%).</w:t>
      </w:r>
    </w:p>
    <w:p w14:paraId="775A0727" w14:textId="77777777" w:rsidR="009C7367" w:rsidRPr="005D4A43" w:rsidRDefault="009C7367" w:rsidP="00B24C88">
      <w:pPr>
        <w:adjustRightInd w:val="0"/>
        <w:jc w:val="both"/>
        <w:rPr>
          <w:sz w:val="24"/>
          <w:szCs w:val="24"/>
        </w:rPr>
      </w:pPr>
    </w:p>
    <w:p w14:paraId="53D16B16" w14:textId="77777777" w:rsidR="009C7367" w:rsidRPr="005D4A43" w:rsidRDefault="009C7367" w:rsidP="00B24C88">
      <w:pPr>
        <w:adjustRightInd w:val="0"/>
        <w:jc w:val="center"/>
        <w:rPr>
          <w:sz w:val="24"/>
          <w:szCs w:val="24"/>
        </w:rPr>
      </w:pPr>
      <w:r w:rsidRPr="005D4A43">
        <w:rPr>
          <w:sz w:val="24"/>
          <w:szCs w:val="24"/>
        </w:rPr>
        <w:t>Table 6</w:t>
      </w:r>
    </w:p>
    <w:p w14:paraId="24061804" w14:textId="77777777" w:rsidR="009C7367" w:rsidRPr="005D4A43" w:rsidRDefault="009C7367" w:rsidP="00B24C88">
      <w:pPr>
        <w:adjustRightInd w:val="0"/>
        <w:jc w:val="center"/>
        <w:rPr>
          <w:sz w:val="24"/>
          <w:szCs w:val="24"/>
        </w:rPr>
      </w:pPr>
      <w:r w:rsidRPr="005D4A43">
        <w:rPr>
          <w:sz w:val="24"/>
          <w:szCs w:val="24"/>
        </w:rPr>
        <w:t>Results of the Partial Test (t-test)</w:t>
      </w:r>
    </w:p>
    <w:tbl>
      <w:tblPr>
        <w:tblW w:w="9072" w:type="dxa"/>
        <w:tblInd w:w="142" w:type="dxa"/>
        <w:shd w:val="clear" w:color="auto" w:fill="DBE5F1" w:themeFill="accent1" w:themeFillTint="33"/>
        <w:tblLayout w:type="fixed"/>
        <w:tblCellMar>
          <w:left w:w="0" w:type="dxa"/>
          <w:right w:w="0" w:type="dxa"/>
        </w:tblCellMar>
        <w:tblLook w:val="01E0" w:firstRow="1" w:lastRow="1" w:firstColumn="1" w:lastColumn="1" w:noHBand="0" w:noVBand="0"/>
      </w:tblPr>
      <w:tblGrid>
        <w:gridCol w:w="2694"/>
        <w:gridCol w:w="1701"/>
        <w:gridCol w:w="1559"/>
        <w:gridCol w:w="1276"/>
        <w:gridCol w:w="1842"/>
      </w:tblGrid>
      <w:tr w:rsidR="009C7367" w:rsidRPr="005D4A43" w14:paraId="67BFCF97" w14:textId="77777777" w:rsidTr="00ED32FF">
        <w:trPr>
          <w:trHeight w:val="400"/>
        </w:trPr>
        <w:tc>
          <w:tcPr>
            <w:tcW w:w="2694" w:type="dxa"/>
            <w:tcBorders>
              <w:top w:val="double" w:sz="6" w:space="0" w:color="000000"/>
              <w:bottom w:val="double" w:sz="6" w:space="0" w:color="000000"/>
            </w:tcBorders>
            <w:shd w:val="clear" w:color="auto" w:fill="DBE5F1" w:themeFill="accent1" w:themeFillTint="33"/>
          </w:tcPr>
          <w:p w14:paraId="18D40FF2" w14:textId="77777777" w:rsidR="009C7367" w:rsidRPr="005D4A43" w:rsidRDefault="009C7367" w:rsidP="00ED32FF">
            <w:pPr>
              <w:pStyle w:val="TableParagraph"/>
              <w:spacing w:before="142"/>
              <w:ind w:left="446" w:right="314"/>
              <w:rPr>
                <w:rFonts w:ascii="Times New Roman" w:hAnsi="Times New Roman" w:cs="Times New Roman"/>
                <w:sz w:val="24"/>
                <w:szCs w:val="24"/>
              </w:rPr>
            </w:pPr>
            <w:r w:rsidRPr="005D4A43">
              <w:rPr>
                <w:rFonts w:ascii="Times New Roman" w:hAnsi="Times New Roman" w:cs="Times New Roman"/>
                <w:spacing w:val="-2"/>
                <w:w w:val="110"/>
                <w:sz w:val="24"/>
                <w:szCs w:val="24"/>
              </w:rPr>
              <w:t>Variable</w:t>
            </w:r>
          </w:p>
        </w:tc>
        <w:tc>
          <w:tcPr>
            <w:tcW w:w="1701" w:type="dxa"/>
            <w:tcBorders>
              <w:top w:val="double" w:sz="6" w:space="0" w:color="000000"/>
              <w:bottom w:val="double" w:sz="6" w:space="0" w:color="000000"/>
            </w:tcBorders>
            <w:shd w:val="clear" w:color="auto" w:fill="DBE5F1" w:themeFill="accent1" w:themeFillTint="33"/>
          </w:tcPr>
          <w:p w14:paraId="1A747D20" w14:textId="77777777" w:rsidR="009C7367" w:rsidRPr="005D4A43" w:rsidRDefault="009C7367" w:rsidP="00ED32FF">
            <w:pPr>
              <w:pStyle w:val="TableParagraph"/>
              <w:spacing w:before="142"/>
              <w:ind w:right="204"/>
              <w:jc w:val="right"/>
              <w:rPr>
                <w:rFonts w:ascii="Times New Roman" w:hAnsi="Times New Roman" w:cs="Times New Roman"/>
                <w:sz w:val="24"/>
                <w:szCs w:val="24"/>
              </w:rPr>
            </w:pPr>
            <w:r w:rsidRPr="005D4A43">
              <w:rPr>
                <w:rFonts w:ascii="Times New Roman" w:hAnsi="Times New Roman" w:cs="Times New Roman"/>
                <w:spacing w:val="-2"/>
                <w:w w:val="110"/>
                <w:sz w:val="24"/>
                <w:szCs w:val="24"/>
              </w:rPr>
              <w:t>Coefficient</w:t>
            </w:r>
          </w:p>
        </w:tc>
        <w:tc>
          <w:tcPr>
            <w:tcW w:w="1559" w:type="dxa"/>
            <w:tcBorders>
              <w:top w:val="double" w:sz="6" w:space="0" w:color="000000"/>
              <w:bottom w:val="double" w:sz="6" w:space="0" w:color="000000"/>
            </w:tcBorders>
            <w:shd w:val="clear" w:color="auto" w:fill="DBE5F1" w:themeFill="accent1" w:themeFillTint="33"/>
          </w:tcPr>
          <w:p w14:paraId="01F0EFAC" w14:textId="77777777" w:rsidR="009C7367" w:rsidRPr="005D4A43" w:rsidRDefault="009C7367" w:rsidP="00ED32FF">
            <w:pPr>
              <w:pStyle w:val="TableParagraph"/>
              <w:spacing w:before="142"/>
              <w:ind w:left="216" w:right="168"/>
              <w:rPr>
                <w:rFonts w:ascii="Times New Roman" w:hAnsi="Times New Roman" w:cs="Times New Roman"/>
                <w:sz w:val="24"/>
                <w:szCs w:val="24"/>
              </w:rPr>
            </w:pPr>
            <w:r w:rsidRPr="005D4A43">
              <w:rPr>
                <w:rFonts w:ascii="Times New Roman" w:hAnsi="Times New Roman" w:cs="Times New Roman"/>
                <w:w w:val="110"/>
                <w:sz w:val="24"/>
                <w:szCs w:val="24"/>
              </w:rPr>
              <w:t>Std.</w:t>
            </w:r>
            <w:r w:rsidRPr="005D4A43">
              <w:rPr>
                <w:rFonts w:ascii="Times New Roman" w:hAnsi="Times New Roman" w:cs="Times New Roman"/>
                <w:spacing w:val="-6"/>
                <w:w w:val="110"/>
                <w:sz w:val="24"/>
                <w:szCs w:val="24"/>
              </w:rPr>
              <w:t xml:space="preserve"> </w:t>
            </w:r>
            <w:r w:rsidRPr="005D4A43">
              <w:rPr>
                <w:rFonts w:ascii="Times New Roman" w:hAnsi="Times New Roman" w:cs="Times New Roman"/>
                <w:spacing w:val="-2"/>
                <w:w w:val="110"/>
                <w:sz w:val="24"/>
                <w:szCs w:val="24"/>
              </w:rPr>
              <w:t>Error</w:t>
            </w:r>
          </w:p>
        </w:tc>
        <w:tc>
          <w:tcPr>
            <w:tcW w:w="1276" w:type="dxa"/>
            <w:tcBorders>
              <w:top w:val="double" w:sz="6" w:space="0" w:color="000000"/>
              <w:bottom w:val="double" w:sz="6" w:space="0" w:color="000000"/>
            </w:tcBorders>
            <w:shd w:val="clear" w:color="auto" w:fill="DBE5F1" w:themeFill="accent1" w:themeFillTint="33"/>
          </w:tcPr>
          <w:p w14:paraId="1327520F" w14:textId="77777777" w:rsidR="009C7367" w:rsidRPr="005D4A43" w:rsidRDefault="009C7367" w:rsidP="00ED32FF">
            <w:pPr>
              <w:pStyle w:val="TableParagraph"/>
              <w:spacing w:before="142"/>
              <w:ind w:right="207"/>
              <w:jc w:val="right"/>
              <w:rPr>
                <w:rFonts w:ascii="Times New Roman" w:hAnsi="Times New Roman" w:cs="Times New Roman"/>
                <w:sz w:val="24"/>
                <w:szCs w:val="24"/>
              </w:rPr>
            </w:pPr>
            <w:r w:rsidRPr="005D4A43">
              <w:rPr>
                <w:rFonts w:ascii="Times New Roman" w:hAnsi="Times New Roman" w:cs="Times New Roman"/>
                <w:spacing w:val="-2"/>
                <w:w w:val="110"/>
                <w:sz w:val="24"/>
                <w:szCs w:val="24"/>
              </w:rPr>
              <w:t>t-Statistic</w:t>
            </w:r>
          </w:p>
        </w:tc>
        <w:tc>
          <w:tcPr>
            <w:tcW w:w="1842" w:type="dxa"/>
            <w:tcBorders>
              <w:top w:val="double" w:sz="6" w:space="0" w:color="000000"/>
              <w:bottom w:val="double" w:sz="6" w:space="0" w:color="000000"/>
            </w:tcBorders>
            <w:shd w:val="clear" w:color="auto" w:fill="DBE5F1" w:themeFill="accent1" w:themeFillTint="33"/>
          </w:tcPr>
          <w:p w14:paraId="6683C23F" w14:textId="77777777" w:rsidR="009C7367" w:rsidRPr="005D4A43" w:rsidRDefault="009C7367" w:rsidP="00ED32FF">
            <w:pPr>
              <w:pStyle w:val="TableParagraph"/>
              <w:spacing w:before="142"/>
              <w:ind w:left="171"/>
              <w:rPr>
                <w:rFonts w:ascii="Times New Roman" w:hAnsi="Times New Roman" w:cs="Times New Roman"/>
                <w:sz w:val="24"/>
                <w:szCs w:val="24"/>
              </w:rPr>
            </w:pPr>
            <w:r w:rsidRPr="005D4A43">
              <w:rPr>
                <w:rFonts w:ascii="Times New Roman" w:hAnsi="Times New Roman" w:cs="Times New Roman"/>
                <w:spacing w:val="-2"/>
                <w:w w:val="110"/>
                <w:sz w:val="24"/>
                <w:szCs w:val="24"/>
              </w:rPr>
              <w:t>Prob.</w:t>
            </w:r>
          </w:p>
        </w:tc>
      </w:tr>
      <w:tr w:rsidR="009C7367" w:rsidRPr="005D4A43" w14:paraId="40C734CE" w14:textId="77777777" w:rsidTr="00ED32FF">
        <w:trPr>
          <w:trHeight w:val="360"/>
        </w:trPr>
        <w:tc>
          <w:tcPr>
            <w:tcW w:w="2694" w:type="dxa"/>
            <w:tcBorders>
              <w:top w:val="double" w:sz="6" w:space="0" w:color="000000"/>
            </w:tcBorders>
            <w:shd w:val="clear" w:color="auto" w:fill="DBE5F1" w:themeFill="accent1" w:themeFillTint="33"/>
          </w:tcPr>
          <w:p w14:paraId="448BB27D" w14:textId="77777777" w:rsidR="009C7367" w:rsidRPr="005D4A43" w:rsidRDefault="009C7367" w:rsidP="00ED32FF">
            <w:pPr>
              <w:pStyle w:val="TableParagraph"/>
              <w:spacing w:before="142"/>
              <w:ind w:left="133" w:firstLine="298"/>
              <w:rPr>
                <w:rFonts w:ascii="Times New Roman" w:hAnsi="Times New Roman" w:cs="Times New Roman"/>
                <w:sz w:val="24"/>
                <w:szCs w:val="24"/>
              </w:rPr>
            </w:pPr>
            <w:r w:rsidRPr="005D4A43">
              <w:rPr>
                <w:rFonts w:ascii="Times New Roman" w:hAnsi="Times New Roman" w:cs="Times New Roman"/>
                <w:w w:val="112"/>
                <w:sz w:val="24"/>
                <w:szCs w:val="24"/>
              </w:rPr>
              <w:t>C</w:t>
            </w:r>
          </w:p>
        </w:tc>
        <w:tc>
          <w:tcPr>
            <w:tcW w:w="1701" w:type="dxa"/>
            <w:tcBorders>
              <w:top w:val="double" w:sz="6" w:space="0" w:color="000000"/>
            </w:tcBorders>
            <w:shd w:val="clear" w:color="auto" w:fill="DBE5F1" w:themeFill="accent1" w:themeFillTint="33"/>
          </w:tcPr>
          <w:p w14:paraId="3E4B4F0F" w14:textId="77777777" w:rsidR="009C7367" w:rsidRPr="005D4A43" w:rsidRDefault="009C7367" w:rsidP="00ED32FF">
            <w:pPr>
              <w:pStyle w:val="TableParagraph"/>
              <w:spacing w:before="142"/>
              <w:ind w:right="214"/>
              <w:jc w:val="right"/>
              <w:rPr>
                <w:rFonts w:ascii="Times New Roman" w:hAnsi="Times New Roman" w:cs="Times New Roman"/>
                <w:sz w:val="24"/>
                <w:szCs w:val="24"/>
              </w:rPr>
            </w:pPr>
            <w:r w:rsidRPr="005D4A43">
              <w:rPr>
                <w:rFonts w:ascii="Times New Roman" w:hAnsi="Times New Roman" w:cs="Times New Roman"/>
                <w:spacing w:val="-2"/>
                <w:w w:val="110"/>
                <w:sz w:val="24"/>
                <w:szCs w:val="24"/>
              </w:rPr>
              <w:t>15.91094</w:t>
            </w:r>
          </w:p>
        </w:tc>
        <w:tc>
          <w:tcPr>
            <w:tcW w:w="1559" w:type="dxa"/>
            <w:tcBorders>
              <w:top w:val="double" w:sz="6" w:space="0" w:color="000000"/>
            </w:tcBorders>
            <w:shd w:val="clear" w:color="auto" w:fill="DBE5F1" w:themeFill="accent1" w:themeFillTint="33"/>
          </w:tcPr>
          <w:p w14:paraId="6A24D0A2" w14:textId="77777777" w:rsidR="009C7367" w:rsidRPr="005D4A43" w:rsidRDefault="009C7367" w:rsidP="00ED32FF">
            <w:pPr>
              <w:pStyle w:val="TableParagraph"/>
              <w:spacing w:before="142"/>
              <w:ind w:left="195" w:right="168"/>
              <w:rPr>
                <w:rFonts w:ascii="Times New Roman" w:hAnsi="Times New Roman" w:cs="Times New Roman"/>
                <w:sz w:val="24"/>
                <w:szCs w:val="24"/>
              </w:rPr>
            </w:pPr>
            <w:r w:rsidRPr="005D4A43">
              <w:rPr>
                <w:rFonts w:ascii="Times New Roman" w:hAnsi="Times New Roman" w:cs="Times New Roman"/>
                <w:spacing w:val="-2"/>
                <w:w w:val="110"/>
                <w:sz w:val="24"/>
                <w:szCs w:val="24"/>
              </w:rPr>
              <w:t>2.136881</w:t>
            </w:r>
          </w:p>
        </w:tc>
        <w:tc>
          <w:tcPr>
            <w:tcW w:w="1276" w:type="dxa"/>
            <w:tcBorders>
              <w:top w:val="double" w:sz="6" w:space="0" w:color="000000"/>
            </w:tcBorders>
            <w:shd w:val="clear" w:color="auto" w:fill="DBE5F1" w:themeFill="accent1" w:themeFillTint="33"/>
          </w:tcPr>
          <w:p w14:paraId="2164BD0E" w14:textId="77777777" w:rsidR="009C7367" w:rsidRPr="005D4A43" w:rsidRDefault="009C7367" w:rsidP="00ED32FF">
            <w:pPr>
              <w:pStyle w:val="TableParagraph"/>
              <w:spacing w:before="142"/>
              <w:ind w:right="211"/>
              <w:jc w:val="right"/>
              <w:rPr>
                <w:rFonts w:ascii="Times New Roman" w:hAnsi="Times New Roman" w:cs="Times New Roman"/>
                <w:sz w:val="24"/>
                <w:szCs w:val="24"/>
              </w:rPr>
            </w:pPr>
            <w:r w:rsidRPr="005D4A43">
              <w:rPr>
                <w:rFonts w:ascii="Times New Roman" w:hAnsi="Times New Roman" w:cs="Times New Roman"/>
                <w:spacing w:val="-2"/>
                <w:w w:val="110"/>
                <w:sz w:val="24"/>
                <w:szCs w:val="24"/>
              </w:rPr>
              <w:t>7.445872</w:t>
            </w:r>
          </w:p>
        </w:tc>
        <w:tc>
          <w:tcPr>
            <w:tcW w:w="1842" w:type="dxa"/>
            <w:tcBorders>
              <w:top w:val="double" w:sz="6" w:space="0" w:color="000000"/>
            </w:tcBorders>
            <w:shd w:val="clear" w:color="auto" w:fill="DBE5F1" w:themeFill="accent1" w:themeFillTint="33"/>
          </w:tcPr>
          <w:p w14:paraId="30B592A3" w14:textId="77777777" w:rsidR="009C7367" w:rsidRPr="005D4A43" w:rsidRDefault="009C7367" w:rsidP="00ED32FF">
            <w:pPr>
              <w:pStyle w:val="TableParagraph"/>
              <w:spacing w:before="142"/>
              <w:ind w:left="211"/>
              <w:rPr>
                <w:rFonts w:ascii="Times New Roman" w:hAnsi="Times New Roman" w:cs="Times New Roman"/>
                <w:sz w:val="24"/>
                <w:szCs w:val="24"/>
              </w:rPr>
            </w:pPr>
            <w:r w:rsidRPr="005D4A43">
              <w:rPr>
                <w:rFonts w:ascii="Times New Roman" w:hAnsi="Times New Roman" w:cs="Times New Roman"/>
                <w:spacing w:val="-2"/>
                <w:w w:val="110"/>
                <w:sz w:val="24"/>
                <w:szCs w:val="24"/>
              </w:rPr>
              <w:t>0.0000</w:t>
            </w:r>
          </w:p>
        </w:tc>
      </w:tr>
      <w:tr w:rsidR="009C7367" w:rsidRPr="005D4A43" w14:paraId="73E2181F" w14:textId="77777777" w:rsidTr="00ED32FF">
        <w:trPr>
          <w:trHeight w:val="222"/>
        </w:trPr>
        <w:tc>
          <w:tcPr>
            <w:tcW w:w="2694" w:type="dxa"/>
            <w:shd w:val="clear" w:color="auto" w:fill="DBE5F1" w:themeFill="accent1" w:themeFillTint="33"/>
          </w:tcPr>
          <w:p w14:paraId="3541A884" w14:textId="77777777" w:rsidR="009C7367" w:rsidRPr="005D4A43" w:rsidRDefault="009C7367" w:rsidP="00ED32FF">
            <w:pPr>
              <w:pStyle w:val="TableParagraph"/>
              <w:ind w:left="478" w:right="306"/>
              <w:rPr>
                <w:rFonts w:ascii="Times New Roman" w:hAnsi="Times New Roman" w:cs="Times New Roman"/>
                <w:sz w:val="24"/>
                <w:szCs w:val="24"/>
              </w:rPr>
            </w:pPr>
            <w:r w:rsidRPr="005D4A43">
              <w:rPr>
                <w:rFonts w:ascii="Times New Roman" w:hAnsi="Times New Roman" w:cs="Times New Roman"/>
                <w:spacing w:val="-5"/>
                <w:w w:val="110"/>
                <w:sz w:val="24"/>
                <w:szCs w:val="24"/>
              </w:rPr>
              <w:t>ERM</w:t>
            </w:r>
          </w:p>
        </w:tc>
        <w:tc>
          <w:tcPr>
            <w:tcW w:w="1701" w:type="dxa"/>
            <w:shd w:val="clear" w:color="auto" w:fill="DBE5F1" w:themeFill="accent1" w:themeFillTint="33"/>
          </w:tcPr>
          <w:p w14:paraId="32EA9616" w14:textId="77777777" w:rsidR="009C7367" w:rsidRPr="005D4A43" w:rsidRDefault="009C7367" w:rsidP="00ED32FF">
            <w:pPr>
              <w:pStyle w:val="TableParagraph"/>
              <w:ind w:right="214"/>
              <w:jc w:val="right"/>
              <w:rPr>
                <w:rFonts w:ascii="Times New Roman" w:hAnsi="Times New Roman" w:cs="Times New Roman"/>
                <w:sz w:val="24"/>
                <w:szCs w:val="24"/>
              </w:rPr>
            </w:pPr>
            <w:r w:rsidRPr="005D4A43">
              <w:rPr>
                <w:rFonts w:ascii="Times New Roman" w:hAnsi="Times New Roman" w:cs="Times New Roman"/>
                <w:spacing w:val="-2"/>
                <w:w w:val="110"/>
                <w:sz w:val="24"/>
                <w:szCs w:val="24"/>
              </w:rPr>
              <w:t>3.223479</w:t>
            </w:r>
          </w:p>
        </w:tc>
        <w:tc>
          <w:tcPr>
            <w:tcW w:w="1559" w:type="dxa"/>
            <w:shd w:val="clear" w:color="auto" w:fill="DBE5F1" w:themeFill="accent1" w:themeFillTint="33"/>
          </w:tcPr>
          <w:p w14:paraId="6C8CA46E" w14:textId="77777777" w:rsidR="009C7367" w:rsidRPr="005D4A43" w:rsidRDefault="009C7367" w:rsidP="00ED32FF">
            <w:pPr>
              <w:pStyle w:val="TableParagraph"/>
              <w:ind w:left="195" w:right="168"/>
              <w:rPr>
                <w:rFonts w:ascii="Times New Roman" w:hAnsi="Times New Roman" w:cs="Times New Roman"/>
                <w:sz w:val="24"/>
                <w:szCs w:val="24"/>
              </w:rPr>
            </w:pPr>
            <w:r w:rsidRPr="005D4A43">
              <w:rPr>
                <w:rFonts w:ascii="Times New Roman" w:hAnsi="Times New Roman" w:cs="Times New Roman"/>
                <w:spacing w:val="-2"/>
                <w:w w:val="110"/>
                <w:sz w:val="24"/>
                <w:szCs w:val="24"/>
              </w:rPr>
              <w:t>0.707453</w:t>
            </w:r>
          </w:p>
        </w:tc>
        <w:tc>
          <w:tcPr>
            <w:tcW w:w="1276" w:type="dxa"/>
            <w:shd w:val="clear" w:color="auto" w:fill="DBE5F1" w:themeFill="accent1" w:themeFillTint="33"/>
          </w:tcPr>
          <w:p w14:paraId="6A8CF304" w14:textId="77777777" w:rsidR="009C7367" w:rsidRPr="005D4A43" w:rsidRDefault="009C7367" w:rsidP="00ED32FF">
            <w:pPr>
              <w:pStyle w:val="TableParagraph"/>
              <w:ind w:right="211"/>
              <w:jc w:val="right"/>
              <w:rPr>
                <w:rFonts w:ascii="Times New Roman" w:hAnsi="Times New Roman" w:cs="Times New Roman"/>
                <w:sz w:val="24"/>
                <w:szCs w:val="24"/>
              </w:rPr>
            </w:pPr>
            <w:r w:rsidRPr="005D4A43">
              <w:rPr>
                <w:rFonts w:ascii="Times New Roman" w:hAnsi="Times New Roman" w:cs="Times New Roman"/>
                <w:spacing w:val="-2"/>
                <w:w w:val="110"/>
                <w:sz w:val="24"/>
                <w:szCs w:val="24"/>
              </w:rPr>
              <w:t>4.556457</w:t>
            </w:r>
          </w:p>
        </w:tc>
        <w:tc>
          <w:tcPr>
            <w:tcW w:w="1842" w:type="dxa"/>
            <w:shd w:val="clear" w:color="auto" w:fill="DBE5F1" w:themeFill="accent1" w:themeFillTint="33"/>
          </w:tcPr>
          <w:p w14:paraId="3C53BF63" w14:textId="77777777" w:rsidR="009C7367" w:rsidRPr="005D4A43" w:rsidRDefault="009C7367" w:rsidP="00ED32FF">
            <w:pPr>
              <w:pStyle w:val="TableParagraph"/>
              <w:ind w:left="211"/>
              <w:rPr>
                <w:rFonts w:ascii="Times New Roman" w:hAnsi="Times New Roman" w:cs="Times New Roman"/>
                <w:sz w:val="24"/>
                <w:szCs w:val="24"/>
              </w:rPr>
            </w:pPr>
            <w:r w:rsidRPr="005D4A43">
              <w:rPr>
                <w:rFonts w:ascii="Times New Roman" w:hAnsi="Times New Roman" w:cs="Times New Roman"/>
                <w:spacing w:val="-2"/>
                <w:w w:val="110"/>
                <w:sz w:val="24"/>
                <w:szCs w:val="24"/>
              </w:rPr>
              <w:t>0.0000</w:t>
            </w:r>
          </w:p>
        </w:tc>
      </w:tr>
      <w:tr w:rsidR="009C7367" w:rsidRPr="005D4A43" w14:paraId="429660B3" w14:textId="77777777" w:rsidTr="00ED32FF">
        <w:trPr>
          <w:trHeight w:val="222"/>
        </w:trPr>
        <w:tc>
          <w:tcPr>
            <w:tcW w:w="2694" w:type="dxa"/>
            <w:shd w:val="clear" w:color="auto" w:fill="DBE5F1" w:themeFill="accent1" w:themeFillTint="33"/>
          </w:tcPr>
          <w:p w14:paraId="43C45153" w14:textId="77777777" w:rsidR="009C7367" w:rsidRPr="005D4A43" w:rsidRDefault="009C7367" w:rsidP="00ED32FF">
            <w:pPr>
              <w:pStyle w:val="TableParagraph"/>
              <w:ind w:left="478" w:right="306"/>
              <w:rPr>
                <w:rFonts w:ascii="Times New Roman" w:hAnsi="Times New Roman" w:cs="Times New Roman"/>
                <w:spacing w:val="-5"/>
                <w:w w:val="110"/>
                <w:sz w:val="24"/>
                <w:szCs w:val="24"/>
              </w:rPr>
            </w:pPr>
            <w:r w:rsidRPr="005D4A43">
              <w:rPr>
                <w:rFonts w:ascii="Times New Roman" w:hAnsi="Times New Roman" w:cs="Times New Roman"/>
                <w:spacing w:val="-5"/>
                <w:w w:val="110"/>
                <w:sz w:val="24"/>
                <w:szCs w:val="24"/>
              </w:rPr>
              <w:t>DER</w:t>
            </w:r>
          </w:p>
        </w:tc>
        <w:tc>
          <w:tcPr>
            <w:tcW w:w="1701" w:type="dxa"/>
            <w:shd w:val="clear" w:color="auto" w:fill="DBE5F1" w:themeFill="accent1" w:themeFillTint="33"/>
          </w:tcPr>
          <w:p w14:paraId="5D70C4ED" w14:textId="77777777" w:rsidR="009C7367" w:rsidRPr="005D4A43" w:rsidRDefault="009C7367" w:rsidP="00ED32FF">
            <w:pPr>
              <w:pStyle w:val="TableParagraph"/>
              <w:ind w:right="214"/>
              <w:jc w:val="right"/>
              <w:rPr>
                <w:rFonts w:ascii="Times New Roman" w:hAnsi="Times New Roman" w:cs="Times New Roman"/>
                <w:spacing w:val="-2"/>
                <w:w w:val="110"/>
                <w:sz w:val="24"/>
                <w:szCs w:val="24"/>
              </w:rPr>
            </w:pPr>
            <w:r w:rsidRPr="005D4A43">
              <w:rPr>
                <w:rFonts w:ascii="Times New Roman" w:hAnsi="Times New Roman" w:cs="Times New Roman"/>
                <w:spacing w:val="-2"/>
                <w:w w:val="110"/>
                <w:sz w:val="24"/>
                <w:szCs w:val="24"/>
              </w:rPr>
              <w:t>0.137907</w:t>
            </w:r>
          </w:p>
        </w:tc>
        <w:tc>
          <w:tcPr>
            <w:tcW w:w="1559" w:type="dxa"/>
            <w:shd w:val="clear" w:color="auto" w:fill="DBE5F1" w:themeFill="accent1" w:themeFillTint="33"/>
          </w:tcPr>
          <w:p w14:paraId="4A3FA7E4" w14:textId="77777777" w:rsidR="009C7367" w:rsidRPr="005D4A43" w:rsidRDefault="009C7367" w:rsidP="00ED32FF">
            <w:pPr>
              <w:pStyle w:val="TableParagraph"/>
              <w:ind w:left="195" w:right="168"/>
              <w:rPr>
                <w:rFonts w:ascii="Times New Roman" w:hAnsi="Times New Roman" w:cs="Times New Roman"/>
                <w:spacing w:val="-2"/>
                <w:w w:val="110"/>
                <w:sz w:val="24"/>
                <w:szCs w:val="24"/>
              </w:rPr>
            </w:pPr>
            <w:r w:rsidRPr="005D4A43">
              <w:rPr>
                <w:rFonts w:ascii="Times New Roman" w:hAnsi="Times New Roman" w:cs="Times New Roman"/>
                <w:spacing w:val="-2"/>
                <w:w w:val="110"/>
                <w:sz w:val="24"/>
                <w:szCs w:val="24"/>
              </w:rPr>
              <w:t>0.066956</w:t>
            </w:r>
          </w:p>
        </w:tc>
        <w:tc>
          <w:tcPr>
            <w:tcW w:w="1276" w:type="dxa"/>
            <w:shd w:val="clear" w:color="auto" w:fill="DBE5F1" w:themeFill="accent1" w:themeFillTint="33"/>
          </w:tcPr>
          <w:p w14:paraId="0718AFF8" w14:textId="77777777" w:rsidR="009C7367" w:rsidRPr="005D4A43" w:rsidRDefault="009C7367" w:rsidP="00ED32FF">
            <w:pPr>
              <w:pStyle w:val="TableParagraph"/>
              <w:ind w:right="211"/>
              <w:jc w:val="right"/>
              <w:rPr>
                <w:rFonts w:ascii="Times New Roman" w:hAnsi="Times New Roman" w:cs="Times New Roman"/>
                <w:spacing w:val="-2"/>
                <w:w w:val="110"/>
                <w:sz w:val="24"/>
                <w:szCs w:val="24"/>
              </w:rPr>
            </w:pPr>
            <w:r w:rsidRPr="005D4A43">
              <w:rPr>
                <w:rFonts w:ascii="Times New Roman" w:hAnsi="Times New Roman" w:cs="Times New Roman"/>
                <w:spacing w:val="-2"/>
                <w:w w:val="110"/>
                <w:sz w:val="24"/>
                <w:szCs w:val="24"/>
              </w:rPr>
              <w:t>2.059644</w:t>
            </w:r>
          </w:p>
        </w:tc>
        <w:tc>
          <w:tcPr>
            <w:tcW w:w="1842" w:type="dxa"/>
            <w:shd w:val="clear" w:color="auto" w:fill="DBE5F1" w:themeFill="accent1" w:themeFillTint="33"/>
          </w:tcPr>
          <w:p w14:paraId="59238446" w14:textId="77777777" w:rsidR="009C7367" w:rsidRPr="005D4A43" w:rsidRDefault="009C7367" w:rsidP="00ED32FF">
            <w:pPr>
              <w:pStyle w:val="TableParagraph"/>
              <w:ind w:left="211"/>
              <w:rPr>
                <w:rFonts w:ascii="Times New Roman" w:hAnsi="Times New Roman" w:cs="Times New Roman"/>
                <w:spacing w:val="-2"/>
                <w:w w:val="110"/>
                <w:sz w:val="24"/>
                <w:szCs w:val="24"/>
              </w:rPr>
            </w:pPr>
            <w:r w:rsidRPr="005D4A43">
              <w:rPr>
                <w:rFonts w:ascii="Times New Roman" w:hAnsi="Times New Roman" w:cs="Times New Roman"/>
                <w:spacing w:val="-2"/>
                <w:w w:val="110"/>
                <w:sz w:val="24"/>
                <w:szCs w:val="24"/>
              </w:rPr>
              <w:t>0.0447</w:t>
            </w:r>
          </w:p>
        </w:tc>
      </w:tr>
      <w:tr w:rsidR="009C7367" w:rsidRPr="005D4A43" w14:paraId="61B03529" w14:textId="77777777" w:rsidTr="00ED32FF">
        <w:trPr>
          <w:trHeight w:val="222"/>
        </w:trPr>
        <w:tc>
          <w:tcPr>
            <w:tcW w:w="2694" w:type="dxa"/>
            <w:shd w:val="clear" w:color="auto" w:fill="DBE5F1" w:themeFill="accent1" w:themeFillTint="33"/>
          </w:tcPr>
          <w:p w14:paraId="1E0882C1" w14:textId="77777777" w:rsidR="009C7367" w:rsidRPr="005D4A43" w:rsidRDefault="009C7367" w:rsidP="00ED32FF">
            <w:pPr>
              <w:pStyle w:val="TableParagraph"/>
              <w:ind w:left="478" w:right="306"/>
              <w:rPr>
                <w:rFonts w:ascii="Times New Roman" w:hAnsi="Times New Roman" w:cs="Times New Roman"/>
                <w:spacing w:val="-5"/>
                <w:w w:val="110"/>
                <w:sz w:val="24"/>
                <w:szCs w:val="24"/>
              </w:rPr>
            </w:pPr>
            <w:r w:rsidRPr="005D4A43">
              <w:rPr>
                <w:rFonts w:ascii="Times New Roman" w:hAnsi="Times New Roman" w:cs="Times New Roman"/>
                <w:spacing w:val="-5"/>
                <w:w w:val="110"/>
                <w:sz w:val="24"/>
                <w:szCs w:val="24"/>
              </w:rPr>
              <w:t>TOTAL_ASET</w:t>
            </w:r>
          </w:p>
        </w:tc>
        <w:tc>
          <w:tcPr>
            <w:tcW w:w="1701" w:type="dxa"/>
            <w:shd w:val="clear" w:color="auto" w:fill="DBE5F1" w:themeFill="accent1" w:themeFillTint="33"/>
          </w:tcPr>
          <w:p w14:paraId="478CE3C7" w14:textId="77777777" w:rsidR="009C7367" w:rsidRPr="005D4A43" w:rsidRDefault="009C7367" w:rsidP="00ED32FF">
            <w:pPr>
              <w:pStyle w:val="TableParagraph"/>
              <w:ind w:right="214"/>
              <w:jc w:val="right"/>
              <w:rPr>
                <w:rFonts w:ascii="Times New Roman" w:hAnsi="Times New Roman" w:cs="Times New Roman"/>
                <w:spacing w:val="-2"/>
                <w:w w:val="110"/>
                <w:sz w:val="24"/>
                <w:szCs w:val="24"/>
              </w:rPr>
            </w:pPr>
            <w:r w:rsidRPr="005D4A43">
              <w:rPr>
                <w:rFonts w:ascii="Times New Roman" w:hAnsi="Times New Roman" w:cs="Times New Roman"/>
                <w:spacing w:val="-2"/>
                <w:w w:val="110"/>
                <w:sz w:val="24"/>
                <w:szCs w:val="24"/>
              </w:rPr>
              <w:t>-0.586180</w:t>
            </w:r>
          </w:p>
        </w:tc>
        <w:tc>
          <w:tcPr>
            <w:tcW w:w="1559" w:type="dxa"/>
            <w:shd w:val="clear" w:color="auto" w:fill="DBE5F1" w:themeFill="accent1" w:themeFillTint="33"/>
          </w:tcPr>
          <w:p w14:paraId="030B35F1" w14:textId="77777777" w:rsidR="009C7367" w:rsidRPr="005D4A43" w:rsidRDefault="009C7367" w:rsidP="00ED32FF">
            <w:pPr>
              <w:pStyle w:val="TableParagraph"/>
              <w:ind w:left="195" w:right="168"/>
              <w:rPr>
                <w:rFonts w:ascii="Times New Roman" w:hAnsi="Times New Roman" w:cs="Times New Roman"/>
                <w:spacing w:val="-2"/>
                <w:w w:val="110"/>
                <w:sz w:val="24"/>
                <w:szCs w:val="24"/>
              </w:rPr>
            </w:pPr>
            <w:r w:rsidRPr="005D4A43">
              <w:rPr>
                <w:rFonts w:ascii="Times New Roman" w:hAnsi="Times New Roman" w:cs="Times New Roman"/>
                <w:spacing w:val="-2"/>
                <w:w w:val="110"/>
                <w:sz w:val="24"/>
                <w:szCs w:val="24"/>
              </w:rPr>
              <w:t>0.066432</w:t>
            </w:r>
          </w:p>
        </w:tc>
        <w:tc>
          <w:tcPr>
            <w:tcW w:w="1276" w:type="dxa"/>
            <w:shd w:val="clear" w:color="auto" w:fill="DBE5F1" w:themeFill="accent1" w:themeFillTint="33"/>
          </w:tcPr>
          <w:p w14:paraId="60212090" w14:textId="77777777" w:rsidR="009C7367" w:rsidRPr="005D4A43" w:rsidRDefault="009C7367" w:rsidP="00ED32FF">
            <w:pPr>
              <w:pStyle w:val="TableParagraph"/>
              <w:ind w:right="211"/>
              <w:jc w:val="right"/>
              <w:rPr>
                <w:rFonts w:ascii="Times New Roman" w:hAnsi="Times New Roman" w:cs="Times New Roman"/>
                <w:spacing w:val="-2"/>
                <w:w w:val="110"/>
                <w:sz w:val="24"/>
                <w:szCs w:val="24"/>
              </w:rPr>
            </w:pPr>
            <w:r w:rsidRPr="005D4A43">
              <w:rPr>
                <w:rFonts w:ascii="Times New Roman" w:hAnsi="Times New Roman" w:cs="Times New Roman"/>
                <w:spacing w:val="-2"/>
                <w:w w:val="110"/>
                <w:sz w:val="24"/>
                <w:szCs w:val="24"/>
              </w:rPr>
              <w:t>-8.823734</w:t>
            </w:r>
          </w:p>
        </w:tc>
        <w:tc>
          <w:tcPr>
            <w:tcW w:w="1842" w:type="dxa"/>
            <w:shd w:val="clear" w:color="auto" w:fill="DBE5F1" w:themeFill="accent1" w:themeFillTint="33"/>
          </w:tcPr>
          <w:p w14:paraId="71EB0F20" w14:textId="77777777" w:rsidR="009C7367" w:rsidRPr="005D4A43" w:rsidRDefault="009C7367" w:rsidP="00ED32FF">
            <w:pPr>
              <w:pStyle w:val="TableParagraph"/>
              <w:ind w:left="211"/>
              <w:rPr>
                <w:rFonts w:ascii="Times New Roman" w:hAnsi="Times New Roman" w:cs="Times New Roman"/>
                <w:spacing w:val="-2"/>
                <w:w w:val="110"/>
                <w:sz w:val="24"/>
                <w:szCs w:val="24"/>
              </w:rPr>
            </w:pPr>
            <w:r w:rsidRPr="005D4A43">
              <w:rPr>
                <w:rFonts w:ascii="Times New Roman" w:hAnsi="Times New Roman" w:cs="Times New Roman"/>
                <w:spacing w:val="-2"/>
                <w:w w:val="110"/>
                <w:sz w:val="24"/>
                <w:szCs w:val="24"/>
              </w:rPr>
              <w:t>0.0000</w:t>
            </w:r>
          </w:p>
        </w:tc>
      </w:tr>
      <w:tr w:rsidR="009C7367" w:rsidRPr="005D4A43" w14:paraId="08911CD7" w14:textId="77777777" w:rsidTr="00ED32FF">
        <w:trPr>
          <w:trHeight w:val="222"/>
        </w:trPr>
        <w:tc>
          <w:tcPr>
            <w:tcW w:w="2694" w:type="dxa"/>
            <w:shd w:val="clear" w:color="auto" w:fill="DBE5F1" w:themeFill="accent1" w:themeFillTint="33"/>
          </w:tcPr>
          <w:p w14:paraId="3FF44D85" w14:textId="77777777" w:rsidR="009C7367" w:rsidRPr="005D4A43" w:rsidRDefault="009C7367" w:rsidP="00ED32FF">
            <w:pPr>
              <w:pStyle w:val="TableParagraph"/>
              <w:ind w:left="478" w:right="306"/>
              <w:rPr>
                <w:rFonts w:ascii="Times New Roman" w:hAnsi="Times New Roman" w:cs="Times New Roman"/>
                <w:spacing w:val="-5"/>
                <w:w w:val="110"/>
                <w:sz w:val="24"/>
                <w:szCs w:val="24"/>
              </w:rPr>
            </w:pPr>
            <w:r w:rsidRPr="005D4A43">
              <w:rPr>
                <w:rFonts w:ascii="Times New Roman" w:hAnsi="Times New Roman" w:cs="Times New Roman"/>
                <w:spacing w:val="-5"/>
                <w:w w:val="110"/>
                <w:sz w:val="24"/>
                <w:szCs w:val="24"/>
              </w:rPr>
              <w:t>ROA</w:t>
            </w:r>
          </w:p>
        </w:tc>
        <w:tc>
          <w:tcPr>
            <w:tcW w:w="1701" w:type="dxa"/>
            <w:shd w:val="clear" w:color="auto" w:fill="DBE5F1" w:themeFill="accent1" w:themeFillTint="33"/>
          </w:tcPr>
          <w:p w14:paraId="1A4EC92D" w14:textId="77777777" w:rsidR="009C7367" w:rsidRPr="005D4A43" w:rsidRDefault="009C7367" w:rsidP="00ED32FF">
            <w:pPr>
              <w:pStyle w:val="TableParagraph"/>
              <w:ind w:right="214"/>
              <w:jc w:val="right"/>
              <w:rPr>
                <w:rFonts w:ascii="Times New Roman" w:hAnsi="Times New Roman" w:cs="Times New Roman"/>
                <w:spacing w:val="-2"/>
                <w:w w:val="110"/>
                <w:sz w:val="24"/>
                <w:szCs w:val="24"/>
              </w:rPr>
            </w:pPr>
            <w:r w:rsidRPr="005D4A43">
              <w:rPr>
                <w:rFonts w:ascii="Times New Roman" w:hAnsi="Times New Roman" w:cs="Times New Roman"/>
                <w:spacing w:val="-2"/>
                <w:w w:val="110"/>
                <w:sz w:val="24"/>
                <w:szCs w:val="24"/>
              </w:rPr>
              <w:t>0.784945</w:t>
            </w:r>
          </w:p>
        </w:tc>
        <w:tc>
          <w:tcPr>
            <w:tcW w:w="1559" w:type="dxa"/>
            <w:shd w:val="clear" w:color="auto" w:fill="DBE5F1" w:themeFill="accent1" w:themeFillTint="33"/>
          </w:tcPr>
          <w:p w14:paraId="5B887F5D" w14:textId="77777777" w:rsidR="009C7367" w:rsidRPr="005D4A43" w:rsidRDefault="009C7367" w:rsidP="00ED32FF">
            <w:pPr>
              <w:pStyle w:val="TableParagraph"/>
              <w:ind w:left="195" w:right="168"/>
              <w:rPr>
                <w:rFonts w:ascii="Times New Roman" w:hAnsi="Times New Roman" w:cs="Times New Roman"/>
                <w:spacing w:val="-2"/>
                <w:w w:val="110"/>
                <w:sz w:val="24"/>
                <w:szCs w:val="24"/>
              </w:rPr>
            </w:pPr>
            <w:r w:rsidRPr="005D4A43">
              <w:rPr>
                <w:rFonts w:ascii="Times New Roman" w:hAnsi="Times New Roman" w:cs="Times New Roman"/>
                <w:spacing w:val="-2"/>
                <w:w w:val="110"/>
                <w:sz w:val="24"/>
                <w:szCs w:val="24"/>
              </w:rPr>
              <w:t>0.364433</w:t>
            </w:r>
          </w:p>
        </w:tc>
        <w:tc>
          <w:tcPr>
            <w:tcW w:w="1276" w:type="dxa"/>
            <w:shd w:val="clear" w:color="auto" w:fill="DBE5F1" w:themeFill="accent1" w:themeFillTint="33"/>
          </w:tcPr>
          <w:p w14:paraId="1E8AFF95" w14:textId="77777777" w:rsidR="009C7367" w:rsidRPr="005D4A43" w:rsidRDefault="009C7367" w:rsidP="00ED32FF">
            <w:pPr>
              <w:pStyle w:val="TableParagraph"/>
              <w:ind w:right="211"/>
              <w:jc w:val="right"/>
              <w:rPr>
                <w:rFonts w:ascii="Times New Roman" w:hAnsi="Times New Roman" w:cs="Times New Roman"/>
                <w:spacing w:val="-2"/>
                <w:w w:val="110"/>
                <w:sz w:val="24"/>
                <w:szCs w:val="24"/>
              </w:rPr>
            </w:pPr>
            <w:r w:rsidRPr="005D4A43">
              <w:rPr>
                <w:rFonts w:ascii="Times New Roman" w:hAnsi="Times New Roman" w:cs="Times New Roman"/>
                <w:spacing w:val="-2"/>
                <w:w w:val="110"/>
                <w:sz w:val="24"/>
                <w:szCs w:val="24"/>
              </w:rPr>
              <w:t>2.153881</w:t>
            </w:r>
          </w:p>
        </w:tc>
        <w:tc>
          <w:tcPr>
            <w:tcW w:w="1842" w:type="dxa"/>
            <w:shd w:val="clear" w:color="auto" w:fill="DBE5F1" w:themeFill="accent1" w:themeFillTint="33"/>
          </w:tcPr>
          <w:p w14:paraId="557BC714" w14:textId="77777777" w:rsidR="009C7367" w:rsidRPr="005D4A43" w:rsidRDefault="009C7367" w:rsidP="00ED32FF">
            <w:pPr>
              <w:pStyle w:val="TableParagraph"/>
              <w:ind w:left="211"/>
              <w:rPr>
                <w:rFonts w:ascii="Times New Roman" w:hAnsi="Times New Roman" w:cs="Times New Roman"/>
                <w:spacing w:val="-2"/>
                <w:w w:val="110"/>
                <w:sz w:val="24"/>
                <w:szCs w:val="24"/>
              </w:rPr>
            </w:pPr>
            <w:r w:rsidRPr="005D4A43">
              <w:rPr>
                <w:rFonts w:ascii="Times New Roman" w:hAnsi="Times New Roman" w:cs="Times New Roman"/>
                <w:spacing w:val="-2"/>
                <w:w w:val="110"/>
                <w:sz w:val="24"/>
                <w:szCs w:val="24"/>
              </w:rPr>
              <w:t>0.0361</w:t>
            </w:r>
          </w:p>
        </w:tc>
      </w:tr>
    </w:tbl>
    <w:p w14:paraId="420C1E06" w14:textId="77777777" w:rsidR="009C7367" w:rsidRPr="005D4A43" w:rsidRDefault="009C7367" w:rsidP="00B24C88">
      <w:pPr>
        <w:rPr>
          <w:sz w:val="24"/>
          <w:szCs w:val="24"/>
        </w:rPr>
        <w:sectPr w:rsidR="009C7367" w:rsidRPr="005D4A43" w:rsidSect="009C7367">
          <w:type w:val="continuous"/>
          <w:pgSz w:w="12240" w:h="15840"/>
          <w:pgMar w:top="1440" w:right="1440" w:bottom="1440" w:left="1440" w:header="720" w:footer="720" w:gutter="0"/>
          <w:cols w:space="720"/>
          <w:docGrid w:linePitch="360"/>
        </w:sectPr>
      </w:pPr>
      <w:r>
        <w:rPr>
          <w:sz w:val="24"/>
          <w:szCs w:val="24"/>
        </w:rPr>
        <w:t xml:space="preserve"> </w:t>
      </w:r>
    </w:p>
    <w:p w14:paraId="65E8B5AD" w14:textId="77777777" w:rsidR="009C7367" w:rsidRPr="005D4A43" w:rsidRDefault="009C7367" w:rsidP="00B24C88">
      <w:pPr>
        <w:spacing w:line="276" w:lineRule="auto"/>
        <w:jc w:val="both"/>
        <w:rPr>
          <w:sz w:val="24"/>
          <w:szCs w:val="24"/>
        </w:rPr>
      </w:pPr>
      <w:r w:rsidRPr="005D4A43">
        <w:rPr>
          <w:sz w:val="24"/>
          <w:szCs w:val="24"/>
        </w:rPr>
        <w:t xml:space="preserve">The probability value of the </w:t>
      </w:r>
      <w:proofErr w:type="gramStart"/>
      <w:r w:rsidRPr="005D4A43">
        <w:rPr>
          <w:sz w:val="24"/>
          <w:szCs w:val="24"/>
        </w:rPr>
        <w:t>companies</w:t>
      </w:r>
      <w:proofErr w:type="gramEnd"/>
      <w:r w:rsidRPr="005D4A43">
        <w:rPr>
          <w:sz w:val="24"/>
          <w:szCs w:val="24"/>
        </w:rPr>
        <w:t xml:space="preserve"> risk management variable is 0.0000 &lt;0.05. This indicates that it has significant increasing power at the value level (Tobin’s Q), hence, the hypothesis is accepted. DER has a value of 0.0447 &lt;0.05, which means that this ratio has a significant effect on Tobin's Q, for that the hypothesis can be accepted. ROA value is 0.0361 &lt;0.05, which means that there is a power that significantly affects the level of Tobin's Q. Therefore, the hypothesis is accepted.</w:t>
      </w:r>
    </w:p>
    <w:p w14:paraId="2B8EA476" w14:textId="77777777" w:rsidR="009C7367" w:rsidRPr="005D4A43" w:rsidRDefault="009C7367" w:rsidP="00B24C88">
      <w:pPr>
        <w:spacing w:line="276" w:lineRule="auto"/>
        <w:jc w:val="both"/>
        <w:rPr>
          <w:sz w:val="24"/>
          <w:szCs w:val="24"/>
        </w:rPr>
      </w:pPr>
    </w:p>
    <w:p w14:paraId="1A480AF3" w14:textId="77777777" w:rsidR="009C7367" w:rsidRPr="005D4A43" w:rsidRDefault="009C7367" w:rsidP="00AE2B00">
      <w:pPr>
        <w:pStyle w:val="ListParagraph"/>
        <w:numPr>
          <w:ilvl w:val="0"/>
          <w:numId w:val="5"/>
        </w:numPr>
        <w:spacing w:after="120"/>
        <w:rPr>
          <w:rFonts w:ascii="Times New Roman" w:hAnsi="Times New Roman" w:cs="Times New Roman"/>
          <w:b/>
          <w:bCs/>
          <w:sz w:val="24"/>
          <w:szCs w:val="24"/>
        </w:rPr>
      </w:pPr>
      <w:r w:rsidRPr="005D4A43">
        <w:rPr>
          <w:rFonts w:ascii="Times New Roman" w:hAnsi="Times New Roman" w:cs="Times New Roman"/>
          <w:b/>
          <w:bCs/>
          <w:sz w:val="24"/>
          <w:szCs w:val="24"/>
        </w:rPr>
        <w:t>DISCUSSION</w:t>
      </w:r>
    </w:p>
    <w:p w14:paraId="58D8DC13" w14:textId="77777777" w:rsidR="009C7367" w:rsidRPr="00182C72" w:rsidRDefault="009C7367" w:rsidP="00A803B3">
      <w:pPr>
        <w:pStyle w:val="ListParagraph"/>
        <w:numPr>
          <w:ilvl w:val="1"/>
          <w:numId w:val="6"/>
        </w:numPr>
        <w:spacing w:after="120"/>
        <w:ind w:left="567" w:hanging="567"/>
        <w:rPr>
          <w:rFonts w:ascii="Times New Roman" w:hAnsi="Times New Roman" w:cs="Times New Roman"/>
          <w:b/>
          <w:bCs/>
          <w:sz w:val="24"/>
          <w:szCs w:val="24"/>
        </w:rPr>
      </w:pPr>
      <w:r w:rsidRPr="00182C72">
        <w:rPr>
          <w:rFonts w:ascii="Times New Roman" w:hAnsi="Times New Roman" w:cs="Times New Roman"/>
          <w:b/>
          <w:bCs/>
          <w:sz w:val="24"/>
          <w:szCs w:val="24"/>
        </w:rPr>
        <w:t>The Strength of Enterprise Risk Management on Company Value</w:t>
      </w:r>
    </w:p>
    <w:p w14:paraId="127FAFE7" w14:textId="77777777" w:rsidR="009C7367" w:rsidRPr="005D4A43" w:rsidRDefault="009C7367" w:rsidP="00AE2B00">
      <w:pPr>
        <w:spacing w:after="120"/>
        <w:ind w:firstLine="360"/>
        <w:jc w:val="both"/>
        <w:rPr>
          <w:sz w:val="24"/>
          <w:szCs w:val="24"/>
        </w:rPr>
      </w:pPr>
      <w:r w:rsidRPr="00DA7CEA">
        <w:rPr>
          <w:sz w:val="24"/>
          <w:szCs w:val="24"/>
        </w:rPr>
        <w:lastRenderedPageBreak/>
        <w:t>Based on the results of the statistical tests in Table 4, the ERM disclosure variable positively and significantly impacts company value. These results are consistent with Devi et al. (2017) that ERM disclosure has a positive and significant effect on value. Bravo (2017) states that more ERM disclosures result in a higher value. The results of this study are consistent with Nocco’s (2006) theory that applying ERM can increase value. Furthermore, investors demand proper ERM disclosures to minimize risks and uncertainties</w:t>
      </w:r>
      <w:r w:rsidRPr="005D4A43">
        <w:rPr>
          <w:sz w:val="24"/>
          <w:szCs w:val="24"/>
        </w:rPr>
        <w:t>.</w:t>
      </w:r>
    </w:p>
    <w:p w14:paraId="478BF314" w14:textId="77777777" w:rsidR="009C7367" w:rsidRPr="005D4A43" w:rsidRDefault="009C7367" w:rsidP="00182C72">
      <w:pPr>
        <w:pStyle w:val="ListParagraph"/>
        <w:numPr>
          <w:ilvl w:val="1"/>
          <w:numId w:val="6"/>
        </w:numPr>
        <w:spacing w:after="120"/>
        <w:ind w:left="567" w:hanging="567"/>
        <w:rPr>
          <w:rFonts w:ascii="Times New Roman" w:hAnsi="Times New Roman" w:cs="Times New Roman"/>
          <w:b/>
          <w:bCs/>
          <w:sz w:val="24"/>
          <w:szCs w:val="24"/>
        </w:rPr>
      </w:pPr>
      <w:r w:rsidRPr="005D4A43">
        <w:rPr>
          <w:rFonts w:ascii="Times New Roman" w:hAnsi="Times New Roman" w:cs="Times New Roman"/>
          <w:b/>
          <w:bCs/>
          <w:sz w:val="24"/>
          <w:szCs w:val="24"/>
        </w:rPr>
        <w:t xml:space="preserve">Strength of </w:t>
      </w:r>
      <w:proofErr w:type="gramStart"/>
      <w:r w:rsidRPr="005D4A43">
        <w:rPr>
          <w:rFonts w:ascii="Times New Roman" w:hAnsi="Times New Roman" w:cs="Times New Roman"/>
          <w:b/>
          <w:bCs/>
          <w:sz w:val="24"/>
          <w:szCs w:val="24"/>
        </w:rPr>
        <w:t>Debt to Equity</w:t>
      </w:r>
      <w:proofErr w:type="gramEnd"/>
      <w:r w:rsidRPr="005D4A43">
        <w:rPr>
          <w:rFonts w:ascii="Times New Roman" w:hAnsi="Times New Roman" w:cs="Times New Roman"/>
          <w:b/>
          <w:bCs/>
          <w:sz w:val="24"/>
          <w:szCs w:val="24"/>
        </w:rPr>
        <w:t xml:space="preserve"> Ratio to Company Value</w:t>
      </w:r>
    </w:p>
    <w:p w14:paraId="5EF92F04" w14:textId="77777777" w:rsidR="009C7367" w:rsidRPr="006042F5" w:rsidRDefault="009C7367" w:rsidP="006042F5">
      <w:pPr>
        <w:spacing w:after="120"/>
        <w:jc w:val="both"/>
        <w:rPr>
          <w:sz w:val="24"/>
          <w:szCs w:val="24"/>
        </w:rPr>
      </w:pPr>
      <w:r w:rsidRPr="006042F5">
        <w:rPr>
          <w:sz w:val="24"/>
          <w:szCs w:val="24"/>
        </w:rPr>
        <w:t>The DER positively affects companies’ value. Its positive impact shows that the companies manage their debt well, thereby increasing shareholder value. This result is consistent with Gill (2012) that DER had a positive and significant effect on value.</w:t>
      </w:r>
    </w:p>
    <w:p w14:paraId="188D83BF" w14:textId="77777777" w:rsidR="009C7367" w:rsidRPr="005D4A43" w:rsidRDefault="009C7367" w:rsidP="006042F5">
      <w:pPr>
        <w:spacing w:after="120"/>
        <w:jc w:val="both"/>
        <w:rPr>
          <w:sz w:val="24"/>
          <w:szCs w:val="24"/>
        </w:rPr>
      </w:pPr>
      <w:r w:rsidRPr="006042F5">
        <w:rPr>
          <w:sz w:val="24"/>
          <w:szCs w:val="24"/>
        </w:rPr>
        <w:t>The value is high when indebtedness is still reasonable. However, the value decreases when the debt exceeds the limit because more costs will be paid to creditors. This problem caused a decline in investor interest which led to bankruptcy. The positive market response shows that the debts of real estate and its companies are still reasonable and can be repaid by society. This study’s result is consistent with Miller and Modigliani’s debt policy theory which states that an increase in debt can increase its value, suppose it is yet to reach its optimal point (Brigham &amp; Houston, 2013).</w:t>
      </w:r>
    </w:p>
    <w:p w14:paraId="08040152" w14:textId="77777777" w:rsidR="009C7367" w:rsidRPr="005D4A43" w:rsidRDefault="009C7367" w:rsidP="00182C72">
      <w:pPr>
        <w:pStyle w:val="ListParagraph"/>
        <w:numPr>
          <w:ilvl w:val="1"/>
          <w:numId w:val="6"/>
        </w:numPr>
        <w:spacing w:after="120"/>
        <w:ind w:left="567" w:hanging="567"/>
        <w:rPr>
          <w:rFonts w:ascii="Times New Roman" w:hAnsi="Times New Roman" w:cs="Times New Roman"/>
          <w:b/>
          <w:bCs/>
          <w:sz w:val="24"/>
          <w:szCs w:val="24"/>
        </w:rPr>
      </w:pPr>
      <w:r w:rsidRPr="005D4A43">
        <w:rPr>
          <w:rFonts w:ascii="Times New Roman" w:hAnsi="Times New Roman" w:cs="Times New Roman"/>
          <w:b/>
          <w:bCs/>
          <w:sz w:val="24"/>
          <w:szCs w:val="24"/>
        </w:rPr>
        <w:t>The Strength of Company Size on Value</w:t>
      </w:r>
    </w:p>
    <w:p w14:paraId="1CB34C7B" w14:textId="77777777" w:rsidR="009C7367" w:rsidRPr="005D4A43" w:rsidRDefault="009C7367" w:rsidP="00AE2B00">
      <w:pPr>
        <w:spacing w:after="120"/>
        <w:ind w:firstLine="360"/>
        <w:jc w:val="both"/>
        <w:rPr>
          <w:sz w:val="24"/>
          <w:szCs w:val="24"/>
        </w:rPr>
      </w:pPr>
      <w:r w:rsidRPr="005D4A43">
        <w:rPr>
          <w:sz w:val="24"/>
          <w:szCs w:val="24"/>
        </w:rPr>
        <w:t>The statistical test results in Table 4 showed that the size variable has a negative regression coefficient. This indicates that the size is inversely related to the value. In addition, the larger the size of the business, the lower its value. Assets include everything owned by the business, including equity, retained earnings, and debts to third parties. In a case where debt dominates the composition of total assets, then they are considered risky. Although total assets are significant, when dominated by debt reduce the value, as measured by Tobin’s Q. This result is consistent with Prewett &amp; Terry (2018).</w:t>
      </w:r>
    </w:p>
    <w:p w14:paraId="2589CC2C" w14:textId="77777777" w:rsidR="009C7367" w:rsidRPr="005D4A43" w:rsidRDefault="009C7367" w:rsidP="00AE2B00">
      <w:pPr>
        <w:spacing w:after="120"/>
        <w:jc w:val="both"/>
        <w:rPr>
          <w:sz w:val="24"/>
          <w:szCs w:val="24"/>
        </w:rPr>
      </w:pPr>
      <w:r w:rsidRPr="005D4A43">
        <w:rPr>
          <w:sz w:val="24"/>
          <w:szCs w:val="24"/>
        </w:rPr>
        <w:t>Large companies are generally more diversified, have easier market access, and pay lower interest rates (</w:t>
      </w:r>
      <w:proofErr w:type="spellStart"/>
      <w:r w:rsidRPr="005D4A43">
        <w:rPr>
          <w:sz w:val="24"/>
          <w:szCs w:val="24"/>
        </w:rPr>
        <w:t>La’lbar</w:t>
      </w:r>
      <w:proofErr w:type="spellEnd"/>
      <w:r w:rsidRPr="005D4A43">
        <w:rPr>
          <w:sz w:val="24"/>
          <w:szCs w:val="24"/>
        </w:rPr>
        <w:t xml:space="preserve"> et al., 2012). Based on this theory, the size, as proxied by total assets, indicates the number of assets deposited.</w:t>
      </w:r>
    </w:p>
    <w:p w14:paraId="326A8462" w14:textId="77777777" w:rsidR="009C7367" w:rsidRPr="005D4A43" w:rsidRDefault="009C7367" w:rsidP="00182C72">
      <w:pPr>
        <w:pStyle w:val="ListParagraph"/>
        <w:numPr>
          <w:ilvl w:val="1"/>
          <w:numId w:val="6"/>
        </w:numPr>
        <w:spacing w:line="276" w:lineRule="auto"/>
        <w:ind w:left="993" w:hanging="567"/>
        <w:rPr>
          <w:rFonts w:ascii="Times New Roman" w:hAnsi="Times New Roman" w:cs="Times New Roman"/>
          <w:b/>
          <w:bCs/>
          <w:sz w:val="24"/>
          <w:szCs w:val="24"/>
        </w:rPr>
      </w:pPr>
      <w:r w:rsidRPr="005D4A43">
        <w:rPr>
          <w:rFonts w:ascii="Times New Roman" w:hAnsi="Times New Roman" w:cs="Times New Roman"/>
          <w:b/>
          <w:bCs/>
          <w:sz w:val="24"/>
          <w:szCs w:val="24"/>
        </w:rPr>
        <w:t>The Strength of Profitability Against Company Value</w:t>
      </w:r>
    </w:p>
    <w:p w14:paraId="3B65799F" w14:textId="77777777" w:rsidR="009C7367" w:rsidRPr="005D4A43" w:rsidRDefault="009C7367" w:rsidP="00B24C88">
      <w:pPr>
        <w:spacing w:line="276" w:lineRule="auto"/>
        <w:ind w:firstLine="360"/>
        <w:jc w:val="both"/>
        <w:rPr>
          <w:sz w:val="24"/>
          <w:szCs w:val="24"/>
        </w:rPr>
      </w:pPr>
      <w:r w:rsidRPr="005D4A43">
        <w:rPr>
          <w:sz w:val="24"/>
          <w:szCs w:val="24"/>
        </w:rPr>
        <w:t>The statistical test results in Table 4 showed that the profitability variable (ROA) positively and significantly affects value. This result is consistent with the report of Piluso F (Piluso, 2013) that profitability significantly affects value.</w:t>
      </w:r>
    </w:p>
    <w:p w14:paraId="3EF79052" w14:textId="77777777" w:rsidR="009C7367" w:rsidRPr="005D4A43" w:rsidRDefault="009C7367" w:rsidP="00B24C88">
      <w:pPr>
        <w:spacing w:line="276" w:lineRule="auto"/>
        <w:jc w:val="both"/>
        <w:rPr>
          <w:sz w:val="24"/>
          <w:szCs w:val="24"/>
        </w:rPr>
      </w:pPr>
      <w:r w:rsidRPr="005D4A43">
        <w:rPr>
          <w:sz w:val="24"/>
          <w:szCs w:val="24"/>
        </w:rPr>
        <w:t>These results showed that higher profitability ensures higher value, effectiveness, and efficiency in generating profits. Furthermore, the high profits indicate that companies are performing well and have long-term prospects, hence, can attract investors to buy shares. The rising share price reflects a better image. Investors will like this because they can buy shares of companies that will generate profits in the future.</w:t>
      </w:r>
    </w:p>
    <w:p w14:paraId="3A685F2C" w14:textId="77777777" w:rsidR="009C7367" w:rsidRPr="005D4A43" w:rsidRDefault="009C7367" w:rsidP="00B24C88">
      <w:pPr>
        <w:spacing w:line="276" w:lineRule="auto"/>
        <w:jc w:val="both"/>
        <w:rPr>
          <w:b/>
          <w:bCs/>
          <w:sz w:val="24"/>
          <w:szCs w:val="24"/>
        </w:rPr>
      </w:pPr>
    </w:p>
    <w:p w14:paraId="5117FC77" w14:textId="77777777" w:rsidR="009C7367" w:rsidRPr="005D4A43" w:rsidRDefault="009C7367" w:rsidP="00182C72">
      <w:pPr>
        <w:pStyle w:val="ListParagraph"/>
        <w:numPr>
          <w:ilvl w:val="0"/>
          <w:numId w:val="6"/>
        </w:numPr>
        <w:spacing w:line="276" w:lineRule="auto"/>
        <w:rPr>
          <w:rFonts w:ascii="Times New Roman" w:hAnsi="Times New Roman" w:cs="Times New Roman"/>
          <w:b/>
          <w:bCs/>
          <w:sz w:val="24"/>
          <w:szCs w:val="24"/>
        </w:rPr>
      </w:pPr>
      <w:r w:rsidRPr="005D4A43">
        <w:rPr>
          <w:rFonts w:ascii="Times New Roman" w:hAnsi="Times New Roman" w:cs="Times New Roman"/>
          <w:b/>
          <w:bCs/>
          <w:sz w:val="24"/>
          <w:szCs w:val="24"/>
        </w:rPr>
        <w:t>CONCLUSION</w:t>
      </w:r>
    </w:p>
    <w:p w14:paraId="203D4723" w14:textId="77777777" w:rsidR="009C7367" w:rsidRPr="005D4A43" w:rsidRDefault="009C7367" w:rsidP="00B24C88">
      <w:pPr>
        <w:spacing w:line="276" w:lineRule="auto"/>
        <w:ind w:firstLine="360"/>
        <w:jc w:val="both"/>
        <w:rPr>
          <w:sz w:val="24"/>
          <w:szCs w:val="24"/>
        </w:rPr>
      </w:pPr>
      <w:r w:rsidRPr="005D4A43">
        <w:rPr>
          <w:sz w:val="24"/>
          <w:szCs w:val="24"/>
        </w:rPr>
        <w:t>This study concludes that the ERM variable has a significant positive effect on Tobin’s Q results (</w:t>
      </w:r>
      <w:proofErr w:type="spellStart"/>
      <w:r w:rsidRPr="005D4A43">
        <w:rPr>
          <w:sz w:val="24"/>
          <w:szCs w:val="24"/>
        </w:rPr>
        <w:t>Curkovic</w:t>
      </w:r>
      <w:proofErr w:type="spellEnd"/>
      <w:r w:rsidRPr="005D4A43">
        <w:rPr>
          <w:sz w:val="24"/>
          <w:szCs w:val="24"/>
        </w:rPr>
        <w:t xml:space="preserve"> et al., 2013). This result indicated that ERM significantly increases the company’s value.</w:t>
      </w:r>
    </w:p>
    <w:p w14:paraId="69DEBE63" w14:textId="77777777" w:rsidR="009C7367" w:rsidRPr="005D4A43" w:rsidRDefault="009C7367" w:rsidP="00B24C88">
      <w:pPr>
        <w:spacing w:line="276" w:lineRule="auto"/>
        <w:jc w:val="both"/>
        <w:rPr>
          <w:sz w:val="24"/>
          <w:szCs w:val="24"/>
        </w:rPr>
      </w:pPr>
      <w:r w:rsidRPr="005D4A43">
        <w:rPr>
          <w:sz w:val="24"/>
          <w:szCs w:val="24"/>
        </w:rPr>
        <w:lastRenderedPageBreak/>
        <w:t xml:space="preserve">The greater the number of published ERM disclosures by the company, the higher its value. Furthermore, the scope of voluntary ERM disclosures published by companies receives a positive response from the market. This is due to the market’s belief that ERM disclosure is one of the relevant pieces of information in forecasting the future and business continuity (Devi et al., 2017). This study’s results are consistent with the signaling theory. According to Wahyu Hidayat (2017), enterprise-facing ERM information is a good commitment to ERM. Therefore, ERM disclosure is good news that can be interpreted as a positive signal because investors can assess the prospects through ERM information. </w:t>
      </w:r>
    </w:p>
    <w:p w14:paraId="213AD068" w14:textId="77777777" w:rsidR="009C7367" w:rsidRPr="005D4A43" w:rsidRDefault="009C7367" w:rsidP="00B24C88">
      <w:pPr>
        <w:spacing w:line="276" w:lineRule="auto"/>
        <w:jc w:val="both"/>
        <w:rPr>
          <w:sz w:val="24"/>
          <w:szCs w:val="24"/>
        </w:rPr>
      </w:pPr>
      <w:r w:rsidRPr="005D4A43">
        <w:rPr>
          <w:sz w:val="24"/>
          <w:szCs w:val="24"/>
        </w:rPr>
        <w:t xml:space="preserve">The implementation of ERM to support the achievement of objectives piques the attention of stakeholders, specifically investors, in learning about ERM information as a basis for analyzing investment decisions. Interested parties can also evaluate prospects through ERM information. According to </w:t>
      </w:r>
      <w:proofErr w:type="spellStart"/>
      <w:r w:rsidRPr="005D4A43">
        <w:rPr>
          <w:sz w:val="24"/>
          <w:szCs w:val="24"/>
        </w:rPr>
        <w:t>Buallay</w:t>
      </w:r>
      <w:proofErr w:type="spellEnd"/>
      <w:r w:rsidRPr="005D4A43">
        <w:rPr>
          <w:sz w:val="24"/>
          <w:szCs w:val="24"/>
        </w:rPr>
        <w:t xml:space="preserve"> et al. (2017), investors need adequate ERM disclosure to minimize the level of risk and uncertainty. Furthermore, investors rate companies that reveal broader ERM implementations, as this action indicate that they are more engaged in risk management (Suroso, 2020). Investors are confident that large corporations will be willing to disclose ERM more broadly and specifically. Their confidence in the quality and commitment to risk management can foster positive investor perception, resulting in increased shareholder value.</w:t>
      </w:r>
    </w:p>
    <w:p w14:paraId="6859E398" w14:textId="77777777" w:rsidR="009C7367" w:rsidRPr="005D4A43" w:rsidRDefault="009C7367" w:rsidP="00B24C88">
      <w:pPr>
        <w:spacing w:line="276" w:lineRule="auto"/>
        <w:jc w:val="both"/>
        <w:rPr>
          <w:sz w:val="24"/>
          <w:szCs w:val="24"/>
        </w:rPr>
      </w:pPr>
      <w:r w:rsidRPr="005D4A43">
        <w:rPr>
          <w:sz w:val="24"/>
          <w:szCs w:val="24"/>
        </w:rPr>
        <w:t>The data processing results showed that DER significantly affects companies’ value. This indicate that companies have many opportunities for expansion or development using high debts. As the companies develop, profits for investors improve, thereby ensuring their interest in buying stock.</w:t>
      </w:r>
    </w:p>
    <w:p w14:paraId="5B7D38CD" w14:textId="77777777" w:rsidR="009C7367" w:rsidRPr="005D4A43" w:rsidRDefault="009C7367" w:rsidP="00B24C88">
      <w:pPr>
        <w:spacing w:line="276" w:lineRule="auto"/>
        <w:jc w:val="both"/>
        <w:rPr>
          <w:sz w:val="24"/>
          <w:szCs w:val="24"/>
        </w:rPr>
      </w:pPr>
      <w:r w:rsidRPr="005D4A43">
        <w:rPr>
          <w:sz w:val="24"/>
          <w:szCs w:val="24"/>
        </w:rPr>
        <w:t>The results also showed that the variable of companies’ size negatively and significantly impacts value. This study’s result showed that investors avoid high total assets. Real estate companies’ assets are comprised of land, buildings, infrastructure, office equipment, project, and machinery. Most of these assets consist of land, buildings, and infrastructure. Furthermore, investors tend to avoid companies whose assets increase without a corresponding profit increase because buildings and infrastructure require maintenance costs.</w:t>
      </w:r>
    </w:p>
    <w:p w14:paraId="6DF8F09A" w14:textId="77777777" w:rsidR="009C7367" w:rsidRPr="005D4A43" w:rsidRDefault="009C7367" w:rsidP="00B24C88">
      <w:pPr>
        <w:spacing w:line="276" w:lineRule="auto"/>
        <w:jc w:val="both"/>
        <w:rPr>
          <w:sz w:val="24"/>
          <w:szCs w:val="24"/>
        </w:rPr>
        <w:sectPr w:rsidR="009C7367" w:rsidRPr="005D4A43" w:rsidSect="009C7367">
          <w:type w:val="continuous"/>
          <w:pgSz w:w="12240" w:h="15840"/>
          <w:pgMar w:top="1440" w:right="1440" w:bottom="1440" w:left="1440" w:header="720" w:footer="720" w:gutter="0"/>
          <w:cols w:space="720"/>
          <w:docGrid w:linePitch="360"/>
        </w:sectPr>
      </w:pPr>
    </w:p>
    <w:p w14:paraId="023345E0" w14:textId="77777777" w:rsidR="009C7367" w:rsidRPr="005D4A43" w:rsidRDefault="009C7367" w:rsidP="00B24C88">
      <w:pPr>
        <w:spacing w:line="276" w:lineRule="auto"/>
        <w:jc w:val="both"/>
        <w:rPr>
          <w:b/>
          <w:bCs/>
          <w:sz w:val="24"/>
          <w:szCs w:val="24"/>
        </w:rPr>
      </w:pPr>
      <w:r w:rsidRPr="005D4A43">
        <w:rPr>
          <w:b/>
          <w:bCs/>
          <w:sz w:val="24"/>
          <w:szCs w:val="24"/>
        </w:rPr>
        <w:t>REFERENCES</w:t>
      </w:r>
    </w:p>
    <w:p w14:paraId="040C54A8" w14:textId="77777777" w:rsidR="009C7367" w:rsidRPr="005D4A43" w:rsidRDefault="009C7367" w:rsidP="00B24C88">
      <w:pPr>
        <w:pStyle w:val="ListParagraph"/>
        <w:numPr>
          <w:ilvl w:val="0"/>
          <w:numId w:val="4"/>
        </w:numPr>
        <w:adjustRightInd w:val="0"/>
        <w:rPr>
          <w:rFonts w:ascii="Times New Roman" w:hAnsi="Times New Roman" w:cs="Times New Roman"/>
          <w:noProof/>
          <w:sz w:val="24"/>
          <w:szCs w:val="24"/>
        </w:rPr>
        <w:sectPr w:rsidR="009C7367" w:rsidRPr="005D4A43" w:rsidSect="009C7367">
          <w:type w:val="continuous"/>
          <w:pgSz w:w="12240" w:h="15840"/>
          <w:pgMar w:top="1440" w:right="1440" w:bottom="1440" w:left="1440" w:header="720" w:footer="720" w:gutter="0"/>
          <w:cols w:space="720"/>
          <w:docGrid w:linePitch="360"/>
        </w:sectPr>
      </w:pPr>
    </w:p>
    <w:p w14:paraId="68185FF0" w14:textId="77777777" w:rsidR="009C7367" w:rsidRPr="005D4A43" w:rsidRDefault="009C7367" w:rsidP="00A97364">
      <w:pPr>
        <w:pStyle w:val="ListParagraph"/>
        <w:numPr>
          <w:ilvl w:val="0"/>
          <w:numId w:val="4"/>
        </w:numPr>
        <w:adjustRightInd w:val="0"/>
        <w:ind w:left="851" w:hanging="567"/>
        <w:rPr>
          <w:rFonts w:ascii="Times New Roman" w:hAnsi="Times New Roman" w:cs="Times New Roman"/>
          <w:noProof/>
          <w:sz w:val="24"/>
          <w:szCs w:val="24"/>
        </w:rPr>
      </w:pPr>
      <w:r w:rsidRPr="005D4A43">
        <w:rPr>
          <w:rFonts w:ascii="Times New Roman" w:hAnsi="Times New Roman" w:cs="Times New Roman"/>
          <w:noProof/>
          <w:sz w:val="24"/>
          <w:szCs w:val="24"/>
        </w:rPr>
        <w:t xml:space="preserve">Omran, M., &amp; M. El-Galfy, A. (2014). Theoretical perspectives on corporate disclosure: a critical evaluation and literature survey. </w:t>
      </w:r>
      <w:r w:rsidRPr="005D4A43">
        <w:rPr>
          <w:rFonts w:ascii="Times New Roman" w:hAnsi="Times New Roman" w:cs="Times New Roman"/>
          <w:i/>
          <w:iCs/>
          <w:noProof/>
          <w:sz w:val="24"/>
          <w:szCs w:val="24"/>
        </w:rPr>
        <w:t>Asian Review of Accounting</w:t>
      </w:r>
      <w:r w:rsidRPr="005D4A43">
        <w:rPr>
          <w:rFonts w:ascii="Times New Roman" w:hAnsi="Times New Roman" w:cs="Times New Roman"/>
          <w:noProof/>
          <w:sz w:val="24"/>
          <w:szCs w:val="24"/>
        </w:rPr>
        <w:t>.</w:t>
      </w:r>
    </w:p>
    <w:p w14:paraId="0A255FC9" w14:textId="77777777" w:rsidR="009C7367" w:rsidRPr="005D4A43" w:rsidRDefault="009C7367" w:rsidP="00A97364">
      <w:pPr>
        <w:pStyle w:val="ListParagraph"/>
        <w:numPr>
          <w:ilvl w:val="0"/>
          <w:numId w:val="4"/>
        </w:numPr>
        <w:ind w:left="851" w:hanging="567"/>
        <w:rPr>
          <w:rFonts w:ascii="Times New Roman" w:eastAsia="Times New Roman" w:hAnsi="Times New Roman" w:cs="Times New Roman"/>
          <w:sz w:val="24"/>
          <w:szCs w:val="24"/>
        </w:rPr>
      </w:pPr>
      <w:proofErr w:type="spellStart"/>
      <w:r w:rsidRPr="005D4A43">
        <w:rPr>
          <w:rFonts w:ascii="Times New Roman" w:eastAsia="Times New Roman" w:hAnsi="Times New Roman" w:cs="Times New Roman"/>
          <w:sz w:val="24"/>
          <w:szCs w:val="24"/>
        </w:rPr>
        <w:t>Basyith</w:t>
      </w:r>
      <w:proofErr w:type="spellEnd"/>
      <w:r w:rsidRPr="005D4A43">
        <w:rPr>
          <w:rFonts w:ascii="Times New Roman" w:eastAsia="Times New Roman" w:hAnsi="Times New Roman" w:cs="Times New Roman"/>
          <w:sz w:val="24"/>
          <w:szCs w:val="24"/>
        </w:rPr>
        <w:t xml:space="preserve">, A. (2016). Corporate Governance, Intellectual Capital and Company Performance. </w:t>
      </w:r>
      <w:r w:rsidRPr="005D4A43">
        <w:rPr>
          <w:rFonts w:ascii="Times New Roman" w:eastAsia="Times New Roman" w:hAnsi="Times New Roman" w:cs="Times New Roman"/>
          <w:i/>
          <w:iCs/>
          <w:sz w:val="24"/>
          <w:szCs w:val="24"/>
        </w:rPr>
        <w:t>Research in Applied Economics</w:t>
      </w:r>
      <w:r w:rsidRPr="005D4A43">
        <w:rPr>
          <w:rFonts w:ascii="Times New Roman" w:eastAsia="Times New Roman" w:hAnsi="Times New Roman" w:cs="Times New Roman"/>
          <w:sz w:val="24"/>
          <w:szCs w:val="24"/>
        </w:rPr>
        <w:t xml:space="preserve">, </w:t>
      </w:r>
      <w:r w:rsidRPr="005D4A43">
        <w:rPr>
          <w:rFonts w:ascii="Times New Roman" w:eastAsia="Times New Roman" w:hAnsi="Times New Roman" w:cs="Times New Roman"/>
          <w:i/>
          <w:iCs/>
          <w:sz w:val="24"/>
          <w:szCs w:val="24"/>
        </w:rPr>
        <w:t>8</w:t>
      </w:r>
      <w:r w:rsidRPr="005D4A43">
        <w:rPr>
          <w:rFonts w:ascii="Times New Roman" w:eastAsia="Times New Roman" w:hAnsi="Times New Roman" w:cs="Times New Roman"/>
          <w:sz w:val="24"/>
          <w:szCs w:val="24"/>
        </w:rPr>
        <w:t>(1), 17. https://doi.org/10.5296/rae.v8i1.8675</w:t>
      </w:r>
    </w:p>
    <w:p w14:paraId="56D851E6" w14:textId="77777777" w:rsidR="009C7367" w:rsidRPr="005D4A43" w:rsidRDefault="009C7367" w:rsidP="00A97364">
      <w:pPr>
        <w:pStyle w:val="ListParagraph"/>
        <w:numPr>
          <w:ilvl w:val="0"/>
          <w:numId w:val="4"/>
        </w:numPr>
        <w:ind w:left="851" w:hanging="567"/>
        <w:rPr>
          <w:rFonts w:ascii="Times New Roman" w:eastAsia="Times New Roman" w:hAnsi="Times New Roman" w:cs="Times New Roman"/>
          <w:sz w:val="24"/>
          <w:szCs w:val="24"/>
        </w:rPr>
      </w:pPr>
      <w:r w:rsidRPr="005D4A43">
        <w:rPr>
          <w:rFonts w:ascii="Times New Roman" w:eastAsia="Times New Roman" w:hAnsi="Times New Roman" w:cs="Times New Roman"/>
          <w:sz w:val="24"/>
          <w:szCs w:val="24"/>
        </w:rPr>
        <w:t xml:space="preserve">Brigham, E. F., &amp; Houston, J. F. (2013). Dasar-Dasar </w:t>
      </w:r>
      <w:proofErr w:type="spellStart"/>
      <w:r w:rsidRPr="005D4A43">
        <w:rPr>
          <w:rFonts w:ascii="Times New Roman" w:eastAsia="Times New Roman" w:hAnsi="Times New Roman" w:cs="Times New Roman"/>
          <w:sz w:val="24"/>
          <w:szCs w:val="24"/>
        </w:rPr>
        <w:t>Manajemen</w:t>
      </w:r>
      <w:proofErr w:type="spellEnd"/>
      <w:r w:rsidRPr="005D4A43">
        <w:rPr>
          <w:rFonts w:ascii="Times New Roman" w:eastAsia="Times New Roman" w:hAnsi="Times New Roman" w:cs="Times New Roman"/>
          <w:sz w:val="24"/>
          <w:szCs w:val="24"/>
        </w:rPr>
        <w:t xml:space="preserve"> </w:t>
      </w:r>
      <w:proofErr w:type="spellStart"/>
      <w:r w:rsidRPr="005D4A43">
        <w:rPr>
          <w:rFonts w:ascii="Times New Roman" w:eastAsia="Times New Roman" w:hAnsi="Times New Roman" w:cs="Times New Roman"/>
          <w:sz w:val="24"/>
          <w:szCs w:val="24"/>
        </w:rPr>
        <w:t>Keuangan</w:t>
      </w:r>
      <w:proofErr w:type="spellEnd"/>
      <w:r w:rsidRPr="005D4A43">
        <w:rPr>
          <w:rFonts w:ascii="Times New Roman" w:eastAsia="Times New Roman" w:hAnsi="Times New Roman" w:cs="Times New Roman"/>
          <w:sz w:val="24"/>
          <w:szCs w:val="24"/>
        </w:rPr>
        <w:t xml:space="preserve">. In </w:t>
      </w:r>
      <w:proofErr w:type="spellStart"/>
      <w:r w:rsidRPr="005D4A43">
        <w:rPr>
          <w:rFonts w:ascii="Times New Roman" w:eastAsia="Times New Roman" w:hAnsi="Times New Roman" w:cs="Times New Roman"/>
          <w:i/>
          <w:iCs/>
          <w:sz w:val="24"/>
          <w:szCs w:val="24"/>
        </w:rPr>
        <w:t>Salemba</w:t>
      </w:r>
      <w:proofErr w:type="spellEnd"/>
      <w:r w:rsidRPr="005D4A43">
        <w:rPr>
          <w:rFonts w:ascii="Times New Roman" w:eastAsia="Times New Roman" w:hAnsi="Times New Roman" w:cs="Times New Roman"/>
          <w:i/>
          <w:iCs/>
          <w:sz w:val="24"/>
          <w:szCs w:val="24"/>
        </w:rPr>
        <w:t xml:space="preserve"> </w:t>
      </w:r>
      <w:proofErr w:type="spellStart"/>
      <w:r w:rsidRPr="005D4A43">
        <w:rPr>
          <w:rFonts w:ascii="Times New Roman" w:eastAsia="Times New Roman" w:hAnsi="Times New Roman" w:cs="Times New Roman"/>
          <w:i/>
          <w:iCs/>
          <w:sz w:val="24"/>
          <w:szCs w:val="24"/>
        </w:rPr>
        <w:t>Empat</w:t>
      </w:r>
      <w:proofErr w:type="spellEnd"/>
      <w:r w:rsidRPr="005D4A43">
        <w:rPr>
          <w:rFonts w:ascii="Times New Roman" w:eastAsia="Times New Roman" w:hAnsi="Times New Roman" w:cs="Times New Roman"/>
          <w:sz w:val="24"/>
          <w:szCs w:val="24"/>
        </w:rPr>
        <w:t>. https://doi.org/10.1145/2505515.2507827</w:t>
      </w:r>
    </w:p>
    <w:p w14:paraId="43CAC104" w14:textId="77777777" w:rsidR="009C7367" w:rsidRPr="005D4A43" w:rsidRDefault="009C7367" w:rsidP="00A97364">
      <w:pPr>
        <w:pStyle w:val="ListParagraph"/>
        <w:numPr>
          <w:ilvl w:val="0"/>
          <w:numId w:val="4"/>
        </w:numPr>
        <w:ind w:left="851" w:hanging="567"/>
        <w:rPr>
          <w:rFonts w:ascii="Times New Roman" w:eastAsia="Times New Roman" w:hAnsi="Times New Roman" w:cs="Times New Roman"/>
          <w:sz w:val="24"/>
          <w:szCs w:val="24"/>
        </w:rPr>
      </w:pPr>
      <w:proofErr w:type="spellStart"/>
      <w:r w:rsidRPr="005D4A43">
        <w:rPr>
          <w:rFonts w:ascii="Times New Roman" w:eastAsia="Times New Roman" w:hAnsi="Times New Roman" w:cs="Times New Roman"/>
          <w:sz w:val="24"/>
          <w:szCs w:val="24"/>
        </w:rPr>
        <w:t>Buallay</w:t>
      </w:r>
      <w:proofErr w:type="spellEnd"/>
      <w:r w:rsidRPr="005D4A43">
        <w:rPr>
          <w:rFonts w:ascii="Times New Roman" w:eastAsia="Times New Roman" w:hAnsi="Times New Roman" w:cs="Times New Roman"/>
          <w:sz w:val="24"/>
          <w:szCs w:val="24"/>
        </w:rPr>
        <w:t xml:space="preserve">, A., Hamdan, A., &amp; </w:t>
      </w:r>
      <w:proofErr w:type="spellStart"/>
      <w:r w:rsidRPr="005D4A43">
        <w:rPr>
          <w:rFonts w:ascii="Times New Roman" w:eastAsia="Times New Roman" w:hAnsi="Times New Roman" w:cs="Times New Roman"/>
          <w:sz w:val="24"/>
          <w:szCs w:val="24"/>
        </w:rPr>
        <w:t>Zureigat</w:t>
      </w:r>
      <w:proofErr w:type="spellEnd"/>
      <w:r w:rsidRPr="005D4A43">
        <w:rPr>
          <w:rFonts w:ascii="Times New Roman" w:eastAsia="Times New Roman" w:hAnsi="Times New Roman" w:cs="Times New Roman"/>
          <w:sz w:val="24"/>
          <w:szCs w:val="24"/>
        </w:rPr>
        <w:t xml:space="preserve">, Q. (2017). Corporate Governance and Firm Performance: Evidence from Saudi Arabia. </w:t>
      </w:r>
      <w:r w:rsidRPr="005D4A43">
        <w:rPr>
          <w:rFonts w:ascii="Times New Roman" w:eastAsia="Times New Roman" w:hAnsi="Times New Roman" w:cs="Times New Roman"/>
          <w:i/>
          <w:iCs/>
          <w:sz w:val="24"/>
          <w:szCs w:val="24"/>
        </w:rPr>
        <w:t>Australasian Accounting, Business and Finance Journal</w:t>
      </w:r>
      <w:r w:rsidRPr="005D4A43">
        <w:rPr>
          <w:rFonts w:ascii="Times New Roman" w:eastAsia="Times New Roman" w:hAnsi="Times New Roman" w:cs="Times New Roman"/>
          <w:sz w:val="24"/>
          <w:szCs w:val="24"/>
        </w:rPr>
        <w:t xml:space="preserve">, </w:t>
      </w:r>
      <w:r w:rsidRPr="005D4A43">
        <w:rPr>
          <w:rFonts w:ascii="Times New Roman" w:eastAsia="Times New Roman" w:hAnsi="Times New Roman" w:cs="Times New Roman"/>
          <w:i/>
          <w:iCs/>
          <w:sz w:val="24"/>
          <w:szCs w:val="24"/>
        </w:rPr>
        <w:t>11</w:t>
      </w:r>
      <w:r w:rsidRPr="005D4A43">
        <w:rPr>
          <w:rFonts w:ascii="Times New Roman" w:eastAsia="Times New Roman" w:hAnsi="Times New Roman" w:cs="Times New Roman"/>
          <w:sz w:val="24"/>
          <w:szCs w:val="24"/>
        </w:rPr>
        <w:t>(1), 78–98. https://doi.org/10.14453/aabfj.v11i1.6</w:t>
      </w:r>
    </w:p>
    <w:p w14:paraId="545B95D6" w14:textId="77777777" w:rsidR="009C7367" w:rsidRPr="005D4A43" w:rsidRDefault="009C7367" w:rsidP="00A97364">
      <w:pPr>
        <w:pStyle w:val="ListParagraph"/>
        <w:numPr>
          <w:ilvl w:val="0"/>
          <w:numId w:val="4"/>
        </w:numPr>
        <w:ind w:left="851" w:hanging="567"/>
        <w:rPr>
          <w:rFonts w:ascii="Times New Roman" w:eastAsia="Times New Roman" w:hAnsi="Times New Roman" w:cs="Times New Roman"/>
          <w:sz w:val="24"/>
          <w:szCs w:val="24"/>
        </w:rPr>
      </w:pPr>
      <w:proofErr w:type="spellStart"/>
      <w:r w:rsidRPr="005D4A43">
        <w:rPr>
          <w:rFonts w:ascii="Times New Roman" w:eastAsia="Times New Roman" w:hAnsi="Times New Roman" w:cs="Times New Roman"/>
          <w:sz w:val="24"/>
          <w:szCs w:val="24"/>
        </w:rPr>
        <w:t>Curkovic</w:t>
      </w:r>
      <w:proofErr w:type="spellEnd"/>
      <w:r w:rsidRPr="005D4A43">
        <w:rPr>
          <w:rFonts w:ascii="Times New Roman" w:eastAsia="Times New Roman" w:hAnsi="Times New Roman" w:cs="Times New Roman"/>
          <w:sz w:val="24"/>
          <w:szCs w:val="24"/>
        </w:rPr>
        <w:t xml:space="preserve">, S., Scannell, T., Wagner, B., &amp; Vitek, M. (2013). Supply Chain Risk Management within the Context of COSO’s Enterprise Risk Management Framework. </w:t>
      </w:r>
      <w:r w:rsidRPr="005D4A43">
        <w:rPr>
          <w:rFonts w:ascii="Times New Roman" w:eastAsia="Times New Roman" w:hAnsi="Times New Roman" w:cs="Times New Roman"/>
          <w:i/>
          <w:iCs/>
          <w:sz w:val="24"/>
          <w:szCs w:val="24"/>
        </w:rPr>
        <w:t>Journal of Business Administration Research</w:t>
      </w:r>
      <w:r w:rsidRPr="005D4A43">
        <w:rPr>
          <w:rFonts w:ascii="Times New Roman" w:eastAsia="Times New Roman" w:hAnsi="Times New Roman" w:cs="Times New Roman"/>
          <w:sz w:val="24"/>
          <w:szCs w:val="24"/>
        </w:rPr>
        <w:t xml:space="preserve">, </w:t>
      </w:r>
      <w:r w:rsidRPr="005D4A43">
        <w:rPr>
          <w:rFonts w:ascii="Times New Roman" w:eastAsia="Times New Roman" w:hAnsi="Times New Roman" w:cs="Times New Roman"/>
          <w:i/>
          <w:iCs/>
          <w:sz w:val="24"/>
          <w:szCs w:val="24"/>
        </w:rPr>
        <w:t>2</w:t>
      </w:r>
      <w:r w:rsidRPr="005D4A43">
        <w:rPr>
          <w:rFonts w:ascii="Times New Roman" w:eastAsia="Times New Roman" w:hAnsi="Times New Roman" w:cs="Times New Roman"/>
          <w:sz w:val="24"/>
          <w:szCs w:val="24"/>
        </w:rPr>
        <w:t>(1). https://doi.org/10.5430/jbar.v2n1p15</w:t>
      </w:r>
    </w:p>
    <w:p w14:paraId="58901559" w14:textId="77777777" w:rsidR="009C7367" w:rsidRPr="005D4A43" w:rsidRDefault="009C7367" w:rsidP="00A97364">
      <w:pPr>
        <w:pStyle w:val="ListParagraph"/>
        <w:numPr>
          <w:ilvl w:val="0"/>
          <w:numId w:val="4"/>
        </w:numPr>
        <w:ind w:left="851" w:hanging="567"/>
        <w:rPr>
          <w:rFonts w:ascii="Times New Roman" w:eastAsia="Times New Roman" w:hAnsi="Times New Roman" w:cs="Times New Roman"/>
          <w:sz w:val="24"/>
          <w:szCs w:val="24"/>
        </w:rPr>
      </w:pPr>
      <w:r w:rsidRPr="005D4A43">
        <w:rPr>
          <w:rFonts w:ascii="Times New Roman" w:eastAsia="Times New Roman" w:hAnsi="Times New Roman" w:cs="Times New Roman"/>
          <w:sz w:val="24"/>
          <w:szCs w:val="24"/>
        </w:rPr>
        <w:t xml:space="preserve">Freeman. (2013). The impact of a sustainable competitive advantage on a firm’s performance: empirical evidence from </w:t>
      </w:r>
      <w:proofErr w:type="spellStart"/>
      <w:r w:rsidRPr="005D4A43">
        <w:rPr>
          <w:rFonts w:ascii="Times New Roman" w:eastAsia="Times New Roman" w:hAnsi="Times New Roman" w:cs="Times New Roman"/>
          <w:sz w:val="24"/>
          <w:szCs w:val="24"/>
        </w:rPr>
        <w:t>coca-cola</w:t>
      </w:r>
      <w:proofErr w:type="spellEnd"/>
      <w:r w:rsidRPr="005D4A43">
        <w:rPr>
          <w:rFonts w:ascii="Times New Roman" w:eastAsia="Times New Roman" w:hAnsi="Times New Roman" w:cs="Times New Roman"/>
          <w:sz w:val="24"/>
          <w:szCs w:val="24"/>
        </w:rPr>
        <w:t xml:space="preserve"> </w:t>
      </w:r>
      <w:proofErr w:type="spellStart"/>
      <w:r w:rsidRPr="005D4A43">
        <w:rPr>
          <w:rFonts w:ascii="Times New Roman" w:eastAsia="Times New Roman" w:hAnsi="Times New Roman" w:cs="Times New Roman"/>
          <w:sz w:val="24"/>
          <w:szCs w:val="24"/>
        </w:rPr>
        <w:t>ghana</w:t>
      </w:r>
      <w:proofErr w:type="spellEnd"/>
      <w:r w:rsidRPr="005D4A43">
        <w:rPr>
          <w:rFonts w:ascii="Times New Roman" w:eastAsia="Times New Roman" w:hAnsi="Times New Roman" w:cs="Times New Roman"/>
          <w:sz w:val="24"/>
          <w:szCs w:val="24"/>
        </w:rPr>
        <w:t xml:space="preserve"> limited. </w:t>
      </w:r>
      <w:r w:rsidRPr="005D4A43">
        <w:rPr>
          <w:rFonts w:ascii="Times New Roman" w:eastAsia="Times New Roman" w:hAnsi="Times New Roman" w:cs="Times New Roman"/>
          <w:i/>
          <w:iCs/>
          <w:sz w:val="24"/>
          <w:szCs w:val="24"/>
        </w:rPr>
        <w:t xml:space="preserve">Journal of Chemical </w:t>
      </w:r>
      <w:r w:rsidRPr="005D4A43">
        <w:rPr>
          <w:rFonts w:ascii="Times New Roman" w:eastAsia="Times New Roman" w:hAnsi="Times New Roman" w:cs="Times New Roman"/>
          <w:i/>
          <w:iCs/>
          <w:sz w:val="24"/>
          <w:szCs w:val="24"/>
        </w:rPr>
        <w:lastRenderedPageBreak/>
        <w:t>Information and Modeling</w:t>
      </w:r>
      <w:r w:rsidRPr="005D4A43">
        <w:rPr>
          <w:rFonts w:ascii="Times New Roman" w:eastAsia="Times New Roman" w:hAnsi="Times New Roman" w:cs="Times New Roman"/>
          <w:sz w:val="24"/>
          <w:szCs w:val="24"/>
        </w:rPr>
        <w:t xml:space="preserve">, </w:t>
      </w:r>
      <w:r w:rsidRPr="005D4A43">
        <w:rPr>
          <w:rFonts w:ascii="Times New Roman" w:eastAsia="Times New Roman" w:hAnsi="Times New Roman" w:cs="Times New Roman"/>
          <w:i/>
          <w:iCs/>
          <w:sz w:val="24"/>
          <w:szCs w:val="24"/>
        </w:rPr>
        <w:t>53</w:t>
      </w:r>
      <w:r w:rsidRPr="005D4A43">
        <w:rPr>
          <w:rFonts w:ascii="Times New Roman" w:eastAsia="Times New Roman" w:hAnsi="Times New Roman" w:cs="Times New Roman"/>
          <w:sz w:val="24"/>
          <w:szCs w:val="24"/>
        </w:rPr>
        <w:t>(9), 1689–1699. https://doi.org/10.1017/CBO9781107415324.004</w:t>
      </w:r>
    </w:p>
    <w:p w14:paraId="2A8FD2AC" w14:textId="77777777" w:rsidR="009C7367" w:rsidRPr="005D4A43" w:rsidRDefault="009C7367" w:rsidP="00A97364">
      <w:pPr>
        <w:pStyle w:val="ListParagraph"/>
        <w:numPr>
          <w:ilvl w:val="0"/>
          <w:numId w:val="4"/>
        </w:numPr>
        <w:ind w:left="851" w:hanging="567"/>
        <w:rPr>
          <w:rFonts w:ascii="Times New Roman" w:eastAsia="Times New Roman" w:hAnsi="Times New Roman" w:cs="Times New Roman"/>
          <w:sz w:val="24"/>
          <w:szCs w:val="24"/>
        </w:rPr>
      </w:pPr>
      <w:r w:rsidRPr="005D4A43">
        <w:rPr>
          <w:rFonts w:ascii="Times New Roman" w:eastAsia="Times New Roman" w:hAnsi="Times New Roman" w:cs="Times New Roman"/>
          <w:sz w:val="24"/>
          <w:szCs w:val="24"/>
        </w:rPr>
        <w:t xml:space="preserve">Fu, L., Parkash, M., &amp; Singhal, R. (2017). Tobin’s q Ratio and Firm Performance. </w:t>
      </w:r>
      <w:r w:rsidRPr="005D4A43">
        <w:rPr>
          <w:rFonts w:ascii="Times New Roman" w:eastAsia="Times New Roman" w:hAnsi="Times New Roman" w:cs="Times New Roman"/>
          <w:i/>
          <w:iCs/>
          <w:sz w:val="24"/>
          <w:szCs w:val="24"/>
        </w:rPr>
        <w:t>International Research Journal of Applied Finance</w:t>
      </w:r>
      <w:r w:rsidRPr="005D4A43">
        <w:rPr>
          <w:rFonts w:ascii="Times New Roman" w:eastAsia="Times New Roman" w:hAnsi="Times New Roman" w:cs="Times New Roman"/>
          <w:sz w:val="24"/>
          <w:szCs w:val="24"/>
        </w:rPr>
        <w:t xml:space="preserve">, </w:t>
      </w:r>
      <w:r w:rsidRPr="005D4A43">
        <w:rPr>
          <w:rFonts w:ascii="Times New Roman" w:eastAsia="Times New Roman" w:hAnsi="Times New Roman" w:cs="Times New Roman"/>
          <w:i/>
          <w:iCs/>
          <w:sz w:val="24"/>
          <w:szCs w:val="24"/>
        </w:rPr>
        <w:t>April 2016</w:t>
      </w:r>
      <w:r w:rsidRPr="005D4A43">
        <w:rPr>
          <w:rFonts w:ascii="Times New Roman" w:eastAsia="Times New Roman" w:hAnsi="Times New Roman" w:cs="Times New Roman"/>
          <w:sz w:val="24"/>
          <w:szCs w:val="24"/>
        </w:rPr>
        <w:t>. https://doi.org/10.0704/article-2</w:t>
      </w:r>
    </w:p>
    <w:p w14:paraId="6A91D411" w14:textId="77777777" w:rsidR="009C7367" w:rsidRPr="005D4A43" w:rsidRDefault="009C7367" w:rsidP="00A97364">
      <w:pPr>
        <w:pStyle w:val="ListParagraph"/>
        <w:numPr>
          <w:ilvl w:val="0"/>
          <w:numId w:val="4"/>
        </w:numPr>
        <w:ind w:left="851" w:hanging="567"/>
        <w:rPr>
          <w:rFonts w:ascii="Times New Roman" w:eastAsia="Times New Roman" w:hAnsi="Times New Roman" w:cs="Times New Roman"/>
          <w:sz w:val="24"/>
          <w:szCs w:val="24"/>
        </w:rPr>
      </w:pPr>
      <w:proofErr w:type="spellStart"/>
      <w:r w:rsidRPr="005D4A43">
        <w:rPr>
          <w:rFonts w:ascii="Times New Roman" w:eastAsia="Times New Roman" w:hAnsi="Times New Roman" w:cs="Times New Roman"/>
          <w:sz w:val="24"/>
          <w:szCs w:val="24"/>
        </w:rPr>
        <w:t>La’lbar</w:t>
      </w:r>
      <w:proofErr w:type="spellEnd"/>
      <w:r w:rsidRPr="005D4A43">
        <w:rPr>
          <w:rFonts w:ascii="Times New Roman" w:eastAsia="Times New Roman" w:hAnsi="Times New Roman" w:cs="Times New Roman"/>
          <w:sz w:val="24"/>
          <w:szCs w:val="24"/>
        </w:rPr>
        <w:t xml:space="preserve">, A., Ghaemmaghami, M., &amp; </w:t>
      </w:r>
      <w:proofErr w:type="spellStart"/>
      <w:r w:rsidRPr="005D4A43">
        <w:rPr>
          <w:rFonts w:ascii="Times New Roman" w:eastAsia="Times New Roman" w:hAnsi="Times New Roman" w:cs="Times New Roman"/>
          <w:sz w:val="24"/>
          <w:szCs w:val="24"/>
        </w:rPr>
        <w:t>Farshidpoor</w:t>
      </w:r>
      <w:proofErr w:type="spellEnd"/>
      <w:r w:rsidRPr="005D4A43">
        <w:rPr>
          <w:rFonts w:ascii="Times New Roman" w:eastAsia="Times New Roman" w:hAnsi="Times New Roman" w:cs="Times New Roman"/>
          <w:sz w:val="24"/>
          <w:szCs w:val="24"/>
        </w:rPr>
        <w:t xml:space="preserve">, A. (2012). The Effect of Efficiency Coefficient of the Intellectual Capital on Increase of Market Value of Firms Ali La’ </w:t>
      </w:r>
      <w:proofErr w:type="spellStart"/>
      <w:r w:rsidRPr="005D4A43">
        <w:rPr>
          <w:rFonts w:ascii="Times New Roman" w:eastAsia="Times New Roman" w:hAnsi="Times New Roman" w:cs="Times New Roman"/>
          <w:sz w:val="24"/>
          <w:szCs w:val="24"/>
        </w:rPr>
        <w:t>lbar</w:t>
      </w:r>
      <w:proofErr w:type="spellEnd"/>
      <w:r w:rsidRPr="005D4A43">
        <w:rPr>
          <w:rFonts w:ascii="Times New Roman" w:eastAsia="Times New Roman" w:hAnsi="Times New Roman" w:cs="Times New Roman"/>
          <w:sz w:val="24"/>
          <w:szCs w:val="24"/>
        </w:rPr>
        <w:t xml:space="preserve">, Mehdi Ghaemmaghami, Alireza </w:t>
      </w:r>
      <w:proofErr w:type="spellStart"/>
      <w:r w:rsidRPr="005D4A43">
        <w:rPr>
          <w:rFonts w:ascii="Times New Roman" w:eastAsia="Times New Roman" w:hAnsi="Times New Roman" w:cs="Times New Roman"/>
          <w:sz w:val="24"/>
          <w:szCs w:val="24"/>
        </w:rPr>
        <w:t>Farshidpoor</w:t>
      </w:r>
      <w:proofErr w:type="spellEnd"/>
      <w:r w:rsidRPr="005D4A43">
        <w:rPr>
          <w:rFonts w:ascii="Times New Roman" w:eastAsia="Times New Roman" w:hAnsi="Times New Roman" w:cs="Times New Roman"/>
          <w:sz w:val="24"/>
          <w:szCs w:val="24"/>
        </w:rPr>
        <w:t xml:space="preserve"> was gathered. The statistical method used in the study is Spearman correlation coefficient non-para. </w:t>
      </w:r>
      <w:r w:rsidRPr="005D4A43">
        <w:rPr>
          <w:rFonts w:ascii="Times New Roman" w:eastAsia="Times New Roman" w:hAnsi="Times New Roman" w:cs="Times New Roman"/>
          <w:i/>
          <w:iCs/>
          <w:sz w:val="24"/>
          <w:szCs w:val="24"/>
        </w:rPr>
        <w:t>Journal of Basic and Applied Scientific Research</w:t>
      </w:r>
      <w:r w:rsidRPr="005D4A43">
        <w:rPr>
          <w:rFonts w:ascii="Times New Roman" w:eastAsia="Times New Roman" w:hAnsi="Times New Roman" w:cs="Times New Roman"/>
          <w:sz w:val="24"/>
          <w:szCs w:val="24"/>
        </w:rPr>
        <w:t xml:space="preserve">, </w:t>
      </w:r>
      <w:r w:rsidRPr="005D4A43">
        <w:rPr>
          <w:rFonts w:ascii="Times New Roman" w:eastAsia="Times New Roman" w:hAnsi="Times New Roman" w:cs="Times New Roman"/>
          <w:i/>
          <w:iCs/>
          <w:sz w:val="24"/>
          <w:szCs w:val="24"/>
        </w:rPr>
        <w:t>2</w:t>
      </w:r>
      <w:r w:rsidRPr="005D4A43">
        <w:rPr>
          <w:rFonts w:ascii="Times New Roman" w:eastAsia="Times New Roman" w:hAnsi="Times New Roman" w:cs="Times New Roman"/>
          <w:sz w:val="24"/>
          <w:szCs w:val="24"/>
        </w:rPr>
        <w:t>(5), 5309–5318.</w:t>
      </w:r>
    </w:p>
    <w:p w14:paraId="77818A3B" w14:textId="77777777" w:rsidR="009C7367" w:rsidRPr="005D4A43" w:rsidRDefault="009C7367" w:rsidP="00A97364">
      <w:pPr>
        <w:pStyle w:val="ListParagraph"/>
        <w:numPr>
          <w:ilvl w:val="0"/>
          <w:numId w:val="4"/>
        </w:numPr>
        <w:ind w:left="851" w:hanging="567"/>
        <w:rPr>
          <w:rFonts w:ascii="Times New Roman" w:eastAsia="Times New Roman" w:hAnsi="Times New Roman" w:cs="Times New Roman"/>
          <w:sz w:val="24"/>
          <w:szCs w:val="24"/>
        </w:rPr>
      </w:pPr>
      <w:r w:rsidRPr="005D4A43">
        <w:rPr>
          <w:rFonts w:ascii="Times New Roman" w:eastAsia="Times New Roman" w:hAnsi="Times New Roman" w:cs="Times New Roman"/>
          <w:sz w:val="24"/>
          <w:szCs w:val="24"/>
        </w:rPr>
        <w:t xml:space="preserve">Lindenberg, E. B., &amp; Ross, S. A. (1981). Tobin’s $q$ Ratio and Industrial Organization. </w:t>
      </w:r>
      <w:r w:rsidRPr="005D4A43">
        <w:rPr>
          <w:rFonts w:ascii="Times New Roman" w:eastAsia="Times New Roman" w:hAnsi="Times New Roman" w:cs="Times New Roman"/>
          <w:i/>
          <w:iCs/>
          <w:sz w:val="24"/>
          <w:szCs w:val="24"/>
        </w:rPr>
        <w:t>The Journal of Business</w:t>
      </w:r>
      <w:r w:rsidRPr="005D4A43">
        <w:rPr>
          <w:rFonts w:ascii="Times New Roman" w:eastAsia="Times New Roman" w:hAnsi="Times New Roman" w:cs="Times New Roman"/>
          <w:sz w:val="24"/>
          <w:szCs w:val="24"/>
        </w:rPr>
        <w:t xml:space="preserve">, </w:t>
      </w:r>
      <w:r w:rsidRPr="005D4A43">
        <w:rPr>
          <w:rFonts w:ascii="Times New Roman" w:eastAsia="Times New Roman" w:hAnsi="Times New Roman" w:cs="Times New Roman"/>
          <w:i/>
          <w:iCs/>
          <w:sz w:val="24"/>
          <w:szCs w:val="24"/>
        </w:rPr>
        <w:t>54</w:t>
      </w:r>
      <w:r w:rsidRPr="005D4A43">
        <w:rPr>
          <w:rFonts w:ascii="Times New Roman" w:eastAsia="Times New Roman" w:hAnsi="Times New Roman" w:cs="Times New Roman"/>
          <w:sz w:val="24"/>
          <w:szCs w:val="24"/>
        </w:rPr>
        <w:t>(1), 1. https://doi.org/10.1086/296120</w:t>
      </w:r>
    </w:p>
    <w:p w14:paraId="3FA0F584" w14:textId="77777777" w:rsidR="009C7367" w:rsidRPr="005D4A43" w:rsidRDefault="009C7367" w:rsidP="00A97364">
      <w:pPr>
        <w:pStyle w:val="ListParagraph"/>
        <w:numPr>
          <w:ilvl w:val="0"/>
          <w:numId w:val="4"/>
        </w:numPr>
        <w:ind w:left="851" w:hanging="567"/>
        <w:rPr>
          <w:rFonts w:ascii="Times New Roman" w:eastAsia="Times New Roman" w:hAnsi="Times New Roman" w:cs="Times New Roman"/>
          <w:sz w:val="24"/>
          <w:szCs w:val="24"/>
        </w:rPr>
      </w:pPr>
      <w:r w:rsidRPr="005D4A43">
        <w:rPr>
          <w:rFonts w:ascii="Times New Roman" w:eastAsia="Times New Roman" w:hAnsi="Times New Roman" w:cs="Times New Roman"/>
          <w:sz w:val="24"/>
          <w:szCs w:val="24"/>
        </w:rPr>
        <w:t xml:space="preserve">Nocco, B. W., &amp; Stulz, R. M. (2006). Enterprise Risk Management: Theory and Practice. </w:t>
      </w:r>
      <w:r w:rsidRPr="005D4A43">
        <w:rPr>
          <w:rFonts w:ascii="Times New Roman" w:eastAsia="Times New Roman" w:hAnsi="Times New Roman" w:cs="Times New Roman"/>
          <w:i/>
          <w:iCs/>
          <w:sz w:val="24"/>
          <w:szCs w:val="24"/>
        </w:rPr>
        <w:t>Journal of Applied Corporate Finance</w:t>
      </w:r>
      <w:r w:rsidRPr="005D4A43">
        <w:rPr>
          <w:rFonts w:ascii="Times New Roman" w:eastAsia="Times New Roman" w:hAnsi="Times New Roman" w:cs="Times New Roman"/>
          <w:sz w:val="24"/>
          <w:szCs w:val="24"/>
        </w:rPr>
        <w:t xml:space="preserve">, </w:t>
      </w:r>
      <w:r w:rsidRPr="005D4A43">
        <w:rPr>
          <w:rFonts w:ascii="Times New Roman" w:eastAsia="Times New Roman" w:hAnsi="Times New Roman" w:cs="Times New Roman"/>
          <w:i/>
          <w:iCs/>
          <w:sz w:val="24"/>
          <w:szCs w:val="24"/>
        </w:rPr>
        <w:t>18</w:t>
      </w:r>
      <w:r w:rsidRPr="005D4A43">
        <w:rPr>
          <w:rFonts w:ascii="Times New Roman" w:eastAsia="Times New Roman" w:hAnsi="Times New Roman" w:cs="Times New Roman"/>
          <w:sz w:val="24"/>
          <w:szCs w:val="24"/>
        </w:rPr>
        <w:t>(4), 8–20. https://doi.org/10.1111/j.1745-6622.2006.00106.x</w:t>
      </w:r>
    </w:p>
    <w:p w14:paraId="1CF79B01" w14:textId="77777777" w:rsidR="009C7367" w:rsidRPr="005D4A43" w:rsidRDefault="009C7367" w:rsidP="00A97364">
      <w:pPr>
        <w:pStyle w:val="ListParagraph"/>
        <w:numPr>
          <w:ilvl w:val="0"/>
          <w:numId w:val="4"/>
        </w:numPr>
        <w:ind w:left="851" w:hanging="567"/>
        <w:rPr>
          <w:rFonts w:ascii="Times New Roman" w:eastAsia="Times New Roman" w:hAnsi="Times New Roman" w:cs="Times New Roman"/>
          <w:sz w:val="24"/>
          <w:szCs w:val="24"/>
        </w:rPr>
      </w:pPr>
      <w:r w:rsidRPr="005D4A43">
        <w:rPr>
          <w:rFonts w:ascii="Times New Roman" w:eastAsia="Times New Roman" w:hAnsi="Times New Roman" w:cs="Times New Roman"/>
          <w:sz w:val="24"/>
          <w:szCs w:val="24"/>
        </w:rPr>
        <w:t xml:space="preserve">Piluso, F. (2013). </w:t>
      </w:r>
      <w:r w:rsidRPr="005D4A43">
        <w:rPr>
          <w:rFonts w:ascii="Times New Roman" w:eastAsia="Times New Roman" w:hAnsi="Times New Roman" w:cs="Times New Roman"/>
          <w:i/>
          <w:iCs/>
          <w:sz w:val="24"/>
          <w:szCs w:val="24"/>
        </w:rPr>
        <w:t xml:space="preserve">Intangible Assets and Profitability in The Italian Banking </w:t>
      </w:r>
      <w:proofErr w:type="gramStart"/>
      <w:r w:rsidRPr="005D4A43">
        <w:rPr>
          <w:rFonts w:ascii="Times New Roman" w:eastAsia="Times New Roman" w:hAnsi="Times New Roman" w:cs="Times New Roman"/>
          <w:i/>
          <w:iCs/>
          <w:sz w:val="24"/>
          <w:szCs w:val="24"/>
        </w:rPr>
        <w:t>Industry :</w:t>
      </w:r>
      <w:proofErr w:type="gramEnd"/>
      <w:r w:rsidRPr="005D4A43">
        <w:rPr>
          <w:rFonts w:ascii="Times New Roman" w:eastAsia="Times New Roman" w:hAnsi="Times New Roman" w:cs="Times New Roman"/>
          <w:i/>
          <w:iCs/>
          <w:sz w:val="24"/>
          <w:szCs w:val="24"/>
        </w:rPr>
        <w:t xml:space="preserve"> Which Relationship?</w:t>
      </w:r>
      <w:r w:rsidRPr="005D4A43">
        <w:rPr>
          <w:rFonts w:ascii="Times New Roman" w:eastAsia="Times New Roman" w:hAnsi="Times New Roman" w:cs="Times New Roman"/>
          <w:sz w:val="24"/>
          <w:szCs w:val="24"/>
        </w:rPr>
        <w:t xml:space="preserve"> </w:t>
      </w:r>
      <w:r w:rsidRPr="005D4A43">
        <w:rPr>
          <w:rFonts w:ascii="Times New Roman" w:eastAsia="Times New Roman" w:hAnsi="Times New Roman" w:cs="Times New Roman"/>
          <w:i/>
          <w:iCs/>
          <w:sz w:val="24"/>
          <w:szCs w:val="24"/>
        </w:rPr>
        <w:t>1</w:t>
      </w:r>
      <w:r w:rsidRPr="005D4A43">
        <w:rPr>
          <w:rFonts w:ascii="Times New Roman" w:eastAsia="Times New Roman" w:hAnsi="Times New Roman" w:cs="Times New Roman"/>
          <w:sz w:val="24"/>
          <w:szCs w:val="24"/>
        </w:rPr>
        <w:t>(2), 1–15.</w:t>
      </w:r>
    </w:p>
    <w:p w14:paraId="620224DE" w14:textId="77777777" w:rsidR="009C7367" w:rsidRPr="005D4A43" w:rsidRDefault="009C7367" w:rsidP="00A97364">
      <w:pPr>
        <w:pStyle w:val="ListParagraph"/>
        <w:numPr>
          <w:ilvl w:val="0"/>
          <w:numId w:val="4"/>
        </w:numPr>
        <w:ind w:left="851" w:hanging="567"/>
        <w:rPr>
          <w:rFonts w:ascii="Times New Roman" w:eastAsia="Times New Roman" w:hAnsi="Times New Roman" w:cs="Times New Roman"/>
          <w:sz w:val="24"/>
          <w:szCs w:val="24"/>
        </w:rPr>
      </w:pPr>
      <w:r w:rsidRPr="005D4A43">
        <w:rPr>
          <w:rFonts w:ascii="Times New Roman" w:eastAsia="Times New Roman" w:hAnsi="Times New Roman" w:cs="Times New Roman"/>
          <w:sz w:val="24"/>
          <w:szCs w:val="24"/>
        </w:rPr>
        <w:t xml:space="preserve">Prewett, K., &amp; Terry, A. (2018). COSO’s Updated Enterprise Risk Management Framework- A Quest </w:t>
      </w:r>
      <w:proofErr w:type="gramStart"/>
      <w:r w:rsidRPr="005D4A43">
        <w:rPr>
          <w:rFonts w:ascii="Times New Roman" w:eastAsia="Times New Roman" w:hAnsi="Times New Roman" w:cs="Times New Roman"/>
          <w:sz w:val="24"/>
          <w:szCs w:val="24"/>
        </w:rPr>
        <w:t>For</w:t>
      </w:r>
      <w:proofErr w:type="gramEnd"/>
      <w:r w:rsidRPr="005D4A43">
        <w:rPr>
          <w:rFonts w:ascii="Times New Roman" w:eastAsia="Times New Roman" w:hAnsi="Times New Roman" w:cs="Times New Roman"/>
          <w:sz w:val="24"/>
          <w:szCs w:val="24"/>
        </w:rPr>
        <w:t xml:space="preserve"> Depth </w:t>
      </w:r>
      <w:proofErr w:type="gramStart"/>
      <w:r w:rsidRPr="005D4A43">
        <w:rPr>
          <w:rFonts w:ascii="Times New Roman" w:eastAsia="Times New Roman" w:hAnsi="Times New Roman" w:cs="Times New Roman"/>
          <w:sz w:val="24"/>
          <w:szCs w:val="24"/>
        </w:rPr>
        <w:t>And</w:t>
      </w:r>
      <w:proofErr w:type="gramEnd"/>
      <w:r w:rsidRPr="005D4A43">
        <w:rPr>
          <w:rFonts w:ascii="Times New Roman" w:eastAsia="Times New Roman" w:hAnsi="Times New Roman" w:cs="Times New Roman"/>
          <w:sz w:val="24"/>
          <w:szCs w:val="24"/>
        </w:rPr>
        <w:t xml:space="preserve"> Clarity. </w:t>
      </w:r>
      <w:r w:rsidRPr="005D4A43">
        <w:rPr>
          <w:rFonts w:ascii="Times New Roman" w:eastAsia="Times New Roman" w:hAnsi="Times New Roman" w:cs="Times New Roman"/>
          <w:i/>
          <w:iCs/>
          <w:sz w:val="24"/>
          <w:szCs w:val="24"/>
        </w:rPr>
        <w:t>Journal of Corporate Accounting &amp; Finance</w:t>
      </w:r>
      <w:r w:rsidRPr="005D4A43">
        <w:rPr>
          <w:rFonts w:ascii="Times New Roman" w:eastAsia="Times New Roman" w:hAnsi="Times New Roman" w:cs="Times New Roman"/>
          <w:sz w:val="24"/>
          <w:szCs w:val="24"/>
        </w:rPr>
        <w:t xml:space="preserve">, </w:t>
      </w:r>
      <w:r w:rsidRPr="005D4A43">
        <w:rPr>
          <w:rFonts w:ascii="Times New Roman" w:eastAsia="Times New Roman" w:hAnsi="Times New Roman" w:cs="Times New Roman"/>
          <w:i/>
          <w:iCs/>
          <w:sz w:val="24"/>
          <w:szCs w:val="24"/>
        </w:rPr>
        <w:t>29</w:t>
      </w:r>
      <w:r w:rsidRPr="005D4A43">
        <w:rPr>
          <w:rFonts w:ascii="Times New Roman" w:eastAsia="Times New Roman" w:hAnsi="Times New Roman" w:cs="Times New Roman"/>
          <w:sz w:val="24"/>
          <w:szCs w:val="24"/>
        </w:rPr>
        <w:t>(3), 16–23. https://doi.org/10.1002/jcaf.22346</w:t>
      </w:r>
    </w:p>
    <w:p w14:paraId="074D38A3" w14:textId="77777777" w:rsidR="009C7367" w:rsidRPr="005D4A43" w:rsidRDefault="009C7367" w:rsidP="00A97364">
      <w:pPr>
        <w:pStyle w:val="ListParagraph"/>
        <w:numPr>
          <w:ilvl w:val="0"/>
          <w:numId w:val="4"/>
        </w:numPr>
        <w:ind w:left="851" w:hanging="567"/>
        <w:rPr>
          <w:rFonts w:ascii="Times New Roman" w:eastAsia="Times New Roman" w:hAnsi="Times New Roman" w:cs="Times New Roman"/>
          <w:sz w:val="24"/>
          <w:szCs w:val="24"/>
        </w:rPr>
      </w:pPr>
      <w:r w:rsidRPr="005D4A43">
        <w:rPr>
          <w:rFonts w:ascii="Times New Roman" w:eastAsia="Times New Roman" w:hAnsi="Times New Roman" w:cs="Times New Roman"/>
          <w:sz w:val="24"/>
          <w:szCs w:val="24"/>
        </w:rPr>
        <w:t xml:space="preserve">Sekaran, U., &amp; Bougie, R. (201 C.E.). </w:t>
      </w:r>
      <w:proofErr w:type="spellStart"/>
      <w:r w:rsidRPr="005D4A43">
        <w:rPr>
          <w:rFonts w:ascii="Times New Roman" w:eastAsia="Times New Roman" w:hAnsi="Times New Roman" w:cs="Times New Roman"/>
          <w:sz w:val="24"/>
          <w:szCs w:val="24"/>
        </w:rPr>
        <w:t>Metodologi</w:t>
      </w:r>
      <w:proofErr w:type="spellEnd"/>
      <w:r w:rsidRPr="005D4A43">
        <w:rPr>
          <w:rFonts w:ascii="Times New Roman" w:eastAsia="Times New Roman" w:hAnsi="Times New Roman" w:cs="Times New Roman"/>
          <w:sz w:val="24"/>
          <w:szCs w:val="24"/>
        </w:rPr>
        <w:t xml:space="preserve"> </w:t>
      </w:r>
      <w:proofErr w:type="spellStart"/>
      <w:r w:rsidRPr="005D4A43">
        <w:rPr>
          <w:rFonts w:ascii="Times New Roman" w:eastAsia="Times New Roman" w:hAnsi="Times New Roman" w:cs="Times New Roman"/>
          <w:sz w:val="24"/>
          <w:szCs w:val="24"/>
        </w:rPr>
        <w:t>Penelitian</w:t>
      </w:r>
      <w:proofErr w:type="spellEnd"/>
      <w:r w:rsidRPr="005D4A43">
        <w:rPr>
          <w:rFonts w:ascii="Times New Roman" w:eastAsia="Times New Roman" w:hAnsi="Times New Roman" w:cs="Times New Roman"/>
          <w:sz w:val="24"/>
          <w:szCs w:val="24"/>
        </w:rPr>
        <w:t xml:space="preserve"> </w:t>
      </w:r>
      <w:proofErr w:type="spellStart"/>
      <w:r w:rsidRPr="005D4A43">
        <w:rPr>
          <w:rFonts w:ascii="Times New Roman" w:eastAsia="Times New Roman" w:hAnsi="Times New Roman" w:cs="Times New Roman"/>
          <w:sz w:val="24"/>
          <w:szCs w:val="24"/>
        </w:rPr>
        <w:t>untuk</w:t>
      </w:r>
      <w:proofErr w:type="spellEnd"/>
      <w:r w:rsidRPr="005D4A43">
        <w:rPr>
          <w:rFonts w:ascii="Times New Roman" w:eastAsia="Times New Roman" w:hAnsi="Times New Roman" w:cs="Times New Roman"/>
          <w:sz w:val="24"/>
          <w:szCs w:val="24"/>
        </w:rPr>
        <w:t xml:space="preserve"> </w:t>
      </w:r>
      <w:proofErr w:type="spellStart"/>
      <w:r w:rsidRPr="005D4A43">
        <w:rPr>
          <w:rFonts w:ascii="Times New Roman" w:eastAsia="Times New Roman" w:hAnsi="Times New Roman" w:cs="Times New Roman"/>
          <w:sz w:val="24"/>
          <w:szCs w:val="24"/>
        </w:rPr>
        <w:t>Bisnis</w:t>
      </w:r>
      <w:proofErr w:type="spellEnd"/>
      <w:r w:rsidRPr="005D4A43">
        <w:rPr>
          <w:rFonts w:ascii="Times New Roman" w:eastAsia="Times New Roman" w:hAnsi="Times New Roman" w:cs="Times New Roman"/>
          <w:sz w:val="24"/>
          <w:szCs w:val="24"/>
        </w:rPr>
        <w:t xml:space="preserve">. In </w:t>
      </w:r>
      <w:proofErr w:type="spellStart"/>
      <w:r w:rsidRPr="005D4A43">
        <w:rPr>
          <w:rFonts w:ascii="Times New Roman" w:eastAsia="Times New Roman" w:hAnsi="Times New Roman" w:cs="Times New Roman"/>
          <w:i/>
          <w:iCs/>
          <w:sz w:val="24"/>
          <w:szCs w:val="24"/>
        </w:rPr>
        <w:t>Edisi</w:t>
      </w:r>
      <w:proofErr w:type="spellEnd"/>
      <w:r w:rsidRPr="005D4A43">
        <w:rPr>
          <w:rFonts w:ascii="Times New Roman" w:eastAsia="Times New Roman" w:hAnsi="Times New Roman" w:cs="Times New Roman"/>
          <w:i/>
          <w:iCs/>
          <w:sz w:val="24"/>
          <w:szCs w:val="24"/>
        </w:rPr>
        <w:t xml:space="preserve"> 5. </w:t>
      </w:r>
      <w:proofErr w:type="spellStart"/>
      <w:r w:rsidRPr="005D4A43">
        <w:rPr>
          <w:rFonts w:ascii="Times New Roman" w:eastAsia="Times New Roman" w:hAnsi="Times New Roman" w:cs="Times New Roman"/>
          <w:i/>
          <w:iCs/>
          <w:sz w:val="24"/>
          <w:szCs w:val="24"/>
        </w:rPr>
        <w:t>Buku</w:t>
      </w:r>
      <w:proofErr w:type="spellEnd"/>
      <w:r w:rsidRPr="005D4A43">
        <w:rPr>
          <w:rFonts w:ascii="Times New Roman" w:eastAsia="Times New Roman" w:hAnsi="Times New Roman" w:cs="Times New Roman"/>
          <w:i/>
          <w:iCs/>
          <w:sz w:val="24"/>
          <w:szCs w:val="24"/>
        </w:rPr>
        <w:t xml:space="preserve"> 1. Jakarta: </w:t>
      </w:r>
      <w:proofErr w:type="spellStart"/>
      <w:r w:rsidRPr="005D4A43">
        <w:rPr>
          <w:rFonts w:ascii="Times New Roman" w:eastAsia="Times New Roman" w:hAnsi="Times New Roman" w:cs="Times New Roman"/>
          <w:i/>
          <w:iCs/>
          <w:sz w:val="24"/>
          <w:szCs w:val="24"/>
        </w:rPr>
        <w:t>Salemba</w:t>
      </w:r>
      <w:proofErr w:type="spellEnd"/>
      <w:r w:rsidRPr="005D4A43">
        <w:rPr>
          <w:rFonts w:ascii="Times New Roman" w:eastAsia="Times New Roman" w:hAnsi="Times New Roman" w:cs="Times New Roman"/>
          <w:i/>
          <w:iCs/>
          <w:sz w:val="24"/>
          <w:szCs w:val="24"/>
        </w:rPr>
        <w:t xml:space="preserve"> </w:t>
      </w:r>
      <w:proofErr w:type="spellStart"/>
      <w:r w:rsidRPr="005D4A43">
        <w:rPr>
          <w:rFonts w:ascii="Times New Roman" w:eastAsia="Times New Roman" w:hAnsi="Times New Roman" w:cs="Times New Roman"/>
          <w:i/>
          <w:iCs/>
          <w:sz w:val="24"/>
          <w:szCs w:val="24"/>
        </w:rPr>
        <w:t>Empat</w:t>
      </w:r>
      <w:proofErr w:type="spellEnd"/>
      <w:r w:rsidRPr="005D4A43">
        <w:rPr>
          <w:rFonts w:ascii="Times New Roman" w:eastAsia="Times New Roman" w:hAnsi="Times New Roman" w:cs="Times New Roman"/>
          <w:sz w:val="24"/>
          <w:szCs w:val="24"/>
        </w:rPr>
        <w:t>.</w:t>
      </w:r>
    </w:p>
    <w:p w14:paraId="38826C7A" w14:textId="77777777" w:rsidR="009C7367" w:rsidRPr="005D4A43" w:rsidRDefault="009C7367" w:rsidP="00A97364">
      <w:pPr>
        <w:pStyle w:val="ListParagraph"/>
        <w:numPr>
          <w:ilvl w:val="0"/>
          <w:numId w:val="4"/>
        </w:numPr>
        <w:ind w:left="851" w:hanging="567"/>
        <w:rPr>
          <w:rFonts w:ascii="Times New Roman" w:eastAsia="Times New Roman" w:hAnsi="Times New Roman" w:cs="Times New Roman"/>
          <w:sz w:val="24"/>
          <w:szCs w:val="24"/>
        </w:rPr>
      </w:pPr>
      <w:r w:rsidRPr="005D4A43">
        <w:rPr>
          <w:rFonts w:ascii="Times New Roman" w:eastAsia="Times New Roman" w:hAnsi="Times New Roman" w:cs="Times New Roman"/>
          <w:sz w:val="24"/>
          <w:szCs w:val="24"/>
        </w:rPr>
        <w:t xml:space="preserve">Smriti, N., &amp; Das, N. (2018). The impact of intellectual capital on firm performance: a study of Indian firms listed in COSPI. </w:t>
      </w:r>
      <w:r w:rsidRPr="005D4A43">
        <w:rPr>
          <w:rFonts w:ascii="Times New Roman" w:eastAsia="Times New Roman" w:hAnsi="Times New Roman" w:cs="Times New Roman"/>
          <w:i/>
          <w:iCs/>
          <w:sz w:val="24"/>
          <w:szCs w:val="24"/>
        </w:rPr>
        <w:t>Journal of Intellectual Capital</w:t>
      </w:r>
      <w:r w:rsidRPr="005D4A43">
        <w:rPr>
          <w:rFonts w:ascii="Times New Roman" w:eastAsia="Times New Roman" w:hAnsi="Times New Roman" w:cs="Times New Roman"/>
          <w:sz w:val="24"/>
          <w:szCs w:val="24"/>
        </w:rPr>
        <w:t xml:space="preserve">, </w:t>
      </w:r>
      <w:r w:rsidRPr="005D4A43">
        <w:rPr>
          <w:rFonts w:ascii="Times New Roman" w:eastAsia="Times New Roman" w:hAnsi="Times New Roman" w:cs="Times New Roman"/>
          <w:i/>
          <w:iCs/>
          <w:sz w:val="24"/>
          <w:szCs w:val="24"/>
        </w:rPr>
        <w:t>19</w:t>
      </w:r>
      <w:r w:rsidRPr="005D4A43">
        <w:rPr>
          <w:rFonts w:ascii="Times New Roman" w:eastAsia="Times New Roman" w:hAnsi="Times New Roman" w:cs="Times New Roman"/>
          <w:sz w:val="24"/>
          <w:szCs w:val="24"/>
        </w:rPr>
        <w:t>(5), 935–964. https://doi.org/10.1108/JIC-11-2017-0156</w:t>
      </w:r>
    </w:p>
    <w:p w14:paraId="7E88650D" w14:textId="77777777" w:rsidR="009C7367" w:rsidRPr="005D4A43" w:rsidRDefault="009C7367" w:rsidP="00A97364">
      <w:pPr>
        <w:pStyle w:val="ListParagraph"/>
        <w:numPr>
          <w:ilvl w:val="0"/>
          <w:numId w:val="4"/>
        </w:numPr>
        <w:ind w:left="851" w:hanging="567"/>
        <w:rPr>
          <w:rFonts w:ascii="Times New Roman" w:eastAsia="Times New Roman" w:hAnsi="Times New Roman" w:cs="Times New Roman"/>
          <w:sz w:val="24"/>
          <w:szCs w:val="24"/>
        </w:rPr>
      </w:pPr>
      <w:r w:rsidRPr="005D4A43">
        <w:rPr>
          <w:rFonts w:ascii="Times New Roman" w:eastAsia="Times New Roman" w:hAnsi="Times New Roman" w:cs="Times New Roman"/>
          <w:sz w:val="24"/>
          <w:szCs w:val="24"/>
        </w:rPr>
        <w:t xml:space="preserve">Suroso, S. (2020). Corporate Social Responsibility </w:t>
      </w:r>
      <w:proofErr w:type="gramStart"/>
      <w:r w:rsidRPr="005D4A43">
        <w:rPr>
          <w:rFonts w:ascii="Times New Roman" w:eastAsia="Times New Roman" w:hAnsi="Times New Roman" w:cs="Times New Roman"/>
          <w:sz w:val="24"/>
          <w:szCs w:val="24"/>
        </w:rPr>
        <w:t>As</w:t>
      </w:r>
      <w:proofErr w:type="gramEnd"/>
      <w:r w:rsidRPr="005D4A43">
        <w:rPr>
          <w:rFonts w:ascii="Times New Roman" w:eastAsia="Times New Roman" w:hAnsi="Times New Roman" w:cs="Times New Roman"/>
          <w:sz w:val="24"/>
          <w:szCs w:val="24"/>
        </w:rPr>
        <w:t xml:space="preserve"> a Moderating Variable on Financial Performance </w:t>
      </w:r>
      <w:proofErr w:type="gramStart"/>
      <w:r w:rsidRPr="005D4A43">
        <w:rPr>
          <w:rFonts w:ascii="Times New Roman" w:eastAsia="Times New Roman" w:hAnsi="Times New Roman" w:cs="Times New Roman"/>
          <w:sz w:val="24"/>
          <w:szCs w:val="24"/>
        </w:rPr>
        <w:t>With</w:t>
      </w:r>
      <w:proofErr w:type="gramEnd"/>
      <w:r w:rsidRPr="005D4A43">
        <w:rPr>
          <w:rFonts w:ascii="Times New Roman" w:eastAsia="Times New Roman" w:hAnsi="Times New Roman" w:cs="Times New Roman"/>
          <w:sz w:val="24"/>
          <w:szCs w:val="24"/>
        </w:rPr>
        <w:t xml:space="preserve"> Company Value. In </w:t>
      </w:r>
      <w:proofErr w:type="spellStart"/>
      <w:r w:rsidRPr="005D4A43">
        <w:rPr>
          <w:rFonts w:ascii="Times New Roman" w:eastAsia="Times New Roman" w:hAnsi="Times New Roman" w:cs="Times New Roman"/>
          <w:i/>
          <w:iCs/>
          <w:sz w:val="24"/>
          <w:szCs w:val="24"/>
        </w:rPr>
        <w:t>Harsono</w:t>
      </w:r>
      <w:proofErr w:type="spellEnd"/>
      <w:r w:rsidRPr="005D4A43">
        <w:rPr>
          <w:rFonts w:ascii="Times New Roman" w:eastAsia="Times New Roman" w:hAnsi="Times New Roman" w:cs="Times New Roman"/>
          <w:i/>
          <w:iCs/>
          <w:sz w:val="24"/>
          <w:szCs w:val="24"/>
        </w:rPr>
        <w:t xml:space="preserve"> RM</w:t>
      </w:r>
      <w:r w:rsidRPr="005D4A43">
        <w:rPr>
          <w:rFonts w:ascii="Times New Roman" w:eastAsia="Times New Roman" w:hAnsi="Times New Roman" w:cs="Times New Roman"/>
          <w:sz w:val="24"/>
          <w:szCs w:val="24"/>
        </w:rPr>
        <w:t xml:space="preserve"> (Vol. 8, Issue 1). www.ijafibs.pelnus.ac.id</w:t>
      </w:r>
    </w:p>
    <w:p w14:paraId="519990AB" w14:textId="77777777" w:rsidR="009C7367" w:rsidRPr="005D4A43" w:rsidRDefault="009C7367" w:rsidP="00A97364">
      <w:pPr>
        <w:pStyle w:val="ListParagraph"/>
        <w:numPr>
          <w:ilvl w:val="0"/>
          <w:numId w:val="4"/>
        </w:numPr>
        <w:ind w:left="851" w:hanging="567"/>
        <w:rPr>
          <w:rFonts w:ascii="Times New Roman" w:eastAsia="Times New Roman" w:hAnsi="Times New Roman" w:cs="Times New Roman"/>
          <w:sz w:val="24"/>
          <w:szCs w:val="24"/>
        </w:rPr>
      </w:pPr>
      <w:r w:rsidRPr="005D4A43">
        <w:rPr>
          <w:rFonts w:ascii="Times New Roman" w:eastAsia="Times New Roman" w:hAnsi="Times New Roman" w:cs="Times New Roman"/>
          <w:sz w:val="24"/>
          <w:szCs w:val="24"/>
        </w:rPr>
        <w:t xml:space="preserve">Suroso, S. (2021). BETWEEN ROA, ROE, NPM, AND EBIT VARIABLES, WHICH CAN CHANGE THE STOCK PRICE. </w:t>
      </w:r>
      <w:proofErr w:type="spellStart"/>
      <w:r w:rsidRPr="005D4A43">
        <w:rPr>
          <w:rFonts w:ascii="Times New Roman" w:eastAsia="Times New Roman" w:hAnsi="Times New Roman" w:cs="Times New Roman"/>
          <w:i/>
          <w:iCs/>
          <w:sz w:val="24"/>
          <w:szCs w:val="24"/>
        </w:rPr>
        <w:t>Jurnal</w:t>
      </w:r>
      <w:proofErr w:type="spellEnd"/>
      <w:r w:rsidRPr="005D4A43">
        <w:rPr>
          <w:rFonts w:ascii="Times New Roman" w:eastAsia="Times New Roman" w:hAnsi="Times New Roman" w:cs="Times New Roman"/>
          <w:i/>
          <w:iCs/>
          <w:sz w:val="24"/>
          <w:szCs w:val="24"/>
        </w:rPr>
        <w:t xml:space="preserve"> Ekonomi</w:t>
      </w:r>
      <w:r w:rsidRPr="005D4A43">
        <w:rPr>
          <w:rFonts w:ascii="Times New Roman" w:eastAsia="Times New Roman" w:hAnsi="Times New Roman" w:cs="Times New Roman"/>
          <w:sz w:val="24"/>
          <w:szCs w:val="24"/>
        </w:rPr>
        <w:t xml:space="preserve">, </w:t>
      </w:r>
      <w:r w:rsidRPr="005D4A43">
        <w:rPr>
          <w:rFonts w:ascii="Times New Roman" w:eastAsia="Times New Roman" w:hAnsi="Times New Roman" w:cs="Times New Roman"/>
          <w:i/>
          <w:iCs/>
          <w:sz w:val="24"/>
          <w:szCs w:val="24"/>
        </w:rPr>
        <w:t>10</w:t>
      </w:r>
      <w:r w:rsidRPr="005D4A43">
        <w:rPr>
          <w:rFonts w:ascii="Times New Roman" w:eastAsia="Times New Roman" w:hAnsi="Times New Roman" w:cs="Times New Roman"/>
          <w:sz w:val="24"/>
          <w:szCs w:val="24"/>
        </w:rPr>
        <w:t>(01). http://ejournal.seaninstitute.or.id/index.php/Ekonomi</w:t>
      </w:r>
    </w:p>
    <w:p w14:paraId="0B4FCE29" w14:textId="77777777" w:rsidR="009C7367" w:rsidRPr="005D4A43" w:rsidRDefault="009C7367" w:rsidP="00A97364">
      <w:pPr>
        <w:pStyle w:val="ListParagraph"/>
        <w:numPr>
          <w:ilvl w:val="0"/>
          <w:numId w:val="4"/>
        </w:numPr>
        <w:ind w:left="851" w:hanging="567"/>
        <w:rPr>
          <w:rFonts w:ascii="Times New Roman" w:eastAsia="Times New Roman" w:hAnsi="Times New Roman" w:cs="Times New Roman"/>
          <w:sz w:val="24"/>
          <w:szCs w:val="24"/>
        </w:rPr>
      </w:pPr>
      <w:r w:rsidRPr="005D4A43">
        <w:rPr>
          <w:rFonts w:ascii="Times New Roman" w:eastAsia="Times New Roman" w:hAnsi="Times New Roman" w:cs="Times New Roman"/>
          <w:sz w:val="24"/>
          <w:szCs w:val="24"/>
        </w:rPr>
        <w:t xml:space="preserve">Suroso, S. (2022a). Can Financial Ratios Improve Stock Returns in Manufacturing Companies? the Creative Commons Attribution 4.0 International License. Site Using OJS 3 PKP Optimized. </w:t>
      </w:r>
      <w:r w:rsidRPr="005D4A43">
        <w:rPr>
          <w:rFonts w:ascii="Times New Roman" w:eastAsia="Times New Roman" w:hAnsi="Times New Roman" w:cs="Times New Roman"/>
          <w:i/>
          <w:iCs/>
          <w:sz w:val="24"/>
          <w:szCs w:val="24"/>
        </w:rPr>
        <w:t>ATESTASI: JURNAL ILMIAH AKUNTANSI</w:t>
      </w:r>
      <w:r w:rsidRPr="005D4A43">
        <w:rPr>
          <w:rFonts w:ascii="Times New Roman" w:eastAsia="Times New Roman" w:hAnsi="Times New Roman" w:cs="Times New Roman"/>
          <w:sz w:val="24"/>
          <w:szCs w:val="24"/>
        </w:rPr>
        <w:t xml:space="preserve">, </w:t>
      </w:r>
      <w:r w:rsidRPr="005D4A43">
        <w:rPr>
          <w:rFonts w:ascii="Times New Roman" w:eastAsia="Times New Roman" w:hAnsi="Times New Roman" w:cs="Times New Roman"/>
          <w:i/>
          <w:iCs/>
          <w:sz w:val="24"/>
          <w:szCs w:val="24"/>
        </w:rPr>
        <w:t>5</w:t>
      </w:r>
      <w:r w:rsidRPr="005D4A43">
        <w:rPr>
          <w:rFonts w:ascii="Times New Roman" w:eastAsia="Times New Roman" w:hAnsi="Times New Roman" w:cs="Times New Roman"/>
          <w:sz w:val="24"/>
          <w:szCs w:val="24"/>
        </w:rPr>
        <w:t>(1), 137–151. https://doi.org/10.33096/atestasi.v5i1.1190</w:t>
      </w:r>
    </w:p>
    <w:p w14:paraId="0FA4ACCD" w14:textId="77777777" w:rsidR="009C7367" w:rsidRPr="005D4A43" w:rsidRDefault="009C7367" w:rsidP="00A97364">
      <w:pPr>
        <w:pStyle w:val="ListParagraph"/>
        <w:numPr>
          <w:ilvl w:val="0"/>
          <w:numId w:val="4"/>
        </w:numPr>
        <w:ind w:left="851" w:hanging="567"/>
        <w:rPr>
          <w:rFonts w:ascii="Times New Roman" w:eastAsia="Times New Roman" w:hAnsi="Times New Roman" w:cs="Times New Roman"/>
          <w:sz w:val="24"/>
          <w:szCs w:val="24"/>
        </w:rPr>
      </w:pPr>
      <w:r w:rsidRPr="005D4A43">
        <w:rPr>
          <w:rFonts w:ascii="Times New Roman" w:eastAsia="Times New Roman" w:hAnsi="Times New Roman" w:cs="Times New Roman"/>
          <w:sz w:val="24"/>
          <w:szCs w:val="24"/>
        </w:rPr>
        <w:t xml:space="preserve">Suroso, S. (2022b). Corporate Size, Performance, and Governance can affect the Audit Delay? </w:t>
      </w:r>
      <w:proofErr w:type="spellStart"/>
      <w:r w:rsidRPr="005D4A43">
        <w:rPr>
          <w:rFonts w:ascii="Times New Roman" w:eastAsia="Times New Roman" w:hAnsi="Times New Roman" w:cs="Times New Roman"/>
          <w:i/>
          <w:iCs/>
          <w:sz w:val="24"/>
          <w:szCs w:val="24"/>
        </w:rPr>
        <w:t>Birci</w:t>
      </w:r>
      <w:proofErr w:type="spellEnd"/>
      <w:r w:rsidRPr="005D4A43">
        <w:rPr>
          <w:rFonts w:ascii="Times New Roman" w:eastAsia="Times New Roman" w:hAnsi="Times New Roman" w:cs="Times New Roman"/>
          <w:i/>
          <w:iCs/>
          <w:sz w:val="24"/>
          <w:szCs w:val="24"/>
        </w:rPr>
        <w:t xml:space="preserve"> Journal</w:t>
      </w:r>
      <w:r w:rsidRPr="005D4A43">
        <w:rPr>
          <w:rFonts w:ascii="Times New Roman" w:eastAsia="Times New Roman" w:hAnsi="Times New Roman" w:cs="Times New Roman"/>
          <w:sz w:val="24"/>
          <w:szCs w:val="24"/>
        </w:rPr>
        <w:t xml:space="preserve">, </w:t>
      </w:r>
      <w:r w:rsidRPr="005D4A43">
        <w:rPr>
          <w:rFonts w:ascii="Times New Roman" w:eastAsia="Times New Roman" w:hAnsi="Times New Roman" w:cs="Times New Roman"/>
          <w:i/>
          <w:iCs/>
          <w:sz w:val="24"/>
          <w:szCs w:val="24"/>
        </w:rPr>
        <w:t>5</w:t>
      </w:r>
      <w:r w:rsidRPr="005D4A43">
        <w:rPr>
          <w:rFonts w:ascii="Times New Roman" w:eastAsia="Times New Roman" w:hAnsi="Times New Roman" w:cs="Times New Roman"/>
          <w:sz w:val="24"/>
          <w:szCs w:val="24"/>
        </w:rPr>
        <w:t>(1). https://doi.org/10.33258/birci.v5i1.4134</w:t>
      </w:r>
    </w:p>
    <w:p w14:paraId="3B85E6E6" w14:textId="77777777" w:rsidR="009C7367" w:rsidRPr="00A97364" w:rsidRDefault="009C7367" w:rsidP="00A97364">
      <w:pPr>
        <w:pStyle w:val="ListParagraph"/>
        <w:numPr>
          <w:ilvl w:val="0"/>
          <w:numId w:val="4"/>
        </w:numPr>
        <w:ind w:left="851" w:hanging="567"/>
        <w:rPr>
          <w:rFonts w:ascii="Times New Roman" w:eastAsia="Times New Roman" w:hAnsi="Times New Roman" w:cs="Times New Roman"/>
          <w:sz w:val="24"/>
          <w:szCs w:val="24"/>
        </w:rPr>
      </w:pPr>
      <w:r w:rsidRPr="005D4A43">
        <w:rPr>
          <w:rFonts w:ascii="Times New Roman" w:eastAsia="Times New Roman" w:hAnsi="Times New Roman" w:cs="Times New Roman"/>
          <w:sz w:val="24"/>
          <w:szCs w:val="24"/>
        </w:rPr>
        <w:t xml:space="preserve">Tang, Y. C., &amp; Liou, F. M. (2010). Does firm performance reveal its own causes? The role of </w:t>
      </w:r>
      <w:proofErr w:type="spellStart"/>
      <w:r w:rsidRPr="005D4A43">
        <w:rPr>
          <w:rFonts w:ascii="Times New Roman" w:eastAsia="Times New Roman" w:hAnsi="Times New Roman" w:cs="Times New Roman"/>
          <w:sz w:val="24"/>
          <w:szCs w:val="24"/>
        </w:rPr>
        <w:t>bayesian</w:t>
      </w:r>
      <w:proofErr w:type="spellEnd"/>
      <w:r w:rsidRPr="005D4A43">
        <w:rPr>
          <w:rFonts w:ascii="Times New Roman" w:eastAsia="Times New Roman" w:hAnsi="Times New Roman" w:cs="Times New Roman"/>
          <w:sz w:val="24"/>
          <w:szCs w:val="24"/>
        </w:rPr>
        <w:t xml:space="preserve"> inference. </w:t>
      </w:r>
      <w:r w:rsidRPr="005D4A43">
        <w:rPr>
          <w:rFonts w:ascii="Times New Roman" w:eastAsia="Times New Roman" w:hAnsi="Times New Roman" w:cs="Times New Roman"/>
          <w:i/>
          <w:iCs/>
          <w:sz w:val="24"/>
          <w:szCs w:val="24"/>
        </w:rPr>
        <w:t>Strategic Management Journal</w:t>
      </w:r>
      <w:r w:rsidRPr="005D4A43">
        <w:rPr>
          <w:rFonts w:ascii="Times New Roman" w:eastAsia="Times New Roman" w:hAnsi="Times New Roman" w:cs="Times New Roman"/>
          <w:sz w:val="24"/>
          <w:szCs w:val="24"/>
        </w:rPr>
        <w:t xml:space="preserve">, </w:t>
      </w:r>
      <w:r w:rsidRPr="005D4A43">
        <w:rPr>
          <w:rFonts w:ascii="Times New Roman" w:eastAsia="Times New Roman" w:hAnsi="Times New Roman" w:cs="Times New Roman"/>
          <w:i/>
          <w:iCs/>
          <w:sz w:val="24"/>
          <w:szCs w:val="24"/>
        </w:rPr>
        <w:t>31</w:t>
      </w:r>
      <w:r w:rsidRPr="005D4A43">
        <w:rPr>
          <w:rFonts w:ascii="Times New Roman" w:eastAsia="Times New Roman" w:hAnsi="Times New Roman" w:cs="Times New Roman"/>
          <w:sz w:val="24"/>
          <w:szCs w:val="24"/>
        </w:rPr>
        <w:t xml:space="preserve">(1), 39–57. </w:t>
      </w:r>
      <w:hyperlink r:id="rId16" w:history="1">
        <w:r w:rsidRPr="00A97364">
          <w:rPr>
            <w:rStyle w:val="Hyperlink"/>
            <w:rFonts w:ascii="Times New Roman" w:eastAsia="Times New Roman" w:hAnsi="Times New Roman" w:cs="Times New Roman"/>
            <w:sz w:val="24"/>
            <w:szCs w:val="24"/>
          </w:rPr>
          <w:t>https://doi.org/10.1002/smj.799</w:t>
        </w:r>
      </w:hyperlink>
    </w:p>
    <w:p w14:paraId="1AF7E8C3" w14:textId="77777777" w:rsidR="009C7367" w:rsidRPr="00A97364" w:rsidRDefault="009C7367" w:rsidP="00A97364">
      <w:pPr>
        <w:pStyle w:val="ListParagraph"/>
        <w:numPr>
          <w:ilvl w:val="0"/>
          <w:numId w:val="4"/>
        </w:numPr>
        <w:ind w:left="851" w:hanging="567"/>
        <w:rPr>
          <w:rFonts w:ascii="Times New Roman" w:eastAsia="Times New Roman" w:hAnsi="Times New Roman" w:cs="Times New Roman"/>
          <w:sz w:val="24"/>
          <w:szCs w:val="24"/>
        </w:rPr>
        <w:sectPr w:rsidR="009C7367" w:rsidRPr="00A97364" w:rsidSect="009C7367">
          <w:type w:val="continuous"/>
          <w:pgSz w:w="12240" w:h="15840"/>
          <w:pgMar w:top="1440" w:right="1440" w:bottom="1440" w:left="1440" w:header="720" w:footer="720" w:gutter="0"/>
          <w:cols w:space="720"/>
          <w:docGrid w:linePitch="360"/>
        </w:sectPr>
      </w:pPr>
      <w:r w:rsidRPr="00A97364">
        <w:rPr>
          <w:rFonts w:ascii="Times New Roman" w:eastAsia="Times New Roman" w:hAnsi="Times New Roman" w:cs="Times New Roman"/>
          <w:sz w:val="24"/>
          <w:szCs w:val="24"/>
        </w:rPr>
        <w:t xml:space="preserve">Wahyu Hidayat, W. (2017). The Influence of Size, Return on Equity, and Leverage on the disclosure of Corporate Social Responsibility (CSR) in Manufacturing Companies. In </w:t>
      </w:r>
      <w:r w:rsidRPr="00A97364">
        <w:rPr>
          <w:rFonts w:ascii="Times New Roman" w:eastAsia="Times New Roman" w:hAnsi="Times New Roman" w:cs="Times New Roman"/>
          <w:i/>
          <w:iCs/>
          <w:sz w:val="24"/>
          <w:szCs w:val="24"/>
        </w:rPr>
        <w:t>International Journal of Education and Research</w:t>
      </w:r>
      <w:r w:rsidRPr="00A97364">
        <w:rPr>
          <w:rFonts w:ascii="Times New Roman" w:eastAsia="Times New Roman" w:hAnsi="Times New Roman" w:cs="Times New Roman"/>
          <w:sz w:val="24"/>
          <w:szCs w:val="24"/>
        </w:rPr>
        <w:t xml:space="preserve"> (Vol. 5, Issue 8). www.ijern.com</w:t>
      </w:r>
    </w:p>
    <w:p w14:paraId="33A94733" w14:textId="77777777" w:rsidR="009C7367" w:rsidRPr="005D4A43" w:rsidRDefault="009C7367" w:rsidP="00A97364">
      <w:pPr>
        <w:pStyle w:val="BodyText"/>
        <w:spacing w:before="17" w:after="56" w:line="261" w:lineRule="auto"/>
        <w:ind w:left="851" w:right="146" w:hanging="567"/>
        <w:rPr>
          <w:rFonts w:ascii="Times New Roman" w:hAnsi="Times New Roman" w:cs="Times New Roman"/>
          <w:sz w:val="24"/>
          <w:szCs w:val="24"/>
        </w:rPr>
        <w:sectPr w:rsidR="009C7367" w:rsidRPr="005D4A43" w:rsidSect="009C7367">
          <w:type w:val="continuous"/>
          <w:pgSz w:w="12240" w:h="15840"/>
          <w:pgMar w:top="1440" w:right="1440" w:bottom="1440" w:left="1440" w:header="720" w:footer="720" w:gutter="0"/>
          <w:cols w:num="2" w:space="720"/>
          <w:docGrid w:linePitch="360"/>
        </w:sectPr>
      </w:pPr>
    </w:p>
    <w:p w14:paraId="001D3883" w14:textId="77777777" w:rsidR="009C7367" w:rsidRPr="00EA320B" w:rsidRDefault="009C7367" w:rsidP="00A97364">
      <w:pPr>
        <w:spacing w:before="240" w:line="276" w:lineRule="auto"/>
        <w:ind w:left="851" w:hanging="567"/>
        <w:jc w:val="both"/>
        <w:rPr>
          <w:sz w:val="24"/>
          <w:szCs w:val="24"/>
        </w:rPr>
      </w:pPr>
    </w:p>
    <w:p w14:paraId="624A694E" w14:textId="4D8CB3CB" w:rsidR="009C7367" w:rsidRDefault="00AD3722" w:rsidP="009C7367">
      <w:pPr>
        <w:tabs>
          <w:tab w:val="left" w:pos="1500"/>
        </w:tabs>
        <w:rPr>
          <w:b/>
          <w:sz w:val="44"/>
          <w:szCs w:val="44"/>
        </w:rPr>
      </w:pPr>
      <w:r>
        <w:rPr>
          <w:b/>
          <w:sz w:val="44"/>
          <w:szCs w:val="44"/>
        </w:rPr>
        <w:t xml:space="preserve">3. Bukti </w:t>
      </w:r>
      <w:proofErr w:type="spellStart"/>
      <w:r>
        <w:rPr>
          <w:b/>
          <w:sz w:val="44"/>
          <w:szCs w:val="44"/>
        </w:rPr>
        <w:t>Konfirmasi</w:t>
      </w:r>
      <w:proofErr w:type="spellEnd"/>
      <w:r>
        <w:rPr>
          <w:b/>
          <w:sz w:val="44"/>
          <w:szCs w:val="44"/>
        </w:rPr>
        <w:t xml:space="preserve"> submit </w:t>
      </w:r>
      <w:proofErr w:type="spellStart"/>
      <w:r w:rsidR="0089335B">
        <w:rPr>
          <w:b/>
          <w:sz w:val="44"/>
          <w:szCs w:val="44"/>
        </w:rPr>
        <w:t>hasil</w:t>
      </w:r>
      <w:proofErr w:type="spellEnd"/>
      <w:r w:rsidR="0089335B">
        <w:rPr>
          <w:b/>
          <w:sz w:val="44"/>
          <w:szCs w:val="44"/>
        </w:rPr>
        <w:t xml:space="preserve"> </w:t>
      </w:r>
      <w:proofErr w:type="spellStart"/>
      <w:r>
        <w:rPr>
          <w:b/>
          <w:sz w:val="44"/>
          <w:szCs w:val="44"/>
        </w:rPr>
        <w:t>revisi</w:t>
      </w:r>
      <w:proofErr w:type="spellEnd"/>
      <w:r>
        <w:rPr>
          <w:b/>
          <w:sz w:val="44"/>
          <w:szCs w:val="44"/>
        </w:rPr>
        <w:t xml:space="preserve"> dan </w:t>
      </w:r>
      <w:proofErr w:type="spellStart"/>
      <w:r>
        <w:rPr>
          <w:b/>
          <w:sz w:val="44"/>
          <w:szCs w:val="44"/>
        </w:rPr>
        <w:t>artikel</w:t>
      </w:r>
      <w:proofErr w:type="spellEnd"/>
      <w:r>
        <w:rPr>
          <w:b/>
          <w:sz w:val="44"/>
          <w:szCs w:val="44"/>
        </w:rPr>
        <w:t xml:space="preserve"> yang </w:t>
      </w:r>
      <w:proofErr w:type="spellStart"/>
      <w:r>
        <w:rPr>
          <w:b/>
          <w:sz w:val="44"/>
          <w:szCs w:val="44"/>
        </w:rPr>
        <w:t>di</w:t>
      </w:r>
      <w:r w:rsidR="0089335B">
        <w:rPr>
          <w:b/>
          <w:sz w:val="44"/>
          <w:szCs w:val="44"/>
        </w:rPr>
        <w:t>re</w:t>
      </w:r>
      <w:r>
        <w:rPr>
          <w:b/>
          <w:sz w:val="44"/>
          <w:szCs w:val="44"/>
        </w:rPr>
        <w:t>submit</w:t>
      </w:r>
      <w:proofErr w:type="spellEnd"/>
      <w:r>
        <w:rPr>
          <w:b/>
          <w:sz w:val="44"/>
          <w:szCs w:val="44"/>
        </w:rPr>
        <w:t>.</w:t>
      </w:r>
    </w:p>
    <w:p w14:paraId="6E319DF9" w14:textId="77777777" w:rsidR="00E8738B" w:rsidRDefault="00E8738B" w:rsidP="009C7367">
      <w:pPr>
        <w:tabs>
          <w:tab w:val="left" w:pos="1500"/>
        </w:tabs>
        <w:rPr>
          <w:b/>
          <w:sz w:val="44"/>
          <w:szCs w:val="44"/>
        </w:rPr>
      </w:pPr>
    </w:p>
    <w:p w14:paraId="575EBF25" w14:textId="3210F0BA" w:rsidR="009C7367" w:rsidRDefault="009C7367" w:rsidP="009C7367">
      <w:pPr>
        <w:tabs>
          <w:tab w:val="left" w:pos="1500"/>
        </w:tabs>
        <w:ind w:hanging="426"/>
        <w:rPr>
          <w:b/>
          <w:sz w:val="44"/>
          <w:szCs w:val="44"/>
        </w:rPr>
      </w:pPr>
      <w:r>
        <w:rPr>
          <w:noProof/>
        </w:rPr>
        <w:drawing>
          <wp:inline distT="0" distB="0" distL="0" distR="0" wp14:anchorId="4EEFCC09" wp14:editId="2CE7BDFA">
            <wp:extent cx="6251434" cy="3514725"/>
            <wp:effectExtent l="0" t="0" r="0" b="0"/>
            <wp:docPr id="45258888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55940" cy="3517259"/>
                    </a:xfrm>
                    <a:prstGeom prst="rect">
                      <a:avLst/>
                    </a:prstGeom>
                    <a:noFill/>
                    <a:ln>
                      <a:noFill/>
                    </a:ln>
                  </pic:spPr>
                </pic:pic>
              </a:graphicData>
            </a:graphic>
          </wp:inline>
        </w:drawing>
      </w:r>
    </w:p>
    <w:p w14:paraId="28248EF9" w14:textId="71B19AC5" w:rsidR="009C7367" w:rsidRDefault="009C7367" w:rsidP="009C7367">
      <w:pPr>
        <w:tabs>
          <w:tab w:val="left" w:pos="1500"/>
        </w:tabs>
        <w:rPr>
          <w:b/>
          <w:sz w:val="44"/>
          <w:szCs w:val="44"/>
        </w:rPr>
      </w:pPr>
    </w:p>
    <w:p w14:paraId="18D43B20" w14:textId="77777777" w:rsidR="009C7367" w:rsidRDefault="009C7367" w:rsidP="009C7367">
      <w:pPr>
        <w:tabs>
          <w:tab w:val="left" w:pos="1500"/>
        </w:tabs>
        <w:rPr>
          <w:b/>
          <w:sz w:val="44"/>
          <w:szCs w:val="44"/>
        </w:rPr>
      </w:pPr>
    </w:p>
    <w:p w14:paraId="2D5EC0FA" w14:textId="77777777" w:rsidR="00E4069B" w:rsidRDefault="00E4069B" w:rsidP="009C7367">
      <w:pPr>
        <w:tabs>
          <w:tab w:val="left" w:pos="1500"/>
        </w:tabs>
        <w:rPr>
          <w:b/>
          <w:sz w:val="44"/>
          <w:szCs w:val="44"/>
        </w:rPr>
      </w:pPr>
    </w:p>
    <w:p w14:paraId="466980F7" w14:textId="77777777" w:rsidR="00E4069B" w:rsidRDefault="00E4069B" w:rsidP="009C7367">
      <w:pPr>
        <w:tabs>
          <w:tab w:val="left" w:pos="1500"/>
        </w:tabs>
        <w:rPr>
          <w:b/>
          <w:sz w:val="44"/>
          <w:szCs w:val="44"/>
        </w:rPr>
      </w:pPr>
    </w:p>
    <w:p w14:paraId="0EA5C440" w14:textId="77777777" w:rsidR="00E4069B" w:rsidRDefault="00E4069B" w:rsidP="009C7367">
      <w:pPr>
        <w:tabs>
          <w:tab w:val="left" w:pos="1500"/>
        </w:tabs>
        <w:rPr>
          <w:b/>
          <w:sz w:val="44"/>
          <w:szCs w:val="44"/>
        </w:rPr>
      </w:pPr>
    </w:p>
    <w:p w14:paraId="5F8B7211" w14:textId="77777777" w:rsidR="00E4069B" w:rsidRDefault="00E4069B" w:rsidP="009C7367">
      <w:pPr>
        <w:tabs>
          <w:tab w:val="left" w:pos="1500"/>
        </w:tabs>
        <w:rPr>
          <w:b/>
          <w:sz w:val="44"/>
          <w:szCs w:val="44"/>
        </w:rPr>
      </w:pPr>
    </w:p>
    <w:p w14:paraId="42698D58" w14:textId="77777777" w:rsidR="00E4069B" w:rsidRDefault="00E4069B" w:rsidP="009C7367">
      <w:pPr>
        <w:tabs>
          <w:tab w:val="left" w:pos="1500"/>
        </w:tabs>
        <w:rPr>
          <w:b/>
          <w:sz w:val="44"/>
          <w:szCs w:val="44"/>
        </w:rPr>
      </w:pPr>
    </w:p>
    <w:p w14:paraId="15B65376" w14:textId="77777777" w:rsidR="00E4069B" w:rsidRDefault="00E4069B" w:rsidP="009C7367">
      <w:pPr>
        <w:tabs>
          <w:tab w:val="left" w:pos="1500"/>
        </w:tabs>
        <w:rPr>
          <w:b/>
          <w:sz w:val="44"/>
          <w:szCs w:val="44"/>
        </w:rPr>
      </w:pPr>
    </w:p>
    <w:p w14:paraId="0CE6FD97" w14:textId="77777777" w:rsidR="00E4069B" w:rsidRDefault="00E4069B" w:rsidP="009C7367">
      <w:pPr>
        <w:tabs>
          <w:tab w:val="left" w:pos="1500"/>
        </w:tabs>
        <w:rPr>
          <w:b/>
          <w:sz w:val="44"/>
          <w:szCs w:val="44"/>
        </w:rPr>
      </w:pPr>
    </w:p>
    <w:p w14:paraId="253E9884" w14:textId="77777777" w:rsidR="00E4069B" w:rsidRDefault="00E4069B" w:rsidP="009C7367">
      <w:pPr>
        <w:tabs>
          <w:tab w:val="left" w:pos="1500"/>
        </w:tabs>
        <w:rPr>
          <w:b/>
          <w:sz w:val="44"/>
          <w:szCs w:val="44"/>
        </w:rPr>
      </w:pPr>
    </w:p>
    <w:p w14:paraId="25BA06ED" w14:textId="77777777" w:rsidR="00E4069B" w:rsidRDefault="00E4069B" w:rsidP="009C7367">
      <w:pPr>
        <w:tabs>
          <w:tab w:val="left" w:pos="1500"/>
        </w:tabs>
        <w:rPr>
          <w:b/>
          <w:sz w:val="44"/>
          <w:szCs w:val="44"/>
        </w:rPr>
      </w:pPr>
    </w:p>
    <w:p w14:paraId="16C2E23F" w14:textId="77777777" w:rsidR="00E4069B" w:rsidRDefault="00E4069B" w:rsidP="009C7367">
      <w:pPr>
        <w:tabs>
          <w:tab w:val="left" w:pos="1500"/>
        </w:tabs>
        <w:rPr>
          <w:b/>
          <w:sz w:val="44"/>
          <w:szCs w:val="44"/>
        </w:rPr>
      </w:pPr>
    </w:p>
    <w:p w14:paraId="18D14DAB" w14:textId="77777777" w:rsidR="00E4069B" w:rsidRDefault="00E4069B" w:rsidP="009C7367">
      <w:pPr>
        <w:tabs>
          <w:tab w:val="left" w:pos="1500"/>
        </w:tabs>
        <w:rPr>
          <w:b/>
          <w:sz w:val="44"/>
          <w:szCs w:val="44"/>
        </w:rPr>
      </w:pPr>
    </w:p>
    <w:p w14:paraId="1E6511B0" w14:textId="77777777" w:rsidR="00E4069B" w:rsidRDefault="00E4069B" w:rsidP="009C7367">
      <w:pPr>
        <w:tabs>
          <w:tab w:val="left" w:pos="1500"/>
        </w:tabs>
        <w:rPr>
          <w:b/>
          <w:sz w:val="44"/>
          <w:szCs w:val="44"/>
        </w:rPr>
      </w:pPr>
    </w:p>
    <w:p w14:paraId="3AC355D1" w14:textId="77777777" w:rsidR="00E8738B" w:rsidRDefault="00E8738B" w:rsidP="009C7367">
      <w:pPr>
        <w:tabs>
          <w:tab w:val="left" w:pos="1500"/>
        </w:tabs>
        <w:rPr>
          <w:b/>
          <w:sz w:val="44"/>
          <w:szCs w:val="44"/>
        </w:rPr>
      </w:pPr>
    </w:p>
    <w:p w14:paraId="230BDE7A" w14:textId="7C6840F0" w:rsidR="00E4069B" w:rsidRDefault="00947793" w:rsidP="009C7367">
      <w:pPr>
        <w:tabs>
          <w:tab w:val="left" w:pos="1500"/>
        </w:tabs>
        <w:rPr>
          <w:b/>
          <w:sz w:val="44"/>
          <w:szCs w:val="44"/>
        </w:rPr>
      </w:pPr>
      <w:r>
        <w:rPr>
          <w:b/>
          <w:sz w:val="44"/>
          <w:szCs w:val="44"/>
        </w:rPr>
        <w:t xml:space="preserve">Bukti Artikel </w:t>
      </w:r>
      <w:proofErr w:type="spellStart"/>
      <w:r>
        <w:rPr>
          <w:b/>
          <w:sz w:val="44"/>
          <w:szCs w:val="44"/>
        </w:rPr>
        <w:t>revisi</w:t>
      </w:r>
      <w:proofErr w:type="spellEnd"/>
      <w:r>
        <w:rPr>
          <w:b/>
          <w:sz w:val="44"/>
          <w:szCs w:val="44"/>
        </w:rPr>
        <w:t xml:space="preserve"> yang </w:t>
      </w:r>
      <w:proofErr w:type="spellStart"/>
      <w:r>
        <w:rPr>
          <w:b/>
          <w:sz w:val="44"/>
          <w:szCs w:val="44"/>
        </w:rPr>
        <w:t>diresubmit</w:t>
      </w:r>
      <w:proofErr w:type="spellEnd"/>
    </w:p>
    <w:p w14:paraId="23F7BC88" w14:textId="77777777" w:rsidR="00947793" w:rsidRDefault="00947793" w:rsidP="009C7367">
      <w:pPr>
        <w:tabs>
          <w:tab w:val="left" w:pos="1500"/>
        </w:tabs>
        <w:rPr>
          <w:b/>
          <w:sz w:val="44"/>
          <w:szCs w:val="44"/>
        </w:rPr>
      </w:pPr>
    </w:p>
    <w:p w14:paraId="04EB3E7E" w14:textId="77777777" w:rsidR="00E4069B" w:rsidRDefault="00E4069B" w:rsidP="00AB50CB">
      <w:pPr>
        <w:pStyle w:val="BodyText"/>
        <w:jc w:val="center"/>
        <w:rPr>
          <w:rFonts w:ascii="Times New Roman" w:eastAsia="Arial" w:hAnsi="Times New Roman" w:cs="Times New Roman"/>
          <w:b/>
          <w:bCs/>
          <w:i/>
          <w:iCs/>
          <w:color w:val="221F1F"/>
          <w:sz w:val="28"/>
          <w:szCs w:val="28"/>
        </w:rPr>
      </w:pPr>
      <w:r w:rsidRPr="005B283A">
        <w:rPr>
          <w:rFonts w:ascii="Times New Roman" w:eastAsia="Arial" w:hAnsi="Times New Roman" w:cs="Times New Roman"/>
          <w:b/>
          <w:bCs/>
          <w:i/>
          <w:iCs/>
          <w:color w:val="221F1F"/>
          <w:sz w:val="28"/>
          <w:szCs w:val="28"/>
        </w:rPr>
        <w:t xml:space="preserve">Operational Risk </w:t>
      </w:r>
      <w:proofErr w:type="gramStart"/>
      <w:r w:rsidRPr="005B283A">
        <w:rPr>
          <w:rFonts w:ascii="Times New Roman" w:eastAsia="Arial" w:hAnsi="Times New Roman" w:cs="Times New Roman"/>
          <w:b/>
          <w:bCs/>
          <w:i/>
          <w:iCs/>
          <w:color w:val="221F1F"/>
          <w:sz w:val="28"/>
          <w:szCs w:val="28"/>
        </w:rPr>
        <w:t>And</w:t>
      </w:r>
      <w:proofErr w:type="gramEnd"/>
      <w:r w:rsidRPr="005B283A">
        <w:rPr>
          <w:rFonts w:ascii="Times New Roman" w:eastAsia="Arial" w:hAnsi="Times New Roman" w:cs="Times New Roman"/>
          <w:b/>
          <w:bCs/>
          <w:i/>
          <w:iCs/>
          <w:color w:val="221F1F"/>
          <w:sz w:val="28"/>
          <w:szCs w:val="28"/>
        </w:rPr>
        <w:t xml:space="preserve"> Financial Performance: Competitive Forces to Increase Company Value</w:t>
      </w:r>
    </w:p>
    <w:p w14:paraId="4FC91328" w14:textId="77777777" w:rsidR="00E4069B" w:rsidRPr="005B283A" w:rsidRDefault="00E4069B" w:rsidP="00AB50CB">
      <w:pPr>
        <w:pStyle w:val="BodyText"/>
        <w:jc w:val="center"/>
        <w:rPr>
          <w:rFonts w:ascii="Times New Roman" w:eastAsia="Arial" w:hAnsi="Times New Roman" w:cs="Times New Roman"/>
          <w:b/>
          <w:bCs/>
          <w:i/>
          <w:iCs/>
          <w:color w:val="221F1F"/>
          <w:sz w:val="28"/>
          <w:szCs w:val="28"/>
        </w:rPr>
      </w:pPr>
    </w:p>
    <w:p w14:paraId="6FF0C5E3" w14:textId="77777777" w:rsidR="00E4069B" w:rsidRPr="00D13126" w:rsidRDefault="00E4069B" w:rsidP="00AB50CB">
      <w:pPr>
        <w:pStyle w:val="BodyText"/>
        <w:jc w:val="center"/>
        <w:rPr>
          <w:rFonts w:ascii="Times New Roman" w:eastAsia="Arial" w:hAnsi="Times New Roman" w:cs="Times New Roman"/>
          <w:b/>
          <w:bCs/>
          <w:i/>
          <w:iCs/>
          <w:color w:val="221F1F"/>
          <w:sz w:val="24"/>
          <w:szCs w:val="24"/>
        </w:rPr>
      </w:pPr>
      <w:r w:rsidRPr="00A85A7E">
        <w:rPr>
          <w:rFonts w:ascii="Times New Roman" w:eastAsia="Arial" w:hAnsi="Times New Roman" w:cs="Times New Roman"/>
          <w:b/>
          <w:bCs/>
          <w:i/>
          <w:iCs/>
          <w:color w:val="221F1F"/>
          <w:sz w:val="24"/>
          <w:szCs w:val="24"/>
        </w:rPr>
        <w:t>Sugeng SUROSO</w:t>
      </w:r>
    </w:p>
    <w:p w14:paraId="02E485F0" w14:textId="77777777" w:rsidR="00E4069B" w:rsidRDefault="00E4069B" w:rsidP="00AB50CB">
      <w:pPr>
        <w:pStyle w:val="BodyText"/>
        <w:spacing w:line="264" w:lineRule="auto"/>
        <w:ind w:left="2315" w:hanging="2315"/>
        <w:jc w:val="center"/>
        <w:rPr>
          <w:rFonts w:ascii="Times New Roman" w:hAnsi="Times New Roman" w:cs="Times New Roman"/>
          <w:i/>
          <w:iCs/>
          <w:color w:val="221F1F"/>
          <w:sz w:val="24"/>
          <w:szCs w:val="24"/>
        </w:rPr>
      </w:pPr>
      <w:r w:rsidRPr="00A85A7E">
        <w:rPr>
          <w:rFonts w:ascii="Times New Roman" w:hAnsi="Times New Roman" w:cs="Times New Roman"/>
          <w:i/>
          <w:iCs/>
          <w:color w:val="221F1F"/>
          <w:sz w:val="24"/>
          <w:szCs w:val="24"/>
        </w:rPr>
        <w:t>Faculty of Economics and Business, Universitas Bhayangkara Jakarta Raya</w:t>
      </w:r>
    </w:p>
    <w:p w14:paraId="13F2EE08" w14:textId="77777777" w:rsidR="00E4069B" w:rsidRDefault="00E4069B" w:rsidP="00226732">
      <w:pPr>
        <w:pStyle w:val="BodyText"/>
        <w:spacing w:line="264" w:lineRule="auto"/>
        <w:ind w:left="2315" w:hanging="2315"/>
        <w:jc w:val="center"/>
        <w:rPr>
          <w:rFonts w:ascii="Times New Roman" w:hAnsi="Times New Roman" w:cs="Times New Roman"/>
          <w:i/>
          <w:iCs/>
          <w:color w:val="221F1F"/>
          <w:sz w:val="24"/>
          <w:szCs w:val="24"/>
        </w:rPr>
      </w:pPr>
      <w:r w:rsidRPr="00D13126">
        <w:rPr>
          <w:rFonts w:ascii="Times New Roman" w:hAnsi="Times New Roman" w:cs="Times New Roman"/>
          <w:i/>
          <w:iCs/>
          <w:color w:val="221F1F"/>
          <w:sz w:val="24"/>
          <w:szCs w:val="24"/>
        </w:rPr>
        <w:t xml:space="preserve">Email: </w:t>
      </w:r>
      <w:hyperlink r:id="rId18" w:history="1">
        <w:r w:rsidRPr="00D13126">
          <w:rPr>
            <w:rStyle w:val="Hyperlink"/>
            <w:rFonts w:ascii="Times New Roman" w:hAnsi="Times New Roman" w:cs="Times New Roman"/>
            <w:sz w:val="24"/>
            <w:szCs w:val="24"/>
          </w:rPr>
          <w:t>sugeng.suroso@ubharajaya.ac</w:t>
        </w:r>
      </w:hyperlink>
      <w:r w:rsidRPr="00D13126">
        <w:rPr>
          <w:rFonts w:ascii="Times New Roman" w:hAnsi="Times New Roman" w:cs="Times New Roman"/>
          <w:i/>
          <w:iCs/>
          <w:color w:val="221F1F"/>
          <w:sz w:val="24"/>
          <w:szCs w:val="24"/>
        </w:rPr>
        <w:t xml:space="preserve">.id </w:t>
      </w:r>
    </w:p>
    <w:p w14:paraId="69A251F8" w14:textId="77777777" w:rsidR="00E4069B" w:rsidRDefault="00E4069B" w:rsidP="00226732">
      <w:pPr>
        <w:pStyle w:val="BodyText"/>
        <w:spacing w:line="264" w:lineRule="auto"/>
        <w:ind w:left="2315" w:hanging="2315"/>
        <w:jc w:val="center"/>
        <w:rPr>
          <w:rFonts w:ascii="Times New Roman" w:hAnsi="Times New Roman" w:cs="Times New Roman"/>
          <w:i/>
          <w:iCs/>
          <w:color w:val="221F1F"/>
          <w:sz w:val="24"/>
          <w:szCs w:val="24"/>
        </w:rPr>
      </w:pPr>
    </w:p>
    <w:p w14:paraId="132F7641" w14:textId="77777777" w:rsidR="00E4069B" w:rsidRDefault="00E4069B" w:rsidP="00226732">
      <w:pPr>
        <w:pStyle w:val="BodyText"/>
        <w:spacing w:line="264" w:lineRule="auto"/>
        <w:ind w:left="2315" w:hanging="2315"/>
        <w:jc w:val="center"/>
        <w:rPr>
          <w:rFonts w:ascii="Times New Roman" w:hAnsi="Times New Roman" w:cs="Times New Roman"/>
          <w:b/>
          <w:i/>
          <w:iCs/>
          <w:color w:val="221F1F"/>
          <w:sz w:val="24"/>
          <w:szCs w:val="24"/>
        </w:rPr>
      </w:pPr>
    </w:p>
    <w:p w14:paraId="1ED86951" w14:textId="77777777" w:rsidR="00E4069B" w:rsidRPr="005D4A43" w:rsidRDefault="00E4069B" w:rsidP="00AB50CB">
      <w:pPr>
        <w:ind w:left="2314" w:right="2379"/>
        <w:jc w:val="center"/>
        <w:rPr>
          <w:b/>
          <w:i/>
          <w:iCs/>
          <w:sz w:val="24"/>
          <w:szCs w:val="24"/>
        </w:rPr>
      </w:pPr>
      <w:r w:rsidRPr="005D4A43">
        <w:rPr>
          <w:b/>
          <w:i/>
          <w:iCs/>
          <w:color w:val="221F1F"/>
          <w:sz w:val="24"/>
          <w:szCs w:val="24"/>
        </w:rPr>
        <w:t>Abstract</w:t>
      </w:r>
    </w:p>
    <w:p w14:paraId="6F4D09C3" w14:textId="77777777" w:rsidR="00E4069B" w:rsidRPr="005D4A43" w:rsidRDefault="00E4069B" w:rsidP="00AB50CB">
      <w:pPr>
        <w:pStyle w:val="BodyText"/>
        <w:spacing w:before="4"/>
        <w:rPr>
          <w:rFonts w:ascii="Times New Roman" w:hAnsi="Times New Roman" w:cs="Times New Roman"/>
          <w:b/>
          <w:sz w:val="24"/>
          <w:szCs w:val="24"/>
        </w:rPr>
      </w:pPr>
    </w:p>
    <w:p w14:paraId="797C66A9" w14:textId="77777777" w:rsidR="00E4069B" w:rsidRDefault="00E4069B" w:rsidP="00AB50CB">
      <w:pPr>
        <w:pStyle w:val="BodyText"/>
        <w:spacing w:before="11"/>
        <w:jc w:val="both"/>
        <w:rPr>
          <w:rFonts w:ascii="Times New Roman" w:hAnsi="Times New Roman" w:cs="Times New Roman"/>
          <w:i/>
          <w:color w:val="221F1F"/>
          <w:sz w:val="24"/>
          <w:szCs w:val="24"/>
        </w:rPr>
      </w:pPr>
      <w:r w:rsidRPr="0026783F">
        <w:rPr>
          <w:rFonts w:ascii="Times New Roman" w:hAnsi="Times New Roman" w:cs="Times New Roman"/>
          <w:i/>
          <w:color w:val="221F1F"/>
          <w:sz w:val="24"/>
          <w:szCs w:val="24"/>
        </w:rPr>
        <w:t>Real estate companies are one of the most frequently requested companies. The need for houses, offices, entertainment, and infrastructure will be much more significant, causing land and building prices to continue to increase. However, the real estate sector is an unpredictable and high-risk quality sector. Events show that the real estate sector is booming and oversupplies during high monetary developments and favorable macroeconomic conditions. Therefore, this study aims to determine how the risk strength and performance of competing companies increase the company's value. The population consists of companies listed in the housing sector on the Indonesia Stock Exchange. The firm value uses Tobin's Q proxy. Operational risk uses Enterprise Risk Management, while financial performance uses Debt Policy, Company size, and profitability proxies. Data collection was carried out using the target method from 2018 to 2020. The results showed a positive relationship between Tobin's Q and business risk. However, debt size and profitability policy variables have a negative impact.</w:t>
      </w:r>
    </w:p>
    <w:p w14:paraId="347B6618" w14:textId="77777777" w:rsidR="00E4069B" w:rsidRPr="005D4A43" w:rsidRDefault="00E4069B" w:rsidP="00AB50CB">
      <w:pPr>
        <w:pStyle w:val="BodyText"/>
        <w:spacing w:before="11"/>
        <w:jc w:val="both"/>
        <w:rPr>
          <w:rFonts w:ascii="Times New Roman" w:hAnsi="Times New Roman" w:cs="Times New Roman"/>
          <w:i/>
          <w:sz w:val="24"/>
          <w:szCs w:val="24"/>
        </w:rPr>
      </w:pPr>
    </w:p>
    <w:p w14:paraId="7D087491" w14:textId="77777777" w:rsidR="00E4069B" w:rsidRDefault="00E4069B" w:rsidP="00AB50CB">
      <w:pPr>
        <w:ind w:left="645" w:hanging="645"/>
        <w:jc w:val="both"/>
        <w:rPr>
          <w:bCs/>
          <w:i/>
          <w:color w:val="221F1F"/>
          <w:spacing w:val="-7"/>
          <w:sz w:val="24"/>
          <w:szCs w:val="24"/>
        </w:rPr>
      </w:pPr>
      <w:proofErr w:type="gramStart"/>
      <w:r w:rsidRPr="005D4A43">
        <w:rPr>
          <w:b/>
          <w:i/>
          <w:color w:val="221F1F"/>
          <w:spacing w:val="-2"/>
          <w:sz w:val="24"/>
          <w:szCs w:val="24"/>
        </w:rPr>
        <w:t>Keywords :</w:t>
      </w:r>
      <w:proofErr w:type="gramEnd"/>
      <w:r w:rsidRPr="005D4A43">
        <w:rPr>
          <w:b/>
          <w:i/>
          <w:color w:val="221F1F"/>
          <w:spacing w:val="-8"/>
          <w:sz w:val="24"/>
          <w:szCs w:val="24"/>
        </w:rPr>
        <w:t xml:space="preserve"> </w:t>
      </w:r>
      <w:r w:rsidRPr="005D4A43">
        <w:rPr>
          <w:bCs/>
          <w:i/>
          <w:color w:val="221F1F"/>
          <w:spacing w:val="-8"/>
          <w:sz w:val="24"/>
          <w:szCs w:val="24"/>
        </w:rPr>
        <w:t xml:space="preserve">Operational Risk, Financial </w:t>
      </w:r>
      <w:r w:rsidRPr="005D4A43">
        <w:rPr>
          <w:bCs/>
          <w:i/>
          <w:color w:val="221F1F"/>
          <w:spacing w:val="-2"/>
          <w:sz w:val="24"/>
          <w:szCs w:val="24"/>
        </w:rPr>
        <w:t>performance,</w:t>
      </w:r>
      <w:r w:rsidRPr="005D4A43">
        <w:rPr>
          <w:bCs/>
          <w:i/>
          <w:color w:val="221F1F"/>
          <w:spacing w:val="-7"/>
          <w:sz w:val="24"/>
          <w:szCs w:val="24"/>
        </w:rPr>
        <w:t xml:space="preserve"> Company Value</w:t>
      </w:r>
    </w:p>
    <w:p w14:paraId="486CD450" w14:textId="77777777" w:rsidR="00E4069B" w:rsidRDefault="00E4069B" w:rsidP="00AB50CB">
      <w:pPr>
        <w:ind w:left="645" w:hanging="645"/>
        <w:jc w:val="both"/>
        <w:rPr>
          <w:i/>
          <w:sz w:val="24"/>
          <w:szCs w:val="24"/>
        </w:rPr>
      </w:pPr>
    </w:p>
    <w:p w14:paraId="1219E1CC" w14:textId="77777777" w:rsidR="00E4069B" w:rsidRPr="00182C72" w:rsidRDefault="00E4069B" w:rsidP="00F44281">
      <w:pPr>
        <w:spacing w:line="276" w:lineRule="auto"/>
        <w:ind w:firstLine="284"/>
        <w:jc w:val="both"/>
        <w:rPr>
          <w:b/>
          <w:bCs/>
          <w:sz w:val="24"/>
          <w:szCs w:val="24"/>
        </w:rPr>
      </w:pPr>
      <w:r w:rsidRPr="00182C72">
        <w:rPr>
          <w:b/>
          <w:bCs/>
          <w:sz w:val="24"/>
          <w:szCs w:val="24"/>
        </w:rPr>
        <w:t>1.</w:t>
      </w:r>
      <w:r w:rsidRPr="00182C72">
        <w:rPr>
          <w:b/>
          <w:bCs/>
          <w:sz w:val="24"/>
          <w:szCs w:val="24"/>
        </w:rPr>
        <w:tab/>
        <w:t>INTRODUCTION</w:t>
      </w:r>
    </w:p>
    <w:p w14:paraId="05F815B2" w14:textId="77777777" w:rsidR="00E4069B" w:rsidRPr="00F07893" w:rsidRDefault="00E4069B" w:rsidP="00F07893">
      <w:pPr>
        <w:ind w:firstLine="284"/>
        <w:jc w:val="both"/>
        <w:rPr>
          <w:sz w:val="24"/>
          <w:szCs w:val="24"/>
        </w:rPr>
      </w:pPr>
      <w:r w:rsidRPr="00F07893">
        <w:rPr>
          <w:sz w:val="24"/>
          <w:szCs w:val="24"/>
        </w:rPr>
        <w:t>Indonesia's large population will greatly support investment in the real estate sector. Therefore, the need for housing, leisure, entertainment, and other infrastructure becomes more significant, resulting in a yearly increase in the price of land and buildings.</w:t>
      </w:r>
    </w:p>
    <w:p w14:paraId="19650530" w14:textId="77777777" w:rsidR="00E4069B" w:rsidRPr="00F07893" w:rsidRDefault="00E4069B" w:rsidP="00F07893">
      <w:pPr>
        <w:ind w:firstLine="284"/>
        <w:jc w:val="both"/>
        <w:rPr>
          <w:sz w:val="24"/>
          <w:szCs w:val="24"/>
        </w:rPr>
      </w:pPr>
      <w:r w:rsidRPr="00F07893">
        <w:rPr>
          <w:sz w:val="24"/>
          <w:szCs w:val="24"/>
        </w:rPr>
        <w:t>In general, the real estate sector is highly unpredictable. This indicates that high economic growth and good macroeconomic conditions cause housing and real estate surplus. However, when the economy experiences a decline, with bad macroeconomic conditions in recession, the sector faces drastic reduction. Currently, there is evidence of a decrease in gross domestic product contribution growth.</w:t>
      </w:r>
    </w:p>
    <w:p w14:paraId="5384CCC4" w14:textId="77777777" w:rsidR="00E4069B" w:rsidRPr="00F07893" w:rsidRDefault="00E4069B" w:rsidP="00F07893">
      <w:pPr>
        <w:ind w:firstLine="284"/>
        <w:jc w:val="both"/>
        <w:rPr>
          <w:sz w:val="24"/>
          <w:szCs w:val="24"/>
        </w:rPr>
      </w:pPr>
      <w:commentRangeStart w:id="5"/>
      <w:r w:rsidRPr="00F07893">
        <w:rPr>
          <w:sz w:val="24"/>
          <w:szCs w:val="24"/>
        </w:rPr>
        <w:t>The growth of the real estate sector affects a company's value, which is very important because it can affect investors' perceptions. The company's value reflects the outlook and expectations of its ability to increase asset value in the future. The market value of the stock price measures it.</w:t>
      </w:r>
    </w:p>
    <w:p w14:paraId="28B05C3D" w14:textId="77777777" w:rsidR="00E4069B" w:rsidRDefault="00E4069B" w:rsidP="00F07893">
      <w:pPr>
        <w:ind w:firstLine="284"/>
        <w:jc w:val="both"/>
        <w:rPr>
          <w:sz w:val="24"/>
          <w:szCs w:val="24"/>
        </w:rPr>
      </w:pPr>
      <w:r w:rsidRPr="00F07893">
        <w:rPr>
          <w:sz w:val="24"/>
          <w:szCs w:val="24"/>
        </w:rPr>
        <w:lastRenderedPageBreak/>
        <w:t xml:space="preserve">Furthermore, managers are expected to effectively and efficiently manage the company's finances. In a public company, the market value of the company will be determined by the supply and demand of shares (Smriti &amp; Das, 2018). </w:t>
      </w:r>
      <w:commentRangeEnd w:id="5"/>
      <w:r>
        <w:rPr>
          <w:rStyle w:val="CommentReference"/>
        </w:rPr>
        <w:commentReference w:id="5"/>
      </w:r>
    </w:p>
    <w:p w14:paraId="10CF4C41" w14:textId="77777777" w:rsidR="00E4069B" w:rsidRPr="00125C99" w:rsidRDefault="00E4069B" w:rsidP="006E1C34">
      <w:pPr>
        <w:ind w:firstLine="284"/>
        <w:jc w:val="both"/>
        <w:rPr>
          <w:sz w:val="24"/>
          <w:szCs w:val="24"/>
          <w:highlight w:val="yellow"/>
        </w:rPr>
      </w:pPr>
      <w:r w:rsidRPr="00125C99">
        <w:rPr>
          <w:sz w:val="24"/>
          <w:szCs w:val="24"/>
          <w:highlight w:val="yellow"/>
        </w:rPr>
        <w:t>From 2016 to 2020, Indonesia's business sector experienced ups and downs. The real estate and construction sectors are no exception. Real estate is generally showing positive developments despite experiencing a decline. As a comparison, all business fields in Indonesia are displayed. (</w:t>
      </w:r>
      <w:proofErr w:type="spellStart"/>
      <w:proofErr w:type="gramStart"/>
      <w:r w:rsidRPr="00125C99">
        <w:rPr>
          <w:sz w:val="24"/>
          <w:szCs w:val="24"/>
          <w:highlight w:val="yellow"/>
        </w:rPr>
        <w:t>pu.go</w:t>
      </w:r>
      <w:proofErr w:type="spellEnd"/>
      <w:proofErr w:type="gramEnd"/>
      <w:r w:rsidRPr="00125C99">
        <w:rPr>
          <w:sz w:val="24"/>
          <w:szCs w:val="24"/>
          <w:highlight w:val="yellow"/>
        </w:rPr>
        <w:t xml:space="preserve"> id). </w:t>
      </w:r>
    </w:p>
    <w:p w14:paraId="7BAD2703" w14:textId="77777777" w:rsidR="00E4069B" w:rsidRPr="00125C99" w:rsidRDefault="00E4069B" w:rsidP="00997841">
      <w:pPr>
        <w:ind w:firstLine="284"/>
        <w:jc w:val="center"/>
        <w:rPr>
          <w:sz w:val="24"/>
          <w:szCs w:val="24"/>
          <w:highlight w:val="yellow"/>
        </w:rPr>
      </w:pPr>
      <w:commentRangeStart w:id="6"/>
      <w:r w:rsidRPr="00125C99">
        <w:rPr>
          <w:sz w:val="24"/>
          <w:szCs w:val="24"/>
          <w:highlight w:val="yellow"/>
        </w:rPr>
        <w:t xml:space="preserve">Table </w:t>
      </w:r>
      <w:proofErr w:type="gramStart"/>
      <w:r w:rsidRPr="00125C99">
        <w:rPr>
          <w:sz w:val="24"/>
          <w:szCs w:val="24"/>
          <w:highlight w:val="yellow"/>
        </w:rPr>
        <w:t>1 :</w:t>
      </w:r>
      <w:proofErr w:type="gramEnd"/>
      <w:r w:rsidRPr="00125C99">
        <w:rPr>
          <w:sz w:val="24"/>
          <w:szCs w:val="24"/>
          <w:highlight w:val="yellow"/>
        </w:rPr>
        <w:t xml:space="preserve"> GDP Growth Rate by Business Field 2016-2020</w:t>
      </w:r>
      <w:commentRangeEnd w:id="6"/>
      <w:r w:rsidRPr="00125C99">
        <w:rPr>
          <w:rStyle w:val="CommentReference"/>
          <w:highlight w:val="yellow"/>
        </w:rPr>
        <w:commentReference w:id="6"/>
      </w:r>
    </w:p>
    <w:tbl>
      <w:tblPr>
        <w:tblW w:w="0" w:type="auto"/>
        <w:tblInd w:w="274" w:type="dxa"/>
        <w:tblLayout w:type="fixed"/>
        <w:tblCellMar>
          <w:left w:w="0" w:type="dxa"/>
          <w:right w:w="0" w:type="dxa"/>
        </w:tblCellMar>
        <w:tblLook w:val="01E0" w:firstRow="1" w:lastRow="1" w:firstColumn="1" w:lastColumn="1" w:noHBand="0" w:noVBand="0"/>
      </w:tblPr>
      <w:tblGrid>
        <w:gridCol w:w="4253"/>
        <w:gridCol w:w="839"/>
        <w:gridCol w:w="838"/>
        <w:gridCol w:w="839"/>
        <w:gridCol w:w="934"/>
        <w:gridCol w:w="1051"/>
      </w:tblGrid>
      <w:tr w:rsidR="00E4069B" w:rsidRPr="00125C99" w14:paraId="45E1DB35" w14:textId="77777777" w:rsidTr="003A2074">
        <w:trPr>
          <w:trHeight w:hRule="exact" w:val="240"/>
        </w:trPr>
        <w:tc>
          <w:tcPr>
            <w:tcW w:w="4253" w:type="dxa"/>
            <w:vMerge w:val="restart"/>
            <w:tcBorders>
              <w:top w:val="single" w:sz="8" w:space="0" w:color="000000"/>
              <w:left w:val="single" w:sz="8" w:space="0" w:color="000000"/>
              <w:right w:val="single" w:sz="8" w:space="0" w:color="000000"/>
            </w:tcBorders>
            <w:vAlign w:val="center"/>
          </w:tcPr>
          <w:p w14:paraId="3CBE9048" w14:textId="77777777" w:rsidR="00E4069B" w:rsidRPr="00125C99" w:rsidRDefault="00E4069B" w:rsidP="001E3851">
            <w:pPr>
              <w:jc w:val="center"/>
              <w:rPr>
                <w:rFonts w:eastAsia="Calibri"/>
                <w:sz w:val="18"/>
                <w:szCs w:val="18"/>
                <w:highlight w:val="yellow"/>
              </w:rPr>
            </w:pPr>
            <w:r w:rsidRPr="00125C99">
              <w:rPr>
                <w:rFonts w:eastAsia="Calibri"/>
                <w:sz w:val="18"/>
                <w:szCs w:val="18"/>
                <w:highlight w:val="yellow"/>
              </w:rPr>
              <w:t>Business Field</w:t>
            </w:r>
          </w:p>
        </w:tc>
        <w:tc>
          <w:tcPr>
            <w:tcW w:w="4501" w:type="dxa"/>
            <w:gridSpan w:val="5"/>
            <w:tcBorders>
              <w:top w:val="single" w:sz="8" w:space="0" w:color="000000"/>
              <w:left w:val="single" w:sz="8" w:space="0" w:color="000000"/>
              <w:bottom w:val="single" w:sz="8" w:space="0" w:color="000000"/>
              <w:right w:val="single" w:sz="8" w:space="0" w:color="000000"/>
            </w:tcBorders>
          </w:tcPr>
          <w:p w14:paraId="75B1ED19" w14:textId="77777777" w:rsidR="00E4069B" w:rsidRPr="00125C99" w:rsidRDefault="00E4069B" w:rsidP="00B714DB">
            <w:pPr>
              <w:spacing w:line="200" w:lineRule="exact"/>
              <w:jc w:val="center"/>
              <w:rPr>
                <w:rFonts w:eastAsia="Calibri"/>
                <w:sz w:val="18"/>
                <w:szCs w:val="18"/>
                <w:highlight w:val="yellow"/>
              </w:rPr>
            </w:pPr>
            <w:r w:rsidRPr="00125C99">
              <w:rPr>
                <w:sz w:val="18"/>
                <w:szCs w:val="18"/>
                <w:highlight w:val="yellow"/>
              </w:rPr>
              <w:t>Growth Rate</w:t>
            </w:r>
          </w:p>
        </w:tc>
      </w:tr>
      <w:tr w:rsidR="00E4069B" w:rsidRPr="00125C99" w14:paraId="02424AB5" w14:textId="77777777" w:rsidTr="003A2074">
        <w:trPr>
          <w:trHeight w:hRule="exact" w:val="240"/>
        </w:trPr>
        <w:tc>
          <w:tcPr>
            <w:tcW w:w="4253" w:type="dxa"/>
            <w:vMerge/>
            <w:tcBorders>
              <w:left w:val="single" w:sz="8" w:space="0" w:color="000000"/>
              <w:bottom w:val="single" w:sz="8" w:space="0" w:color="000000"/>
              <w:right w:val="single" w:sz="8" w:space="0" w:color="000000"/>
            </w:tcBorders>
          </w:tcPr>
          <w:p w14:paraId="04A3554D" w14:textId="77777777" w:rsidR="00E4069B" w:rsidRPr="00125C99" w:rsidRDefault="00E4069B" w:rsidP="001E3851">
            <w:pPr>
              <w:rPr>
                <w:sz w:val="18"/>
                <w:szCs w:val="18"/>
                <w:highlight w:val="yellow"/>
              </w:rPr>
            </w:pPr>
          </w:p>
        </w:tc>
        <w:tc>
          <w:tcPr>
            <w:tcW w:w="839" w:type="dxa"/>
            <w:tcBorders>
              <w:top w:val="single" w:sz="8" w:space="0" w:color="000000"/>
              <w:left w:val="single" w:sz="8" w:space="0" w:color="000000"/>
              <w:bottom w:val="single" w:sz="8" w:space="0" w:color="000000"/>
              <w:right w:val="single" w:sz="8" w:space="0" w:color="000000"/>
            </w:tcBorders>
          </w:tcPr>
          <w:p w14:paraId="090C24AC" w14:textId="77777777" w:rsidR="00E4069B" w:rsidRPr="00125C99" w:rsidRDefault="00E4069B" w:rsidP="001E3851">
            <w:pPr>
              <w:spacing w:line="200" w:lineRule="exact"/>
              <w:ind w:left="226"/>
              <w:rPr>
                <w:rFonts w:eastAsia="Calibri"/>
                <w:sz w:val="18"/>
                <w:szCs w:val="18"/>
                <w:highlight w:val="yellow"/>
              </w:rPr>
            </w:pPr>
            <w:r w:rsidRPr="00125C99">
              <w:rPr>
                <w:rFonts w:eastAsia="Calibri"/>
                <w:sz w:val="18"/>
                <w:szCs w:val="18"/>
                <w:highlight w:val="yellow"/>
              </w:rPr>
              <w:t>2016</w:t>
            </w:r>
          </w:p>
        </w:tc>
        <w:tc>
          <w:tcPr>
            <w:tcW w:w="838" w:type="dxa"/>
            <w:tcBorders>
              <w:top w:val="single" w:sz="8" w:space="0" w:color="000000"/>
              <w:left w:val="single" w:sz="8" w:space="0" w:color="000000"/>
              <w:bottom w:val="single" w:sz="8" w:space="0" w:color="000000"/>
              <w:right w:val="single" w:sz="8" w:space="0" w:color="000000"/>
            </w:tcBorders>
          </w:tcPr>
          <w:p w14:paraId="31E788B7" w14:textId="77777777" w:rsidR="00E4069B" w:rsidRPr="00125C99" w:rsidRDefault="00E4069B" w:rsidP="001E3851">
            <w:pPr>
              <w:spacing w:line="200" w:lineRule="exact"/>
              <w:ind w:left="226"/>
              <w:rPr>
                <w:rFonts w:eastAsia="Calibri"/>
                <w:sz w:val="18"/>
                <w:szCs w:val="18"/>
                <w:highlight w:val="yellow"/>
              </w:rPr>
            </w:pPr>
            <w:r w:rsidRPr="00125C99">
              <w:rPr>
                <w:rFonts w:eastAsia="Calibri"/>
                <w:sz w:val="18"/>
                <w:szCs w:val="18"/>
                <w:highlight w:val="yellow"/>
              </w:rPr>
              <w:t>2017</w:t>
            </w:r>
          </w:p>
        </w:tc>
        <w:tc>
          <w:tcPr>
            <w:tcW w:w="839" w:type="dxa"/>
            <w:tcBorders>
              <w:top w:val="single" w:sz="8" w:space="0" w:color="000000"/>
              <w:left w:val="single" w:sz="8" w:space="0" w:color="000000"/>
              <w:bottom w:val="single" w:sz="8" w:space="0" w:color="000000"/>
              <w:right w:val="single" w:sz="8" w:space="0" w:color="000000"/>
            </w:tcBorders>
          </w:tcPr>
          <w:p w14:paraId="1A74B118" w14:textId="77777777" w:rsidR="00E4069B" w:rsidRPr="00125C99" w:rsidRDefault="00E4069B" w:rsidP="001E3851">
            <w:pPr>
              <w:spacing w:line="200" w:lineRule="exact"/>
              <w:ind w:left="226"/>
              <w:rPr>
                <w:rFonts w:eastAsia="Calibri"/>
                <w:sz w:val="18"/>
                <w:szCs w:val="18"/>
                <w:highlight w:val="yellow"/>
              </w:rPr>
            </w:pPr>
            <w:r w:rsidRPr="00125C99">
              <w:rPr>
                <w:rFonts w:eastAsia="Calibri"/>
                <w:sz w:val="18"/>
                <w:szCs w:val="18"/>
                <w:highlight w:val="yellow"/>
              </w:rPr>
              <w:t>2018</w:t>
            </w:r>
          </w:p>
        </w:tc>
        <w:tc>
          <w:tcPr>
            <w:tcW w:w="934" w:type="dxa"/>
            <w:tcBorders>
              <w:top w:val="single" w:sz="8" w:space="0" w:color="000000"/>
              <w:left w:val="single" w:sz="8" w:space="0" w:color="000000"/>
              <w:bottom w:val="single" w:sz="8" w:space="0" w:color="000000"/>
              <w:right w:val="single" w:sz="8" w:space="0" w:color="000000"/>
            </w:tcBorders>
          </w:tcPr>
          <w:p w14:paraId="09BAACAE" w14:textId="77777777" w:rsidR="00E4069B" w:rsidRPr="00125C99" w:rsidRDefault="00E4069B" w:rsidP="001E3851">
            <w:pPr>
              <w:spacing w:line="200" w:lineRule="exact"/>
              <w:ind w:left="274"/>
              <w:rPr>
                <w:rFonts w:eastAsia="Calibri"/>
                <w:sz w:val="18"/>
                <w:szCs w:val="18"/>
                <w:highlight w:val="yellow"/>
              </w:rPr>
            </w:pPr>
            <w:r w:rsidRPr="00125C99">
              <w:rPr>
                <w:rFonts w:eastAsia="Calibri"/>
                <w:sz w:val="18"/>
                <w:szCs w:val="18"/>
                <w:highlight w:val="yellow"/>
              </w:rPr>
              <w:t>2019</w:t>
            </w:r>
          </w:p>
        </w:tc>
        <w:tc>
          <w:tcPr>
            <w:tcW w:w="1051" w:type="dxa"/>
            <w:tcBorders>
              <w:top w:val="single" w:sz="8" w:space="0" w:color="000000"/>
              <w:left w:val="single" w:sz="8" w:space="0" w:color="000000"/>
              <w:bottom w:val="single" w:sz="8" w:space="0" w:color="000000"/>
              <w:right w:val="single" w:sz="8" w:space="0" w:color="000000"/>
            </w:tcBorders>
          </w:tcPr>
          <w:p w14:paraId="597F4336" w14:textId="77777777" w:rsidR="00E4069B" w:rsidRPr="00125C99" w:rsidRDefault="00E4069B" w:rsidP="001E3851">
            <w:pPr>
              <w:spacing w:line="200" w:lineRule="exact"/>
              <w:ind w:left="333"/>
              <w:rPr>
                <w:rFonts w:eastAsia="Calibri"/>
                <w:sz w:val="18"/>
                <w:szCs w:val="18"/>
                <w:highlight w:val="yellow"/>
              </w:rPr>
            </w:pPr>
            <w:r w:rsidRPr="00125C99">
              <w:rPr>
                <w:rFonts w:eastAsia="Calibri"/>
                <w:sz w:val="18"/>
                <w:szCs w:val="18"/>
                <w:highlight w:val="yellow"/>
              </w:rPr>
              <w:t>2020</w:t>
            </w:r>
          </w:p>
        </w:tc>
      </w:tr>
      <w:tr w:rsidR="00E4069B" w:rsidRPr="00125C99" w14:paraId="33F4C3FB" w14:textId="77777777" w:rsidTr="003A2074">
        <w:trPr>
          <w:trHeight w:hRule="exact" w:val="236"/>
        </w:trPr>
        <w:tc>
          <w:tcPr>
            <w:tcW w:w="4253" w:type="dxa"/>
            <w:tcBorders>
              <w:top w:val="single" w:sz="8" w:space="0" w:color="000000"/>
              <w:left w:val="single" w:sz="8" w:space="0" w:color="000000"/>
              <w:bottom w:val="nil"/>
              <w:right w:val="single" w:sz="8" w:space="0" w:color="000000"/>
            </w:tcBorders>
          </w:tcPr>
          <w:p w14:paraId="4438BE4C" w14:textId="77777777" w:rsidR="00E4069B" w:rsidRPr="00125C99" w:rsidRDefault="00E4069B" w:rsidP="001E3851">
            <w:pPr>
              <w:spacing w:line="200" w:lineRule="exact"/>
              <w:ind w:left="97"/>
              <w:rPr>
                <w:rFonts w:eastAsia="Calibri"/>
                <w:sz w:val="18"/>
                <w:szCs w:val="18"/>
                <w:highlight w:val="yellow"/>
              </w:rPr>
            </w:pPr>
            <w:r w:rsidRPr="00125C99">
              <w:rPr>
                <w:rFonts w:eastAsia="Calibri"/>
                <w:sz w:val="18"/>
                <w:szCs w:val="18"/>
                <w:highlight w:val="yellow"/>
              </w:rPr>
              <w:t xml:space="preserve">1. </w:t>
            </w:r>
            <w:r w:rsidRPr="00125C99">
              <w:rPr>
                <w:sz w:val="18"/>
                <w:szCs w:val="18"/>
                <w:highlight w:val="yellow"/>
              </w:rPr>
              <w:t>Agriculture, Forest &amp; Fish</w:t>
            </w:r>
          </w:p>
        </w:tc>
        <w:tc>
          <w:tcPr>
            <w:tcW w:w="839" w:type="dxa"/>
            <w:tcBorders>
              <w:top w:val="single" w:sz="8" w:space="0" w:color="000000"/>
              <w:left w:val="single" w:sz="8" w:space="0" w:color="000000"/>
              <w:bottom w:val="nil"/>
              <w:right w:val="single" w:sz="8" w:space="0" w:color="000000"/>
            </w:tcBorders>
          </w:tcPr>
          <w:p w14:paraId="4FE93A75" w14:textId="77777777" w:rsidR="00E4069B" w:rsidRPr="00125C99" w:rsidRDefault="00E4069B" w:rsidP="001E3851">
            <w:pPr>
              <w:spacing w:line="200" w:lineRule="exact"/>
              <w:ind w:left="250"/>
              <w:rPr>
                <w:rFonts w:eastAsia="Calibri"/>
                <w:sz w:val="18"/>
                <w:szCs w:val="18"/>
                <w:highlight w:val="yellow"/>
              </w:rPr>
            </w:pPr>
            <w:r w:rsidRPr="00125C99">
              <w:rPr>
                <w:rFonts w:eastAsia="Calibri"/>
                <w:sz w:val="18"/>
                <w:szCs w:val="18"/>
                <w:highlight w:val="yellow"/>
              </w:rPr>
              <w:t>3,37</w:t>
            </w:r>
          </w:p>
        </w:tc>
        <w:tc>
          <w:tcPr>
            <w:tcW w:w="838" w:type="dxa"/>
            <w:tcBorders>
              <w:top w:val="single" w:sz="8" w:space="0" w:color="000000"/>
              <w:left w:val="single" w:sz="8" w:space="0" w:color="000000"/>
              <w:bottom w:val="nil"/>
              <w:right w:val="single" w:sz="8" w:space="0" w:color="000000"/>
            </w:tcBorders>
          </w:tcPr>
          <w:p w14:paraId="41748AF9" w14:textId="77777777" w:rsidR="00E4069B" w:rsidRPr="00125C99" w:rsidRDefault="00E4069B" w:rsidP="001E3851">
            <w:pPr>
              <w:spacing w:line="200" w:lineRule="exact"/>
              <w:ind w:left="249"/>
              <w:rPr>
                <w:rFonts w:eastAsia="Calibri"/>
                <w:sz w:val="18"/>
                <w:szCs w:val="18"/>
                <w:highlight w:val="yellow"/>
              </w:rPr>
            </w:pPr>
            <w:r w:rsidRPr="00125C99">
              <w:rPr>
                <w:rFonts w:eastAsia="Calibri"/>
                <w:sz w:val="18"/>
                <w:szCs w:val="18"/>
                <w:highlight w:val="yellow"/>
              </w:rPr>
              <w:t>3,92</w:t>
            </w:r>
          </w:p>
        </w:tc>
        <w:tc>
          <w:tcPr>
            <w:tcW w:w="839" w:type="dxa"/>
            <w:tcBorders>
              <w:top w:val="single" w:sz="8" w:space="0" w:color="000000"/>
              <w:left w:val="single" w:sz="8" w:space="0" w:color="000000"/>
              <w:bottom w:val="nil"/>
              <w:right w:val="single" w:sz="8" w:space="0" w:color="000000"/>
            </w:tcBorders>
          </w:tcPr>
          <w:p w14:paraId="2F043E96" w14:textId="77777777" w:rsidR="00E4069B" w:rsidRPr="00125C99" w:rsidRDefault="00E4069B" w:rsidP="001E3851">
            <w:pPr>
              <w:spacing w:line="200" w:lineRule="exact"/>
              <w:ind w:left="249"/>
              <w:rPr>
                <w:rFonts w:eastAsia="Calibri"/>
                <w:sz w:val="18"/>
                <w:szCs w:val="18"/>
                <w:highlight w:val="yellow"/>
              </w:rPr>
            </w:pPr>
            <w:r w:rsidRPr="00125C99">
              <w:rPr>
                <w:rFonts w:eastAsia="Calibri"/>
                <w:sz w:val="18"/>
                <w:szCs w:val="18"/>
                <w:highlight w:val="yellow"/>
              </w:rPr>
              <w:t>3,88</w:t>
            </w:r>
          </w:p>
        </w:tc>
        <w:tc>
          <w:tcPr>
            <w:tcW w:w="934" w:type="dxa"/>
            <w:tcBorders>
              <w:top w:val="single" w:sz="8" w:space="0" w:color="000000"/>
              <w:left w:val="single" w:sz="8" w:space="0" w:color="000000"/>
              <w:bottom w:val="nil"/>
              <w:right w:val="single" w:sz="8" w:space="0" w:color="000000"/>
            </w:tcBorders>
          </w:tcPr>
          <w:p w14:paraId="50E1C8F2" w14:textId="77777777" w:rsidR="00E4069B" w:rsidRPr="00125C99" w:rsidRDefault="00E4069B" w:rsidP="001E3851">
            <w:pPr>
              <w:spacing w:line="200" w:lineRule="exact"/>
              <w:ind w:left="297"/>
              <w:rPr>
                <w:rFonts w:eastAsia="Calibri"/>
                <w:sz w:val="18"/>
                <w:szCs w:val="18"/>
                <w:highlight w:val="yellow"/>
              </w:rPr>
            </w:pPr>
            <w:r w:rsidRPr="00125C99">
              <w:rPr>
                <w:rFonts w:eastAsia="Calibri"/>
                <w:sz w:val="18"/>
                <w:szCs w:val="18"/>
                <w:highlight w:val="yellow"/>
              </w:rPr>
              <w:t>3,61</w:t>
            </w:r>
          </w:p>
        </w:tc>
        <w:tc>
          <w:tcPr>
            <w:tcW w:w="1051" w:type="dxa"/>
            <w:tcBorders>
              <w:top w:val="single" w:sz="8" w:space="0" w:color="000000"/>
              <w:left w:val="single" w:sz="8" w:space="0" w:color="000000"/>
              <w:bottom w:val="nil"/>
              <w:right w:val="single" w:sz="8" w:space="0" w:color="000000"/>
            </w:tcBorders>
          </w:tcPr>
          <w:p w14:paraId="00E6DE8F" w14:textId="77777777" w:rsidR="00E4069B" w:rsidRPr="00125C99" w:rsidRDefault="00E4069B" w:rsidP="001E3851">
            <w:pPr>
              <w:spacing w:line="200" w:lineRule="exact"/>
              <w:ind w:left="322" w:right="323"/>
              <w:jc w:val="center"/>
              <w:rPr>
                <w:rFonts w:eastAsia="Calibri"/>
                <w:sz w:val="18"/>
                <w:szCs w:val="18"/>
                <w:highlight w:val="yellow"/>
              </w:rPr>
            </w:pPr>
            <w:r w:rsidRPr="00125C99">
              <w:rPr>
                <w:rFonts w:eastAsia="Calibri"/>
                <w:sz w:val="18"/>
                <w:szCs w:val="18"/>
                <w:highlight w:val="yellow"/>
              </w:rPr>
              <w:t>1,75</w:t>
            </w:r>
          </w:p>
        </w:tc>
      </w:tr>
      <w:tr w:rsidR="00E4069B" w:rsidRPr="00125C99" w14:paraId="36BEAE01" w14:textId="77777777" w:rsidTr="003A2074">
        <w:trPr>
          <w:trHeight w:hRule="exact" w:val="220"/>
        </w:trPr>
        <w:tc>
          <w:tcPr>
            <w:tcW w:w="4253" w:type="dxa"/>
            <w:tcBorders>
              <w:top w:val="nil"/>
              <w:left w:val="single" w:sz="8" w:space="0" w:color="000000"/>
              <w:bottom w:val="nil"/>
              <w:right w:val="single" w:sz="8" w:space="0" w:color="000000"/>
            </w:tcBorders>
          </w:tcPr>
          <w:p w14:paraId="500F3838" w14:textId="77777777" w:rsidR="00E4069B" w:rsidRPr="00125C99" w:rsidRDefault="00E4069B" w:rsidP="001E3851">
            <w:pPr>
              <w:spacing w:line="200" w:lineRule="exact"/>
              <w:ind w:left="97"/>
              <w:rPr>
                <w:rFonts w:eastAsia="Calibri"/>
                <w:sz w:val="18"/>
                <w:szCs w:val="18"/>
                <w:highlight w:val="yellow"/>
              </w:rPr>
            </w:pPr>
            <w:r w:rsidRPr="00125C99">
              <w:rPr>
                <w:rFonts w:eastAsia="Calibri"/>
                <w:sz w:val="18"/>
                <w:szCs w:val="18"/>
                <w:highlight w:val="yellow"/>
              </w:rPr>
              <w:t xml:space="preserve">2. </w:t>
            </w:r>
            <w:r w:rsidRPr="00125C99">
              <w:rPr>
                <w:sz w:val="18"/>
                <w:szCs w:val="18"/>
                <w:highlight w:val="yellow"/>
              </w:rPr>
              <w:t>Mining &amp; Quarrying</w:t>
            </w:r>
          </w:p>
        </w:tc>
        <w:tc>
          <w:tcPr>
            <w:tcW w:w="839" w:type="dxa"/>
            <w:tcBorders>
              <w:top w:val="nil"/>
              <w:left w:val="single" w:sz="8" w:space="0" w:color="000000"/>
              <w:bottom w:val="nil"/>
              <w:right w:val="single" w:sz="8" w:space="0" w:color="000000"/>
            </w:tcBorders>
          </w:tcPr>
          <w:p w14:paraId="72EC9EFC" w14:textId="77777777" w:rsidR="00E4069B" w:rsidRPr="00125C99" w:rsidRDefault="00E4069B" w:rsidP="001E3851">
            <w:pPr>
              <w:spacing w:line="200" w:lineRule="exact"/>
              <w:ind w:left="250"/>
              <w:rPr>
                <w:rFonts w:eastAsia="Calibri"/>
                <w:sz w:val="18"/>
                <w:szCs w:val="18"/>
                <w:highlight w:val="yellow"/>
              </w:rPr>
            </w:pPr>
            <w:r w:rsidRPr="00125C99">
              <w:rPr>
                <w:rFonts w:eastAsia="Calibri"/>
                <w:sz w:val="18"/>
                <w:szCs w:val="18"/>
                <w:highlight w:val="yellow"/>
              </w:rPr>
              <w:t>0,95</w:t>
            </w:r>
          </w:p>
        </w:tc>
        <w:tc>
          <w:tcPr>
            <w:tcW w:w="838" w:type="dxa"/>
            <w:tcBorders>
              <w:top w:val="nil"/>
              <w:left w:val="single" w:sz="8" w:space="0" w:color="000000"/>
              <w:bottom w:val="nil"/>
              <w:right w:val="single" w:sz="8" w:space="0" w:color="000000"/>
            </w:tcBorders>
          </w:tcPr>
          <w:p w14:paraId="7A9C1B96" w14:textId="77777777" w:rsidR="00E4069B" w:rsidRPr="00125C99" w:rsidRDefault="00E4069B" w:rsidP="001E3851">
            <w:pPr>
              <w:spacing w:line="200" w:lineRule="exact"/>
              <w:ind w:left="249"/>
              <w:rPr>
                <w:rFonts w:eastAsia="Calibri"/>
                <w:sz w:val="18"/>
                <w:szCs w:val="18"/>
                <w:highlight w:val="yellow"/>
              </w:rPr>
            </w:pPr>
            <w:r w:rsidRPr="00125C99">
              <w:rPr>
                <w:rFonts w:eastAsia="Calibri"/>
                <w:sz w:val="18"/>
                <w:szCs w:val="18"/>
                <w:highlight w:val="yellow"/>
              </w:rPr>
              <w:t>0,66</w:t>
            </w:r>
          </w:p>
        </w:tc>
        <w:tc>
          <w:tcPr>
            <w:tcW w:w="839" w:type="dxa"/>
            <w:tcBorders>
              <w:top w:val="nil"/>
              <w:left w:val="single" w:sz="8" w:space="0" w:color="000000"/>
              <w:bottom w:val="nil"/>
              <w:right w:val="single" w:sz="8" w:space="0" w:color="000000"/>
            </w:tcBorders>
          </w:tcPr>
          <w:p w14:paraId="51DB3503" w14:textId="77777777" w:rsidR="00E4069B" w:rsidRPr="00125C99" w:rsidRDefault="00E4069B" w:rsidP="001E3851">
            <w:pPr>
              <w:spacing w:line="200" w:lineRule="exact"/>
              <w:ind w:left="249"/>
              <w:rPr>
                <w:rFonts w:eastAsia="Calibri"/>
                <w:sz w:val="18"/>
                <w:szCs w:val="18"/>
                <w:highlight w:val="yellow"/>
              </w:rPr>
            </w:pPr>
            <w:r w:rsidRPr="00125C99">
              <w:rPr>
                <w:rFonts w:eastAsia="Calibri"/>
                <w:sz w:val="18"/>
                <w:szCs w:val="18"/>
                <w:highlight w:val="yellow"/>
              </w:rPr>
              <w:t>2,16</w:t>
            </w:r>
          </w:p>
        </w:tc>
        <w:tc>
          <w:tcPr>
            <w:tcW w:w="934" w:type="dxa"/>
            <w:tcBorders>
              <w:top w:val="nil"/>
              <w:left w:val="single" w:sz="8" w:space="0" w:color="000000"/>
              <w:bottom w:val="nil"/>
              <w:right w:val="single" w:sz="8" w:space="0" w:color="000000"/>
            </w:tcBorders>
          </w:tcPr>
          <w:p w14:paraId="618DA71A" w14:textId="77777777" w:rsidR="00E4069B" w:rsidRPr="00125C99" w:rsidRDefault="00E4069B" w:rsidP="001E3851">
            <w:pPr>
              <w:spacing w:line="200" w:lineRule="exact"/>
              <w:ind w:left="297"/>
              <w:rPr>
                <w:rFonts w:eastAsia="Calibri"/>
                <w:sz w:val="18"/>
                <w:szCs w:val="18"/>
                <w:highlight w:val="yellow"/>
              </w:rPr>
            </w:pPr>
            <w:r w:rsidRPr="00125C99">
              <w:rPr>
                <w:rFonts w:eastAsia="Calibri"/>
                <w:sz w:val="18"/>
                <w:szCs w:val="18"/>
                <w:highlight w:val="yellow"/>
              </w:rPr>
              <w:t>1,22</w:t>
            </w:r>
          </w:p>
        </w:tc>
        <w:tc>
          <w:tcPr>
            <w:tcW w:w="1051" w:type="dxa"/>
            <w:tcBorders>
              <w:top w:val="nil"/>
              <w:left w:val="single" w:sz="8" w:space="0" w:color="000000"/>
              <w:bottom w:val="nil"/>
              <w:right w:val="single" w:sz="8" w:space="0" w:color="000000"/>
            </w:tcBorders>
          </w:tcPr>
          <w:p w14:paraId="125089AF" w14:textId="77777777" w:rsidR="00E4069B" w:rsidRPr="00125C99" w:rsidRDefault="00E4069B" w:rsidP="001E3851">
            <w:pPr>
              <w:spacing w:line="200" w:lineRule="exact"/>
              <w:ind w:left="328"/>
              <w:rPr>
                <w:rFonts w:eastAsia="Calibri"/>
                <w:sz w:val="18"/>
                <w:szCs w:val="18"/>
                <w:highlight w:val="yellow"/>
              </w:rPr>
            </w:pPr>
            <w:r w:rsidRPr="00125C99">
              <w:rPr>
                <w:rFonts w:eastAsia="Calibri"/>
                <w:sz w:val="18"/>
                <w:szCs w:val="18"/>
                <w:highlight w:val="yellow"/>
              </w:rPr>
              <w:t>-1,95</w:t>
            </w:r>
          </w:p>
        </w:tc>
      </w:tr>
      <w:tr w:rsidR="00E4069B" w:rsidRPr="00125C99" w14:paraId="7D50F207" w14:textId="77777777" w:rsidTr="003A2074">
        <w:trPr>
          <w:trHeight w:hRule="exact" w:val="220"/>
        </w:trPr>
        <w:tc>
          <w:tcPr>
            <w:tcW w:w="4253" w:type="dxa"/>
            <w:tcBorders>
              <w:top w:val="nil"/>
              <w:left w:val="single" w:sz="8" w:space="0" w:color="000000"/>
              <w:bottom w:val="nil"/>
              <w:right w:val="single" w:sz="8" w:space="0" w:color="000000"/>
            </w:tcBorders>
          </w:tcPr>
          <w:p w14:paraId="4C263561" w14:textId="77777777" w:rsidR="00E4069B" w:rsidRPr="00125C99" w:rsidRDefault="00E4069B" w:rsidP="001E3851">
            <w:pPr>
              <w:spacing w:line="200" w:lineRule="exact"/>
              <w:ind w:left="97"/>
              <w:rPr>
                <w:rFonts w:eastAsia="Calibri"/>
                <w:sz w:val="18"/>
                <w:szCs w:val="18"/>
                <w:highlight w:val="yellow"/>
              </w:rPr>
            </w:pPr>
            <w:r w:rsidRPr="00125C99">
              <w:rPr>
                <w:rFonts w:eastAsia="Calibri"/>
                <w:sz w:val="18"/>
                <w:szCs w:val="18"/>
                <w:highlight w:val="yellow"/>
              </w:rPr>
              <w:t xml:space="preserve">3. </w:t>
            </w:r>
            <w:r w:rsidRPr="00125C99">
              <w:rPr>
                <w:sz w:val="18"/>
                <w:szCs w:val="18"/>
                <w:highlight w:val="yellow"/>
              </w:rPr>
              <w:t>Processing Industry</w:t>
            </w:r>
          </w:p>
        </w:tc>
        <w:tc>
          <w:tcPr>
            <w:tcW w:w="839" w:type="dxa"/>
            <w:tcBorders>
              <w:top w:val="nil"/>
              <w:left w:val="single" w:sz="8" w:space="0" w:color="000000"/>
              <w:bottom w:val="nil"/>
              <w:right w:val="single" w:sz="8" w:space="0" w:color="000000"/>
            </w:tcBorders>
          </w:tcPr>
          <w:p w14:paraId="70DA9BFB" w14:textId="77777777" w:rsidR="00E4069B" w:rsidRPr="00125C99" w:rsidRDefault="00E4069B" w:rsidP="001E3851">
            <w:pPr>
              <w:spacing w:line="200" w:lineRule="exact"/>
              <w:ind w:left="250"/>
              <w:rPr>
                <w:rFonts w:eastAsia="Calibri"/>
                <w:sz w:val="18"/>
                <w:szCs w:val="18"/>
                <w:highlight w:val="yellow"/>
              </w:rPr>
            </w:pPr>
            <w:r w:rsidRPr="00125C99">
              <w:rPr>
                <w:rFonts w:eastAsia="Calibri"/>
                <w:sz w:val="18"/>
                <w:szCs w:val="18"/>
                <w:highlight w:val="yellow"/>
              </w:rPr>
              <w:t>4,26</w:t>
            </w:r>
          </w:p>
        </w:tc>
        <w:tc>
          <w:tcPr>
            <w:tcW w:w="838" w:type="dxa"/>
            <w:tcBorders>
              <w:top w:val="nil"/>
              <w:left w:val="single" w:sz="8" w:space="0" w:color="000000"/>
              <w:bottom w:val="nil"/>
              <w:right w:val="single" w:sz="8" w:space="0" w:color="000000"/>
            </w:tcBorders>
          </w:tcPr>
          <w:p w14:paraId="0D9EF2E8" w14:textId="77777777" w:rsidR="00E4069B" w:rsidRPr="00125C99" w:rsidRDefault="00E4069B" w:rsidP="001E3851">
            <w:pPr>
              <w:spacing w:line="200" w:lineRule="exact"/>
              <w:ind w:left="249"/>
              <w:rPr>
                <w:rFonts w:eastAsia="Calibri"/>
                <w:sz w:val="18"/>
                <w:szCs w:val="18"/>
                <w:highlight w:val="yellow"/>
              </w:rPr>
            </w:pPr>
            <w:r w:rsidRPr="00125C99">
              <w:rPr>
                <w:rFonts w:eastAsia="Calibri"/>
                <w:sz w:val="18"/>
                <w:szCs w:val="18"/>
                <w:highlight w:val="yellow"/>
              </w:rPr>
              <w:t>4,29</w:t>
            </w:r>
          </w:p>
        </w:tc>
        <w:tc>
          <w:tcPr>
            <w:tcW w:w="839" w:type="dxa"/>
            <w:tcBorders>
              <w:top w:val="nil"/>
              <w:left w:val="single" w:sz="8" w:space="0" w:color="000000"/>
              <w:bottom w:val="nil"/>
              <w:right w:val="single" w:sz="8" w:space="0" w:color="000000"/>
            </w:tcBorders>
          </w:tcPr>
          <w:p w14:paraId="25D9788A" w14:textId="77777777" w:rsidR="00E4069B" w:rsidRPr="00125C99" w:rsidRDefault="00E4069B" w:rsidP="001E3851">
            <w:pPr>
              <w:spacing w:line="200" w:lineRule="exact"/>
              <w:ind w:left="249"/>
              <w:rPr>
                <w:rFonts w:eastAsia="Calibri"/>
                <w:sz w:val="18"/>
                <w:szCs w:val="18"/>
                <w:highlight w:val="yellow"/>
              </w:rPr>
            </w:pPr>
            <w:r w:rsidRPr="00125C99">
              <w:rPr>
                <w:rFonts w:eastAsia="Calibri"/>
                <w:sz w:val="18"/>
                <w:szCs w:val="18"/>
                <w:highlight w:val="yellow"/>
              </w:rPr>
              <w:t>4,27</w:t>
            </w:r>
          </w:p>
        </w:tc>
        <w:tc>
          <w:tcPr>
            <w:tcW w:w="934" w:type="dxa"/>
            <w:tcBorders>
              <w:top w:val="nil"/>
              <w:left w:val="single" w:sz="8" w:space="0" w:color="000000"/>
              <w:bottom w:val="nil"/>
              <w:right w:val="single" w:sz="8" w:space="0" w:color="000000"/>
            </w:tcBorders>
          </w:tcPr>
          <w:p w14:paraId="22F1F9D6" w14:textId="77777777" w:rsidR="00E4069B" w:rsidRPr="00125C99" w:rsidRDefault="00E4069B" w:rsidP="001E3851">
            <w:pPr>
              <w:spacing w:line="200" w:lineRule="exact"/>
              <w:ind w:left="309" w:right="310"/>
              <w:jc w:val="center"/>
              <w:rPr>
                <w:rFonts w:eastAsia="Calibri"/>
                <w:sz w:val="18"/>
                <w:szCs w:val="18"/>
                <w:highlight w:val="yellow"/>
              </w:rPr>
            </w:pPr>
            <w:r w:rsidRPr="00125C99">
              <w:rPr>
                <w:rFonts w:eastAsia="Calibri"/>
                <w:sz w:val="18"/>
                <w:szCs w:val="18"/>
                <w:highlight w:val="yellow"/>
              </w:rPr>
              <w:t>3</w:t>
            </w:r>
            <w:r w:rsidRPr="00125C99">
              <w:rPr>
                <w:rFonts w:eastAsia="Calibri"/>
                <w:spacing w:val="-1"/>
                <w:sz w:val="18"/>
                <w:szCs w:val="18"/>
                <w:highlight w:val="yellow"/>
              </w:rPr>
              <w:t>,8</w:t>
            </w:r>
          </w:p>
        </w:tc>
        <w:tc>
          <w:tcPr>
            <w:tcW w:w="1051" w:type="dxa"/>
            <w:tcBorders>
              <w:top w:val="nil"/>
              <w:left w:val="single" w:sz="8" w:space="0" w:color="000000"/>
              <w:bottom w:val="nil"/>
              <w:right w:val="single" w:sz="8" w:space="0" w:color="000000"/>
            </w:tcBorders>
          </w:tcPr>
          <w:p w14:paraId="380A46F5" w14:textId="77777777" w:rsidR="00E4069B" w:rsidRPr="00125C99" w:rsidRDefault="00E4069B" w:rsidP="001E3851">
            <w:pPr>
              <w:spacing w:line="200" w:lineRule="exact"/>
              <w:ind w:left="328"/>
              <w:rPr>
                <w:rFonts w:eastAsia="Calibri"/>
                <w:sz w:val="18"/>
                <w:szCs w:val="18"/>
                <w:highlight w:val="yellow"/>
              </w:rPr>
            </w:pPr>
            <w:r w:rsidRPr="00125C99">
              <w:rPr>
                <w:rFonts w:eastAsia="Calibri"/>
                <w:sz w:val="18"/>
                <w:szCs w:val="18"/>
                <w:highlight w:val="yellow"/>
              </w:rPr>
              <w:t>-2,93</w:t>
            </w:r>
          </w:p>
        </w:tc>
      </w:tr>
      <w:tr w:rsidR="00E4069B" w:rsidRPr="00125C99" w14:paraId="49277E2E" w14:textId="77777777" w:rsidTr="003A2074">
        <w:trPr>
          <w:trHeight w:hRule="exact" w:val="220"/>
        </w:trPr>
        <w:tc>
          <w:tcPr>
            <w:tcW w:w="4253" w:type="dxa"/>
            <w:tcBorders>
              <w:top w:val="nil"/>
              <w:left w:val="single" w:sz="8" w:space="0" w:color="000000"/>
              <w:bottom w:val="nil"/>
              <w:right w:val="single" w:sz="8" w:space="0" w:color="000000"/>
            </w:tcBorders>
          </w:tcPr>
          <w:p w14:paraId="2561EC42" w14:textId="77777777" w:rsidR="00E4069B" w:rsidRPr="00125C99" w:rsidRDefault="00E4069B" w:rsidP="001E3851">
            <w:pPr>
              <w:spacing w:line="200" w:lineRule="exact"/>
              <w:ind w:left="97"/>
              <w:rPr>
                <w:rFonts w:eastAsia="Calibri"/>
                <w:sz w:val="18"/>
                <w:szCs w:val="18"/>
                <w:highlight w:val="yellow"/>
              </w:rPr>
            </w:pPr>
            <w:r w:rsidRPr="00125C99">
              <w:rPr>
                <w:rFonts w:eastAsia="Calibri"/>
                <w:sz w:val="18"/>
                <w:szCs w:val="18"/>
                <w:highlight w:val="yellow"/>
              </w:rPr>
              <w:t xml:space="preserve">4. </w:t>
            </w:r>
            <w:r w:rsidRPr="00125C99">
              <w:rPr>
                <w:sz w:val="18"/>
                <w:szCs w:val="18"/>
                <w:highlight w:val="yellow"/>
              </w:rPr>
              <w:t>Electricity and Gas</w:t>
            </w:r>
          </w:p>
        </w:tc>
        <w:tc>
          <w:tcPr>
            <w:tcW w:w="839" w:type="dxa"/>
            <w:tcBorders>
              <w:top w:val="nil"/>
              <w:left w:val="single" w:sz="8" w:space="0" w:color="000000"/>
              <w:bottom w:val="nil"/>
              <w:right w:val="single" w:sz="8" w:space="0" w:color="000000"/>
            </w:tcBorders>
          </w:tcPr>
          <w:p w14:paraId="38B1613D" w14:textId="77777777" w:rsidR="00E4069B" w:rsidRPr="00125C99" w:rsidRDefault="00E4069B" w:rsidP="001E3851">
            <w:pPr>
              <w:spacing w:line="200" w:lineRule="exact"/>
              <w:ind w:left="250"/>
              <w:rPr>
                <w:rFonts w:eastAsia="Calibri"/>
                <w:sz w:val="18"/>
                <w:szCs w:val="18"/>
                <w:highlight w:val="yellow"/>
              </w:rPr>
            </w:pPr>
            <w:r w:rsidRPr="00125C99">
              <w:rPr>
                <w:rFonts w:eastAsia="Calibri"/>
                <w:sz w:val="18"/>
                <w:szCs w:val="18"/>
                <w:highlight w:val="yellow"/>
              </w:rPr>
              <w:t>5,39</w:t>
            </w:r>
          </w:p>
        </w:tc>
        <w:tc>
          <w:tcPr>
            <w:tcW w:w="838" w:type="dxa"/>
            <w:tcBorders>
              <w:top w:val="nil"/>
              <w:left w:val="single" w:sz="8" w:space="0" w:color="000000"/>
              <w:bottom w:val="nil"/>
              <w:right w:val="single" w:sz="8" w:space="0" w:color="000000"/>
            </w:tcBorders>
          </w:tcPr>
          <w:p w14:paraId="07EC4305" w14:textId="77777777" w:rsidR="00E4069B" w:rsidRPr="00125C99" w:rsidRDefault="00E4069B" w:rsidP="001E3851">
            <w:pPr>
              <w:spacing w:line="200" w:lineRule="exact"/>
              <w:ind w:left="249"/>
              <w:rPr>
                <w:rFonts w:eastAsia="Calibri"/>
                <w:sz w:val="18"/>
                <w:szCs w:val="18"/>
                <w:highlight w:val="yellow"/>
              </w:rPr>
            </w:pPr>
            <w:r w:rsidRPr="00125C99">
              <w:rPr>
                <w:rFonts w:eastAsia="Calibri"/>
                <w:sz w:val="18"/>
                <w:szCs w:val="18"/>
                <w:highlight w:val="yellow"/>
              </w:rPr>
              <w:t>1,54</w:t>
            </w:r>
          </w:p>
        </w:tc>
        <w:tc>
          <w:tcPr>
            <w:tcW w:w="839" w:type="dxa"/>
            <w:tcBorders>
              <w:top w:val="nil"/>
              <w:left w:val="single" w:sz="8" w:space="0" w:color="000000"/>
              <w:bottom w:val="nil"/>
              <w:right w:val="single" w:sz="8" w:space="0" w:color="000000"/>
            </w:tcBorders>
          </w:tcPr>
          <w:p w14:paraId="0DD3D2D6" w14:textId="77777777" w:rsidR="00E4069B" w:rsidRPr="00125C99" w:rsidRDefault="00E4069B" w:rsidP="001E3851">
            <w:pPr>
              <w:spacing w:line="200" w:lineRule="exact"/>
              <w:ind w:left="249"/>
              <w:rPr>
                <w:rFonts w:eastAsia="Calibri"/>
                <w:sz w:val="18"/>
                <w:szCs w:val="18"/>
                <w:highlight w:val="yellow"/>
              </w:rPr>
            </w:pPr>
            <w:r w:rsidRPr="00125C99">
              <w:rPr>
                <w:rFonts w:eastAsia="Calibri"/>
                <w:sz w:val="18"/>
                <w:szCs w:val="18"/>
                <w:highlight w:val="yellow"/>
              </w:rPr>
              <w:t>5,47</w:t>
            </w:r>
          </w:p>
        </w:tc>
        <w:tc>
          <w:tcPr>
            <w:tcW w:w="934" w:type="dxa"/>
            <w:tcBorders>
              <w:top w:val="nil"/>
              <w:left w:val="single" w:sz="8" w:space="0" w:color="000000"/>
              <w:bottom w:val="nil"/>
              <w:right w:val="single" w:sz="8" w:space="0" w:color="000000"/>
            </w:tcBorders>
          </w:tcPr>
          <w:p w14:paraId="124C222E" w14:textId="77777777" w:rsidR="00E4069B" w:rsidRPr="00125C99" w:rsidRDefault="00E4069B" w:rsidP="001E3851">
            <w:pPr>
              <w:spacing w:line="200" w:lineRule="exact"/>
              <w:ind w:left="297"/>
              <w:rPr>
                <w:rFonts w:eastAsia="Calibri"/>
                <w:sz w:val="18"/>
                <w:szCs w:val="18"/>
                <w:highlight w:val="yellow"/>
              </w:rPr>
            </w:pPr>
            <w:r w:rsidRPr="00125C99">
              <w:rPr>
                <w:rFonts w:eastAsia="Calibri"/>
                <w:sz w:val="18"/>
                <w:szCs w:val="18"/>
                <w:highlight w:val="yellow"/>
              </w:rPr>
              <w:t>4,04</w:t>
            </w:r>
          </w:p>
        </w:tc>
        <w:tc>
          <w:tcPr>
            <w:tcW w:w="1051" w:type="dxa"/>
            <w:tcBorders>
              <w:top w:val="nil"/>
              <w:left w:val="single" w:sz="8" w:space="0" w:color="000000"/>
              <w:bottom w:val="nil"/>
              <w:right w:val="single" w:sz="8" w:space="0" w:color="000000"/>
            </w:tcBorders>
          </w:tcPr>
          <w:p w14:paraId="0DC7E84D" w14:textId="77777777" w:rsidR="00E4069B" w:rsidRPr="00125C99" w:rsidRDefault="00E4069B" w:rsidP="001E3851">
            <w:pPr>
              <w:spacing w:line="200" w:lineRule="exact"/>
              <w:ind w:left="328"/>
              <w:rPr>
                <w:rFonts w:eastAsia="Calibri"/>
                <w:sz w:val="18"/>
                <w:szCs w:val="18"/>
                <w:highlight w:val="yellow"/>
              </w:rPr>
            </w:pPr>
            <w:r w:rsidRPr="00125C99">
              <w:rPr>
                <w:rFonts w:eastAsia="Calibri"/>
                <w:sz w:val="18"/>
                <w:szCs w:val="18"/>
                <w:highlight w:val="yellow"/>
              </w:rPr>
              <w:t>-2,34</w:t>
            </w:r>
          </w:p>
        </w:tc>
      </w:tr>
      <w:tr w:rsidR="00E4069B" w:rsidRPr="00125C99" w14:paraId="433E273E" w14:textId="77777777" w:rsidTr="003A2074">
        <w:trPr>
          <w:trHeight w:hRule="exact" w:val="220"/>
        </w:trPr>
        <w:tc>
          <w:tcPr>
            <w:tcW w:w="4253" w:type="dxa"/>
            <w:tcBorders>
              <w:top w:val="nil"/>
              <w:left w:val="single" w:sz="8" w:space="0" w:color="000000"/>
              <w:bottom w:val="nil"/>
              <w:right w:val="single" w:sz="8" w:space="0" w:color="000000"/>
            </w:tcBorders>
          </w:tcPr>
          <w:p w14:paraId="0B208AFF" w14:textId="77777777" w:rsidR="00E4069B" w:rsidRPr="00125C99" w:rsidRDefault="00E4069B" w:rsidP="001E3851">
            <w:pPr>
              <w:spacing w:line="200" w:lineRule="exact"/>
              <w:ind w:left="97"/>
              <w:rPr>
                <w:rFonts w:eastAsia="Calibri"/>
                <w:sz w:val="18"/>
                <w:szCs w:val="18"/>
                <w:highlight w:val="yellow"/>
              </w:rPr>
            </w:pPr>
            <w:r w:rsidRPr="00125C99">
              <w:rPr>
                <w:rFonts w:eastAsia="Calibri"/>
                <w:sz w:val="18"/>
                <w:szCs w:val="18"/>
                <w:highlight w:val="yellow"/>
              </w:rPr>
              <w:t xml:space="preserve">5. Water, </w:t>
            </w:r>
            <w:r w:rsidRPr="00125C99">
              <w:rPr>
                <w:sz w:val="18"/>
                <w:szCs w:val="18"/>
                <w:highlight w:val="yellow"/>
              </w:rPr>
              <w:t>Garbage, Waste</w:t>
            </w:r>
          </w:p>
        </w:tc>
        <w:tc>
          <w:tcPr>
            <w:tcW w:w="839" w:type="dxa"/>
            <w:tcBorders>
              <w:top w:val="nil"/>
              <w:left w:val="single" w:sz="8" w:space="0" w:color="000000"/>
              <w:bottom w:val="nil"/>
              <w:right w:val="single" w:sz="8" w:space="0" w:color="000000"/>
            </w:tcBorders>
            <w:shd w:val="clear" w:color="auto" w:fill="auto"/>
          </w:tcPr>
          <w:p w14:paraId="7A811BC5" w14:textId="77777777" w:rsidR="00E4069B" w:rsidRPr="00125C99" w:rsidRDefault="00E4069B" w:rsidP="001E3851">
            <w:pPr>
              <w:spacing w:line="200" w:lineRule="exact"/>
              <w:ind w:left="262" w:right="262"/>
              <w:jc w:val="center"/>
              <w:rPr>
                <w:rFonts w:eastAsia="Calibri"/>
                <w:sz w:val="18"/>
                <w:szCs w:val="18"/>
                <w:highlight w:val="yellow"/>
              </w:rPr>
            </w:pPr>
            <w:r w:rsidRPr="00125C99">
              <w:rPr>
                <w:rFonts w:eastAsia="Calibri"/>
                <w:sz w:val="18"/>
                <w:szCs w:val="18"/>
                <w:highlight w:val="yellow"/>
              </w:rPr>
              <w:t>3</w:t>
            </w:r>
            <w:r w:rsidRPr="00125C99">
              <w:rPr>
                <w:rFonts w:eastAsia="Calibri"/>
                <w:spacing w:val="-1"/>
                <w:sz w:val="18"/>
                <w:szCs w:val="18"/>
                <w:highlight w:val="yellow"/>
              </w:rPr>
              <w:t>,6</w:t>
            </w:r>
          </w:p>
        </w:tc>
        <w:tc>
          <w:tcPr>
            <w:tcW w:w="838" w:type="dxa"/>
            <w:tcBorders>
              <w:top w:val="nil"/>
              <w:left w:val="single" w:sz="8" w:space="0" w:color="000000"/>
              <w:bottom w:val="nil"/>
              <w:right w:val="single" w:sz="8" w:space="0" w:color="000000"/>
            </w:tcBorders>
            <w:shd w:val="clear" w:color="auto" w:fill="auto"/>
          </w:tcPr>
          <w:p w14:paraId="46134B2E" w14:textId="77777777" w:rsidR="00E4069B" w:rsidRPr="00125C99" w:rsidRDefault="00E4069B" w:rsidP="001E3851">
            <w:pPr>
              <w:spacing w:line="200" w:lineRule="exact"/>
              <w:ind w:left="249"/>
              <w:rPr>
                <w:rFonts w:eastAsia="Calibri"/>
                <w:sz w:val="18"/>
                <w:szCs w:val="18"/>
                <w:highlight w:val="yellow"/>
              </w:rPr>
            </w:pPr>
            <w:r w:rsidRPr="00125C99">
              <w:rPr>
                <w:rFonts w:eastAsia="Calibri"/>
                <w:sz w:val="18"/>
                <w:szCs w:val="18"/>
                <w:highlight w:val="yellow"/>
              </w:rPr>
              <w:t>4,59</w:t>
            </w:r>
          </w:p>
        </w:tc>
        <w:tc>
          <w:tcPr>
            <w:tcW w:w="839" w:type="dxa"/>
            <w:tcBorders>
              <w:top w:val="nil"/>
              <w:left w:val="single" w:sz="8" w:space="0" w:color="000000"/>
              <w:bottom w:val="nil"/>
              <w:right w:val="single" w:sz="8" w:space="0" w:color="000000"/>
            </w:tcBorders>
            <w:shd w:val="clear" w:color="auto" w:fill="auto"/>
          </w:tcPr>
          <w:p w14:paraId="6D37EBDD" w14:textId="77777777" w:rsidR="00E4069B" w:rsidRPr="00125C99" w:rsidRDefault="00E4069B" w:rsidP="001E3851">
            <w:pPr>
              <w:spacing w:line="200" w:lineRule="exact"/>
              <w:ind w:left="249"/>
              <w:rPr>
                <w:rFonts w:eastAsia="Calibri"/>
                <w:sz w:val="18"/>
                <w:szCs w:val="18"/>
                <w:highlight w:val="yellow"/>
              </w:rPr>
            </w:pPr>
            <w:r w:rsidRPr="00125C99">
              <w:rPr>
                <w:rFonts w:eastAsia="Calibri"/>
                <w:sz w:val="18"/>
                <w:szCs w:val="18"/>
                <w:highlight w:val="yellow"/>
              </w:rPr>
              <w:t>5,56</w:t>
            </w:r>
          </w:p>
        </w:tc>
        <w:tc>
          <w:tcPr>
            <w:tcW w:w="934" w:type="dxa"/>
            <w:tcBorders>
              <w:top w:val="nil"/>
              <w:left w:val="single" w:sz="8" w:space="0" w:color="000000"/>
              <w:bottom w:val="nil"/>
              <w:right w:val="single" w:sz="8" w:space="0" w:color="000000"/>
            </w:tcBorders>
            <w:shd w:val="clear" w:color="auto" w:fill="auto"/>
          </w:tcPr>
          <w:p w14:paraId="15607A6B" w14:textId="77777777" w:rsidR="00E4069B" w:rsidRPr="00125C99" w:rsidRDefault="00E4069B" w:rsidP="001E3851">
            <w:pPr>
              <w:spacing w:line="200" w:lineRule="exact"/>
              <w:ind w:left="297"/>
              <w:rPr>
                <w:rFonts w:eastAsia="Calibri"/>
                <w:sz w:val="18"/>
                <w:szCs w:val="18"/>
                <w:highlight w:val="yellow"/>
              </w:rPr>
            </w:pPr>
            <w:r w:rsidRPr="00125C99">
              <w:rPr>
                <w:rFonts w:eastAsia="Calibri"/>
                <w:sz w:val="18"/>
                <w:szCs w:val="18"/>
                <w:highlight w:val="yellow"/>
              </w:rPr>
              <w:t>6,83</w:t>
            </w:r>
          </w:p>
        </w:tc>
        <w:tc>
          <w:tcPr>
            <w:tcW w:w="1051" w:type="dxa"/>
            <w:tcBorders>
              <w:top w:val="nil"/>
              <w:left w:val="single" w:sz="8" w:space="0" w:color="000000"/>
              <w:bottom w:val="nil"/>
              <w:right w:val="single" w:sz="8" w:space="0" w:color="000000"/>
            </w:tcBorders>
            <w:shd w:val="clear" w:color="auto" w:fill="auto"/>
          </w:tcPr>
          <w:p w14:paraId="31451B89" w14:textId="77777777" w:rsidR="00E4069B" w:rsidRPr="00125C99" w:rsidRDefault="00E4069B" w:rsidP="001E3851">
            <w:pPr>
              <w:spacing w:line="200" w:lineRule="exact"/>
              <w:ind w:left="322" w:right="323"/>
              <w:jc w:val="center"/>
              <w:rPr>
                <w:rFonts w:eastAsia="Calibri"/>
                <w:sz w:val="18"/>
                <w:szCs w:val="18"/>
                <w:highlight w:val="yellow"/>
              </w:rPr>
            </w:pPr>
            <w:r w:rsidRPr="00125C99">
              <w:rPr>
                <w:rFonts w:eastAsia="Calibri"/>
                <w:sz w:val="18"/>
                <w:szCs w:val="18"/>
                <w:highlight w:val="yellow"/>
              </w:rPr>
              <w:t>4,94</w:t>
            </w:r>
          </w:p>
        </w:tc>
      </w:tr>
      <w:tr w:rsidR="00E4069B" w:rsidRPr="00125C99" w14:paraId="341AAB07" w14:textId="77777777" w:rsidTr="003A2074">
        <w:trPr>
          <w:trHeight w:hRule="exact" w:val="220"/>
        </w:trPr>
        <w:tc>
          <w:tcPr>
            <w:tcW w:w="4253" w:type="dxa"/>
            <w:tcBorders>
              <w:top w:val="nil"/>
              <w:left w:val="single" w:sz="8" w:space="0" w:color="000000"/>
              <w:bottom w:val="nil"/>
              <w:right w:val="single" w:sz="8" w:space="0" w:color="000000"/>
            </w:tcBorders>
            <w:shd w:val="clear" w:color="auto" w:fill="B2A1C7" w:themeFill="accent4" w:themeFillTint="99"/>
          </w:tcPr>
          <w:p w14:paraId="42745282" w14:textId="77777777" w:rsidR="00E4069B" w:rsidRPr="00125C99" w:rsidRDefault="00E4069B" w:rsidP="001E3851">
            <w:pPr>
              <w:spacing w:line="200" w:lineRule="exact"/>
              <w:ind w:left="97"/>
              <w:rPr>
                <w:rFonts w:eastAsia="Calibri"/>
                <w:sz w:val="18"/>
                <w:szCs w:val="18"/>
                <w:highlight w:val="yellow"/>
              </w:rPr>
            </w:pPr>
            <w:r w:rsidRPr="00125C99">
              <w:rPr>
                <w:rFonts w:eastAsia="Calibri"/>
                <w:sz w:val="18"/>
                <w:szCs w:val="18"/>
                <w:highlight w:val="yellow"/>
              </w:rPr>
              <w:t xml:space="preserve">6. </w:t>
            </w:r>
            <w:r w:rsidRPr="00125C99">
              <w:rPr>
                <w:sz w:val="18"/>
                <w:szCs w:val="18"/>
                <w:highlight w:val="yellow"/>
              </w:rPr>
              <w:t>Construction</w:t>
            </w:r>
          </w:p>
        </w:tc>
        <w:tc>
          <w:tcPr>
            <w:tcW w:w="839" w:type="dxa"/>
            <w:tcBorders>
              <w:top w:val="nil"/>
              <w:left w:val="single" w:sz="8" w:space="0" w:color="000000"/>
              <w:bottom w:val="nil"/>
              <w:right w:val="single" w:sz="8" w:space="0" w:color="000000"/>
            </w:tcBorders>
            <w:shd w:val="clear" w:color="auto" w:fill="B2A1C7" w:themeFill="accent4" w:themeFillTint="99"/>
          </w:tcPr>
          <w:p w14:paraId="038E2F08" w14:textId="77777777" w:rsidR="00E4069B" w:rsidRPr="00125C99" w:rsidRDefault="00E4069B" w:rsidP="001E3851">
            <w:pPr>
              <w:spacing w:line="200" w:lineRule="exact"/>
              <w:ind w:left="250"/>
              <w:rPr>
                <w:rFonts w:eastAsia="Calibri"/>
                <w:sz w:val="18"/>
                <w:szCs w:val="18"/>
                <w:highlight w:val="yellow"/>
              </w:rPr>
            </w:pPr>
            <w:r w:rsidRPr="00125C99">
              <w:rPr>
                <w:rFonts w:eastAsia="Calibri"/>
                <w:sz w:val="18"/>
                <w:szCs w:val="18"/>
                <w:highlight w:val="yellow"/>
              </w:rPr>
              <w:t>5,22</w:t>
            </w:r>
          </w:p>
        </w:tc>
        <w:tc>
          <w:tcPr>
            <w:tcW w:w="838" w:type="dxa"/>
            <w:tcBorders>
              <w:top w:val="nil"/>
              <w:left w:val="single" w:sz="8" w:space="0" w:color="000000"/>
              <w:bottom w:val="nil"/>
              <w:right w:val="single" w:sz="8" w:space="0" w:color="000000"/>
            </w:tcBorders>
            <w:shd w:val="clear" w:color="auto" w:fill="B2A1C7" w:themeFill="accent4" w:themeFillTint="99"/>
          </w:tcPr>
          <w:p w14:paraId="00AEE54E" w14:textId="77777777" w:rsidR="00E4069B" w:rsidRPr="00125C99" w:rsidRDefault="00E4069B" w:rsidP="001E3851">
            <w:pPr>
              <w:spacing w:line="200" w:lineRule="exact"/>
              <w:ind w:left="261" w:right="262"/>
              <w:jc w:val="center"/>
              <w:rPr>
                <w:rFonts w:eastAsia="Calibri"/>
                <w:sz w:val="18"/>
                <w:szCs w:val="18"/>
                <w:highlight w:val="yellow"/>
              </w:rPr>
            </w:pPr>
            <w:r w:rsidRPr="00125C99">
              <w:rPr>
                <w:rFonts w:eastAsia="Calibri"/>
                <w:sz w:val="18"/>
                <w:szCs w:val="18"/>
                <w:highlight w:val="yellow"/>
              </w:rPr>
              <w:t>6</w:t>
            </w:r>
            <w:r w:rsidRPr="00125C99">
              <w:rPr>
                <w:rFonts w:eastAsia="Calibri"/>
                <w:spacing w:val="-1"/>
                <w:sz w:val="18"/>
                <w:szCs w:val="18"/>
                <w:highlight w:val="yellow"/>
              </w:rPr>
              <w:t>,8</w:t>
            </w:r>
          </w:p>
        </w:tc>
        <w:tc>
          <w:tcPr>
            <w:tcW w:w="839" w:type="dxa"/>
            <w:tcBorders>
              <w:top w:val="nil"/>
              <w:left w:val="single" w:sz="8" w:space="0" w:color="000000"/>
              <w:bottom w:val="nil"/>
              <w:right w:val="single" w:sz="8" w:space="0" w:color="000000"/>
            </w:tcBorders>
            <w:shd w:val="clear" w:color="auto" w:fill="B2A1C7" w:themeFill="accent4" w:themeFillTint="99"/>
          </w:tcPr>
          <w:p w14:paraId="509F98EF" w14:textId="77777777" w:rsidR="00E4069B" w:rsidRPr="00125C99" w:rsidRDefault="00E4069B" w:rsidP="001E3851">
            <w:pPr>
              <w:spacing w:line="200" w:lineRule="exact"/>
              <w:ind w:left="249"/>
              <w:rPr>
                <w:rFonts w:eastAsia="Calibri"/>
                <w:sz w:val="18"/>
                <w:szCs w:val="18"/>
                <w:highlight w:val="yellow"/>
              </w:rPr>
            </w:pPr>
            <w:r w:rsidRPr="00125C99">
              <w:rPr>
                <w:rFonts w:eastAsia="Calibri"/>
                <w:sz w:val="18"/>
                <w:szCs w:val="18"/>
                <w:highlight w:val="yellow"/>
              </w:rPr>
              <w:t>6,09</w:t>
            </w:r>
          </w:p>
        </w:tc>
        <w:tc>
          <w:tcPr>
            <w:tcW w:w="934" w:type="dxa"/>
            <w:tcBorders>
              <w:top w:val="nil"/>
              <w:left w:val="single" w:sz="8" w:space="0" w:color="000000"/>
              <w:bottom w:val="nil"/>
              <w:right w:val="single" w:sz="8" w:space="0" w:color="000000"/>
            </w:tcBorders>
            <w:shd w:val="clear" w:color="auto" w:fill="B2A1C7" w:themeFill="accent4" w:themeFillTint="99"/>
          </w:tcPr>
          <w:p w14:paraId="15BADA20" w14:textId="77777777" w:rsidR="00E4069B" w:rsidRPr="00125C99" w:rsidRDefault="00E4069B" w:rsidP="001E3851">
            <w:pPr>
              <w:spacing w:line="200" w:lineRule="exact"/>
              <w:ind w:left="297"/>
              <w:rPr>
                <w:rFonts w:eastAsia="Calibri"/>
                <w:sz w:val="18"/>
                <w:szCs w:val="18"/>
                <w:highlight w:val="yellow"/>
              </w:rPr>
            </w:pPr>
            <w:r w:rsidRPr="00125C99">
              <w:rPr>
                <w:rFonts w:eastAsia="Calibri"/>
                <w:sz w:val="18"/>
                <w:szCs w:val="18"/>
                <w:highlight w:val="yellow"/>
              </w:rPr>
              <w:t>5,76</w:t>
            </w:r>
          </w:p>
        </w:tc>
        <w:tc>
          <w:tcPr>
            <w:tcW w:w="1051" w:type="dxa"/>
            <w:tcBorders>
              <w:top w:val="nil"/>
              <w:left w:val="single" w:sz="8" w:space="0" w:color="000000"/>
              <w:bottom w:val="nil"/>
              <w:right w:val="single" w:sz="8" w:space="0" w:color="000000"/>
            </w:tcBorders>
            <w:shd w:val="clear" w:color="auto" w:fill="B2A1C7" w:themeFill="accent4" w:themeFillTint="99"/>
          </w:tcPr>
          <w:p w14:paraId="3C4EBFA3" w14:textId="77777777" w:rsidR="00E4069B" w:rsidRPr="00125C99" w:rsidRDefault="00E4069B" w:rsidP="001E3851">
            <w:pPr>
              <w:spacing w:line="200" w:lineRule="exact"/>
              <w:ind w:left="328"/>
              <w:rPr>
                <w:rFonts w:eastAsia="Calibri"/>
                <w:sz w:val="18"/>
                <w:szCs w:val="18"/>
                <w:highlight w:val="yellow"/>
              </w:rPr>
            </w:pPr>
            <w:r w:rsidRPr="00125C99">
              <w:rPr>
                <w:rFonts w:eastAsia="Calibri"/>
                <w:sz w:val="18"/>
                <w:szCs w:val="18"/>
                <w:highlight w:val="yellow"/>
              </w:rPr>
              <w:t>-3,26</w:t>
            </w:r>
          </w:p>
        </w:tc>
      </w:tr>
      <w:tr w:rsidR="00E4069B" w:rsidRPr="00125C99" w14:paraId="7CA7E94A" w14:textId="77777777" w:rsidTr="003A2074">
        <w:trPr>
          <w:trHeight w:hRule="exact" w:val="220"/>
        </w:trPr>
        <w:tc>
          <w:tcPr>
            <w:tcW w:w="4253" w:type="dxa"/>
            <w:tcBorders>
              <w:top w:val="nil"/>
              <w:left w:val="single" w:sz="8" w:space="0" w:color="000000"/>
              <w:bottom w:val="nil"/>
              <w:right w:val="single" w:sz="8" w:space="0" w:color="000000"/>
            </w:tcBorders>
          </w:tcPr>
          <w:p w14:paraId="7E200B13" w14:textId="77777777" w:rsidR="00E4069B" w:rsidRPr="00125C99" w:rsidRDefault="00E4069B" w:rsidP="001E3851">
            <w:pPr>
              <w:spacing w:line="200" w:lineRule="exact"/>
              <w:ind w:left="97"/>
              <w:rPr>
                <w:rFonts w:eastAsia="Calibri"/>
                <w:sz w:val="18"/>
                <w:szCs w:val="18"/>
                <w:highlight w:val="yellow"/>
              </w:rPr>
            </w:pPr>
            <w:r w:rsidRPr="00125C99">
              <w:rPr>
                <w:rFonts w:eastAsia="Calibri"/>
                <w:sz w:val="18"/>
                <w:szCs w:val="18"/>
                <w:highlight w:val="yellow"/>
              </w:rPr>
              <w:t>7</w:t>
            </w:r>
            <w:r w:rsidRPr="00125C99">
              <w:rPr>
                <w:sz w:val="18"/>
                <w:szCs w:val="18"/>
                <w:highlight w:val="yellow"/>
              </w:rPr>
              <w:t xml:space="preserve"> Trade &amp; Vehicle Repair</w:t>
            </w:r>
          </w:p>
        </w:tc>
        <w:tc>
          <w:tcPr>
            <w:tcW w:w="839" w:type="dxa"/>
            <w:tcBorders>
              <w:top w:val="nil"/>
              <w:left w:val="single" w:sz="8" w:space="0" w:color="000000"/>
              <w:bottom w:val="nil"/>
              <w:right w:val="single" w:sz="8" w:space="0" w:color="000000"/>
            </w:tcBorders>
            <w:shd w:val="clear" w:color="auto" w:fill="auto"/>
          </w:tcPr>
          <w:p w14:paraId="2E55C872" w14:textId="77777777" w:rsidR="00E4069B" w:rsidRPr="00125C99" w:rsidRDefault="00E4069B" w:rsidP="001E3851">
            <w:pPr>
              <w:spacing w:line="200" w:lineRule="exact"/>
              <w:ind w:left="250"/>
              <w:rPr>
                <w:rFonts w:eastAsia="Calibri"/>
                <w:sz w:val="18"/>
                <w:szCs w:val="18"/>
                <w:highlight w:val="yellow"/>
              </w:rPr>
            </w:pPr>
            <w:r w:rsidRPr="00125C99">
              <w:rPr>
                <w:rFonts w:eastAsia="Calibri"/>
                <w:sz w:val="18"/>
                <w:szCs w:val="18"/>
                <w:highlight w:val="yellow"/>
              </w:rPr>
              <w:t>4,03</w:t>
            </w:r>
          </w:p>
        </w:tc>
        <w:tc>
          <w:tcPr>
            <w:tcW w:w="838" w:type="dxa"/>
            <w:tcBorders>
              <w:top w:val="nil"/>
              <w:left w:val="single" w:sz="8" w:space="0" w:color="000000"/>
              <w:bottom w:val="nil"/>
              <w:right w:val="single" w:sz="8" w:space="0" w:color="000000"/>
            </w:tcBorders>
            <w:shd w:val="clear" w:color="auto" w:fill="auto"/>
          </w:tcPr>
          <w:p w14:paraId="2BF790A9" w14:textId="77777777" w:rsidR="00E4069B" w:rsidRPr="00125C99" w:rsidRDefault="00E4069B" w:rsidP="001E3851">
            <w:pPr>
              <w:spacing w:line="200" w:lineRule="exact"/>
              <w:ind w:left="249"/>
              <w:rPr>
                <w:rFonts w:eastAsia="Calibri"/>
                <w:sz w:val="18"/>
                <w:szCs w:val="18"/>
                <w:highlight w:val="yellow"/>
              </w:rPr>
            </w:pPr>
            <w:r w:rsidRPr="00125C99">
              <w:rPr>
                <w:rFonts w:eastAsia="Calibri"/>
                <w:sz w:val="18"/>
                <w:szCs w:val="18"/>
                <w:highlight w:val="yellow"/>
              </w:rPr>
              <w:t>4,46</w:t>
            </w:r>
          </w:p>
        </w:tc>
        <w:tc>
          <w:tcPr>
            <w:tcW w:w="839" w:type="dxa"/>
            <w:tcBorders>
              <w:top w:val="nil"/>
              <w:left w:val="single" w:sz="8" w:space="0" w:color="000000"/>
              <w:bottom w:val="nil"/>
              <w:right w:val="single" w:sz="8" w:space="0" w:color="000000"/>
            </w:tcBorders>
            <w:shd w:val="clear" w:color="auto" w:fill="auto"/>
          </w:tcPr>
          <w:p w14:paraId="537575AA" w14:textId="77777777" w:rsidR="00E4069B" w:rsidRPr="00125C99" w:rsidRDefault="00E4069B" w:rsidP="001E3851">
            <w:pPr>
              <w:spacing w:line="200" w:lineRule="exact"/>
              <w:ind w:left="249"/>
              <w:rPr>
                <w:rFonts w:eastAsia="Calibri"/>
                <w:sz w:val="18"/>
                <w:szCs w:val="18"/>
                <w:highlight w:val="yellow"/>
              </w:rPr>
            </w:pPr>
            <w:r w:rsidRPr="00125C99">
              <w:rPr>
                <w:rFonts w:eastAsia="Calibri"/>
                <w:sz w:val="18"/>
                <w:szCs w:val="18"/>
                <w:highlight w:val="yellow"/>
              </w:rPr>
              <w:t>4,97</w:t>
            </w:r>
          </w:p>
        </w:tc>
        <w:tc>
          <w:tcPr>
            <w:tcW w:w="934" w:type="dxa"/>
            <w:tcBorders>
              <w:top w:val="nil"/>
              <w:left w:val="single" w:sz="8" w:space="0" w:color="000000"/>
              <w:bottom w:val="nil"/>
              <w:right w:val="single" w:sz="8" w:space="0" w:color="000000"/>
            </w:tcBorders>
            <w:shd w:val="clear" w:color="auto" w:fill="auto"/>
          </w:tcPr>
          <w:p w14:paraId="5C2FE587" w14:textId="77777777" w:rsidR="00E4069B" w:rsidRPr="00125C99" w:rsidRDefault="00E4069B" w:rsidP="001E3851">
            <w:pPr>
              <w:spacing w:line="200" w:lineRule="exact"/>
              <w:ind w:left="309" w:right="310"/>
              <w:jc w:val="center"/>
              <w:rPr>
                <w:rFonts w:eastAsia="Calibri"/>
                <w:sz w:val="18"/>
                <w:szCs w:val="18"/>
                <w:highlight w:val="yellow"/>
              </w:rPr>
            </w:pPr>
            <w:r w:rsidRPr="00125C99">
              <w:rPr>
                <w:rFonts w:eastAsia="Calibri"/>
                <w:sz w:val="18"/>
                <w:szCs w:val="18"/>
                <w:highlight w:val="yellow"/>
              </w:rPr>
              <w:t>4</w:t>
            </w:r>
            <w:r w:rsidRPr="00125C99">
              <w:rPr>
                <w:rFonts w:eastAsia="Calibri"/>
                <w:spacing w:val="-1"/>
                <w:sz w:val="18"/>
                <w:szCs w:val="18"/>
                <w:highlight w:val="yellow"/>
              </w:rPr>
              <w:t>,6</w:t>
            </w:r>
          </w:p>
        </w:tc>
        <w:tc>
          <w:tcPr>
            <w:tcW w:w="1051" w:type="dxa"/>
            <w:tcBorders>
              <w:top w:val="nil"/>
              <w:left w:val="single" w:sz="8" w:space="0" w:color="000000"/>
              <w:bottom w:val="nil"/>
              <w:right w:val="single" w:sz="8" w:space="0" w:color="000000"/>
            </w:tcBorders>
            <w:shd w:val="clear" w:color="auto" w:fill="auto"/>
          </w:tcPr>
          <w:p w14:paraId="34856607" w14:textId="77777777" w:rsidR="00E4069B" w:rsidRPr="00125C99" w:rsidRDefault="00E4069B" w:rsidP="001E3851">
            <w:pPr>
              <w:spacing w:line="200" w:lineRule="exact"/>
              <w:ind w:left="328"/>
              <w:rPr>
                <w:rFonts w:eastAsia="Calibri"/>
                <w:sz w:val="18"/>
                <w:szCs w:val="18"/>
                <w:highlight w:val="yellow"/>
              </w:rPr>
            </w:pPr>
            <w:r w:rsidRPr="00125C99">
              <w:rPr>
                <w:rFonts w:eastAsia="Calibri"/>
                <w:sz w:val="18"/>
                <w:szCs w:val="18"/>
                <w:highlight w:val="yellow"/>
              </w:rPr>
              <w:t>-3,72</w:t>
            </w:r>
          </w:p>
        </w:tc>
      </w:tr>
      <w:tr w:rsidR="00E4069B" w:rsidRPr="00125C99" w14:paraId="76DE04A3" w14:textId="77777777" w:rsidTr="003A2074">
        <w:trPr>
          <w:trHeight w:hRule="exact" w:val="220"/>
        </w:trPr>
        <w:tc>
          <w:tcPr>
            <w:tcW w:w="4253" w:type="dxa"/>
            <w:tcBorders>
              <w:top w:val="nil"/>
              <w:left w:val="single" w:sz="8" w:space="0" w:color="000000"/>
              <w:bottom w:val="nil"/>
              <w:right w:val="single" w:sz="8" w:space="0" w:color="000000"/>
            </w:tcBorders>
          </w:tcPr>
          <w:p w14:paraId="50ADB86A" w14:textId="77777777" w:rsidR="00E4069B" w:rsidRPr="00125C99" w:rsidRDefault="00E4069B" w:rsidP="001E3851">
            <w:pPr>
              <w:spacing w:line="200" w:lineRule="exact"/>
              <w:ind w:left="97"/>
              <w:rPr>
                <w:rFonts w:eastAsia="Calibri"/>
                <w:sz w:val="18"/>
                <w:szCs w:val="18"/>
                <w:highlight w:val="yellow"/>
              </w:rPr>
            </w:pPr>
            <w:r w:rsidRPr="00125C99">
              <w:rPr>
                <w:rFonts w:eastAsia="Calibri"/>
                <w:sz w:val="18"/>
                <w:szCs w:val="18"/>
                <w:highlight w:val="yellow"/>
              </w:rPr>
              <w:t xml:space="preserve">8. </w:t>
            </w:r>
            <w:r w:rsidRPr="00125C99">
              <w:rPr>
                <w:sz w:val="18"/>
                <w:szCs w:val="18"/>
                <w:highlight w:val="yellow"/>
              </w:rPr>
              <w:t>Transportation &amp; Warehousing</w:t>
            </w:r>
          </w:p>
        </w:tc>
        <w:tc>
          <w:tcPr>
            <w:tcW w:w="839" w:type="dxa"/>
            <w:tcBorders>
              <w:top w:val="nil"/>
              <w:left w:val="single" w:sz="8" w:space="0" w:color="000000"/>
              <w:bottom w:val="nil"/>
              <w:right w:val="single" w:sz="8" w:space="0" w:color="000000"/>
            </w:tcBorders>
            <w:shd w:val="clear" w:color="auto" w:fill="auto"/>
          </w:tcPr>
          <w:p w14:paraId="33889027" w14:textId="77777777" w:rsidR="00E4069B" w:rsidRPr="00125C99" w:rsidRDefault="00E4069B" w:rsidP="001E3851">
            <w:pPr>
              <w:spacing w:line="200" w:lineRule="exact"/>
              <w:ind w:left="250"/>
              <w:rPr>
                <w:rFonts w:eastAsia="Calibri"/>
                <w:sz w:val="18"/>
                <w:szCs w:val="18"/>
                <w:highlight w:val="yellow"/>
              </w:rPr>
            </w:pPr>
            <w:r w:rsidRPr="00125C99">
              <w:rPr>
                <w:rFonts w:eastAsia="Calibri"/>
                <w:sz w:val="18"/>
                <w:szCs w:val="18"/>
                <w:highlight w:val="yellow"/>
              </w:rPr>
              <w:t>7,45</w:t>
            </w:r>
          </w:p>
        </w:tc>
        <w:tc>
          <w:tcPr>
            <w:tcW w:w="838" w:type="dxa"/>
            <w:tcBorders>
              <w:top w:val="nil"/>
              <w:left w:val="single" w:sz="8" w:space="0" w:color="000000"/>
              <w:bottom w:val="nil"/>
              <w:right w:val="single" w:sz="8" w:space="0" w:color="000000"/>
            </w:tcBorders>
            <w:shd w:val="clear" w:color="auto" w:fill="auto"/>
          </w:tcPr>
          <w:p w14:paraId="190EF340" w14:textId="77777777" w:rsidR="00E4069B" w:rsidRPr="00125C99" w:rsidRDefault="00E4069B" w:rsidP="001E3851">
            <w:pPr>
              <w:spacing w:line="200" w:lineRule="exact"/>
              <w:ind w:left="249"/>
              <w:rPr>
                <w:rFonts w:eastAsia="Calibri"/>
                <w:sz w:val="18"/>
                <w:szCs w:val="18"/>
                <w:highlight w:val="yellow"/>
              </w:rPr>
            </w:pPr>
            <w:r w:rsidRPr="00125C99">
              <w:rPr>
                <w:rFonts w:eastAsia="Calibri"/>
                <w:sz w:val="18"/>
                <w:szCs w:val="18"/>
                <w:highlight w:val="yellow"/>
              </w:rPr>
              <w:t>8,49</w:t>
            </w:r>
          </w:p>
        </w:tc>
        <w:tc>
          <w:tcPr>
            <w:tcW w:w="839" w:type="dxa"/>
            <w:tcBorders>
              <w:top w:val="nil"/>
              <w:left w:val="single" w:sz="8" w:space="0" w:color="000000"/>
              <w:bottom w:val="nil"/>
              <w:right w:val="single" w:sz="8" w:space="0" w:color="000000"/>
            </w:tcBorders>
            <w:shd w:val="clear" w:color="auto" w:fill="auto"/>
          </w:tcPr>
          <w:p w14:paraId="6D9691E0" w14:textId="77777777" w:rsidR="00E4069B" w:rsidRPr="00125C99" w:rsidRDefault="00E4069B" w:rsidP="001E3851">
            <w:pPr>
              <w:spacing w:line="200" w:lineRule="exact"/>
              <w:ind w:left="249"/>
              <w:rPr>
                <w:rFonts w:eastAsia="Calibri"/>
                <w:sz w:val="18"/>
                <w:szCs w:val="18"/>
                <w:highlight w:val="yellow"/>
              </w:rPr>
            </w:pPr>
            <w:r w:rsidRPr="00125C99">
              <w:rPr>
                <w:rFonts w:eastAsia="Calibri"/>
                <w:sz w:val="18"/>
                <w:szCs w:val="18"/>
                <w:highlight w:val="yellow"/>
              </w:rPr>
              <w:t>7,05</w:t>
            </w:r>
          </w:p>
        </w:tc>
        <w:tc>
          <w:tcPr>
            <w:tcW w:w="934" w:type="dxa"/>
            <w:tcBorders>
              <w:top w:val="nil"/>
              <w:left w:val="single" w:sz="8" w:space="0" w:color="000000"/>
              <w:bottom w:val="nil"/>
              <w:right w:val="single" w:sz="8" w:space="0" w:color="000000"/>
            </w:tcBorders>
            <w:shd w:val="clear" w:color="auto" w:fill="auto"/>
          </w:tcPr>
          <w:p w14:paraId="44671DFC" w14:textId="77777777" w:rsidR="00E4069B" w:rsidRPr="00125C99" w:rsidRDefault="00E4069B" w:rsidP="001E3851">
            <w:pPr>
              <w:spacing w:line="200" w:lineRule="exact"/>
              <w:ind w:left="297"/>
              <w:rPr>
                <w:rFonts w:eastAsia="Calibri"/>
                <w:sz w:val="18"/>
                <w:szCs w:val="18"/>
                <w:highlight w:val="yellow"/>
              </w:rPr>
            </w:pPr>
            <w:r w:rsidRPr="00125C99">
              <w:rPr>
                <w:rFonts w:eastAsia="Calibri"/>
                <w:sz w:val="18"/>
                <w:szCs w:val="18"/>
                <w:highlight w:val="yellow"/>
              </w:rPr>
              <w:t>6,39</w:t>
            </w:r>
          </w:p>
        </w:tc>
        <w:tc>
          <w:tcPr>
            <w:tcW w:w="1051" w:type="dxa"/>
            <w:tcBorders>
              <w:top w:val="nil"/>
              <w:left w:val="single" w:sz="8" w:space="0" w:color="000000"/>
              <w:bottom w:val="nil"/>
              <w:right w:val="single" w:sz="8" w:space="0" w:color="000000"/>
            </w:tcBorders>
            <w:shd w:val="clear" w:color="auto" w:fill="auto"/>
          </w:tcPr>
          <w:p w14:paraId="42F61DB2" w14:textId="77777777" w:rsidR="00E4069B" w:rsidRPr="00125C99" w:rsidRDefault="00E4069B" w:rsidP="001E3851">
            <w:pPr>
              <w:spacing w:line="200" w:lineRule="exact"/>
              <w:ind w:left="282"/>
              <w:rPr>
                <w:rFonts w:eastAsia="Calibri"/>
                <w:sz w:val="18"/>
                <w:szCs w:val="18"/>
                <w:highlight w:val="yellow"/>
              </w:rPr>
            </w:pPr>
            <w:r w:rsidRPr="00125C99">
              <w:rPr>
                <w:rFonts w:eastAsia="Calibri"/>
                <w:sz w:val="18"/>
                <w:szCs w:val="18"/>
                <w:highlight w:val="yellow"/>
              </w:rPr>
              <w:t>-15,04</w:t>
            </w:r>
          </w:p>
        </w:tc>
      </w:tr>
      <w:tr w:rsidR="00E4069B" w:rsidRPr="00125C99" w14:paraId="4EFB52C9" w14:textId="77777777" w:rsidTr="003A2074">
        <w:trPr>
          <w:trHeight w:hRule="exact" w:val="220"/>
        </w:trPr>
        <w:tc>
          <w:tcPr>
            <w:tcW w:w="4253" w:type="dxa"/>
            <w:tcBorders>
              <w:top w:val="nil"/>
              <w:left w:val="single" w:sz="8" w:space="0" w:color="000000"/>
              <w:bottom w:val="nil"/>
              <w:right w:val="single" w:sz="8" w:space="0" w:color="000000"/>
            </w:tcBorders>
          </w:tcPr>
          <w:p w14:paraId="3E64CC4A" w14:textId="77777777" w:rsidR="00E4069B" w:rsidRPr="00125C99" w:rsidRDefault="00E4069B" w:rsidP="001E3851">
            <w:pPr>
              <w:spacing w:line="200" w:lineRule="exact"/>
              <w:ind w:left="97"/>
              <w:rPr>
                <w:rFonts w:eastAsia="Calibri"/>
                <w:sz w:val="18"/>
                <w:szCs w:val="18"/>
                <w:highlight w:val="yellow"/>
              </w:rPr>
            </w:pPr>
            <w:r w:rsidRPr="00125C99">
              <w:rPr>
                <w:rFonts w:eastAsia="Calibri"/>
                <w:sz w:val="18"/>
                <w:szCs w:val="18"/>
                <w:highlight w:val="yellow"/>
              </w:rPr>
              <w:t xml:space="preserve">9. </w:t>
            </w:r>
            <w:r w:rsidRPr="00125C99">
              <w:rPr>
                <w:sz w:val="18"/>
                <w:szCs w:val="18"/>
                <w:highlight w:val="yellow"/>
              </w:rPr>
              <w:t>Hotels &amp; Restaurants</w:t>
            </w:r>
          </w:p>
        </w:tc>
        <w:tc>
          <w:tcPr>
            <w:tcW w:w="839" w:type="dxa"/>
            <w:tcBorders>
              <w:top w:val="nil"/>
              <w:left w:val="single" w:sz="8" w:space="0" w:color="000000"/>
              <w:bottom w:val="nil"/>
              <w:right w:val="single" w:sz="8" w:space="0" w:color="000000"/>
            </w:tcBorders>
            <w:shd w:val="clear" w:color="auto" w:fill="auto"/>
          </w:tcPr>
          <w:p w14:paraId="3BFDFC17" w14:textId="77777777" w:rsidR="00E4069B" w:rsidRPr="00125C99" w:rsidRDefault="00E4069B" w:rsidP="001E3851">
            <w:pPr>
              <w:spacing w:line="200" w:lineRule="exact"/>
              <w:ind w:left="250"/>
              <w:rPr>
                <w:rFonts w:eastAsia="Calibri"/>
                <w:sz w:val="18"/>
                <w:szCs w:val="18"/>
                <w:highlight w:val="yellow"/>
              </w:rPr>
            </w:pPr>
            <w:r w:rsidRPr="00125C99">
              <w:rPr>
                <w:rFonts w:eastAsia="Calibri"/>
                <w:sz w:val="18"/>
                <w:szCs w:val="18"/>
                <w:highlight w:val="yellow"/>
              </w:rPr>
              <w:t>5,17</w:t>
            </w:r>
          </w:p>
        </w:tc>
        <w:tc>
          <w:tcPr>
            <w:tcW w:w="838" w:type="dxa"/>
            <w:tcBorders>
              <w:top w:val="nil"/>
              <w:left w:val="single" w:sz="8" w:space="0" w:color="000000"/>
              <w:bottom w:val="nil"/>
              <w:right w:val="single" w:sz="8" w:space="0" w:color="000000"/>
            </w:tcBorders>
            <w:shd w:val="clear" w:color="auto" w:fill="auto"/>
          </w:tcPr>
          <w:p w14:paraId="19BCC398" w14:textId="77777777" w:rsidR="00E4069B" w:rsidRPr="00125C99" w:rsidRDefault="00E4069B" w:rsidP="001E3851">
            <w:pPr>
              <w:spacing w:line="200" w:lineRule="exact"/>
              <w:ind w:left="249"/>
              <w:rPr>
                <w:rFonts w:eastAsia="Calibri"/>
                <w:sz w:val="18"/>
                <w:szCs w:val="18"/>
                <w:highlight w:val="yellow"/>
              </w:rPr>
            </w:pPr>
            <w:r w:rsidRPr="00125C99">
              <w:rPr>
                <w:rFonts w:eastAsia="Calibri"/>
                <w:sz w:val="18"/>
                <w:szCs w:val="18"/>
                <w:highlight w:val="yellow"/>
              </w:rPr>
              <w:t>5,41</w:t>
            </w:r>
          </w:p>
        </w:tc>
        <w:tc>
          <w:tcPr>
            <w:tcW w:w="839" w:type="dxa"/>
            <w:tcBorders>
              <w:top w:val="nil"/>
              <w:left w:val="single" w:sz="8" w:space="0" w:color="000000"/>
              <w:bottom w:val="nil"/>
              <w:right w:val="single" w:sz="8" w:space="0" w:color="000000"/>
            </w:tcBorders>
            <w:shd w:val="clear" w:color="auto" w:fill="auto"/>
          </w:tcPr>
          <w:p w14:paraId="79A84B66" w14:textId="77777777" w:rsidR="00E4069B" w:rsidRPr="00125C99" w:rsidRDefault="00E4069B" w:rsidP="001E3851">
            <w:pPr>
              <w:spacing w:line="200" w:lineRule="exact"/>
              <w:ind w:left="249"/>
              <w:rPr>
                <w:rFonts w:eastAsia="Calibri"/>
                <w:sz w:val="18"/>
                <w:szCs w:val="18"/>
                <w:highlight w:val="yellow"/>
              </w:rPr>
            </w:pPr>
            <w:r w:rsidRPr="00125C99">
              <w:rPr>
                <w:rFonts w:eastAsia="Calibri"/>
                <w:sz w:val="18"/>
                <w:szCs w:val="18"/>
                <w:highlight w:val="yellow"/>
              </w:rPr>
              <w:t>5,68</w:t>
            </w:r>
          </w:p>
        </w:tc>
        <w:tc>
          <w:tcPr>
            <w:tcW w:w="934" w:type="dxa"/>
            <w:tcBorders>
              <w:top w:val="nil"/>
              <w:left w:val="single" w:sz="8" w:space="0" w:color="000000"/>
              <w:bottom w:val="nil"/>
              <w:right w:val="single" w:sz="8" w:space="0" w:color="000000"/>
            </w:tcBorders>
            <w:shd w:val="clear" w:color="auto" w:fill="auto"/>
          </w:tcPr>
          <w:p w14:paraId="48617633" w14:textId="77777777" w:rsidR="00E4069B" w:rsidRPr="00125C99" w:rsidRDefault="00E4069B" w:rsidP="001E3851">
            <w:pPr>
              <w:spacing w:line="200" w:lineRule="exact"/>
              <w:ind w:left="297"/>
              <w:rPr>
                <w:rFonts w:eastAsia="Calibri"/>
                <w:sz w:val="18"/>
                <w:szCs w:val="18"/>
                <w:highlight w:val="yellow"/>
              </w:rPr>
            </w:pPr>
            <w:r w:rsidRPr="00125C99">
              <w:rPr>
                <w:rFonts w:eastAsia="Calibri"/>
                <w:sz w:val="18"/>
                <w:szCs w:val="18"/>
                <w:highlight w:val="yellow"/>
              </w:rPr>
              <w:t>5,79</w:t>
            </w:r>
          </w:p>
        </w:tc>
        <w:tc>
          <w:tcPr>
            <w:tcW w:w="1051" w:type="dxa"/>
            <w:tcBorders>
              <w:top w:val="nil"/>
              <w:left w:val="single" w:sz="8" w:space="0" w:color="000000"/>
              <w:bottom w:val="nil"/>
              <w:right w:val="single" w:sz="8" w:space="0" w:color="000000"/>
            </w:tcBorders>
            <w:shd w:val="clear" w:color="auto" w:fill="auto"/>
          </w:tcPr>
          <w:p w14:paraId="5E005CF7" w14:textId="77777777" w:rsidR="00E4069B" w:rsidRPr="00125C99" w:rsidRDefault="00E4069B" w:rsidP="001E3851">
            <w:pPr>
              <w:spacing w:line="200" w:lineRule="exact"/>
              <w:ind w:left="282"/>
              <w:rPr>
                <w:rFonts w:eastAsia="Calibri"/>
                <w:sz w:val="18"/>
                <w:szCs w:val="18"/>
                <w:highlight w:val="yellow"/>
              </w:rPr>
            </w:pPr>
            <w:r w:rsidRPr="00125C99">
              <w:rPr>
                <w:rFonts w:eastAsia="Calibri"/>
                <w:sz w:val="18"/>
                <w:szCs w:val="18"/>
                <w:highlight w:val="yellow"/>
              </w:rPr>
              <w:t>-10,22</w:t>
            </w:r>
          </w:p>
        </w:tc>
      </w:tr>
      <w:tr w:rsidR="00E4069B" w:rsidRPr="00125C99" w14:paraId="1BC959ED" w14:textId="77777777" w:rsidTr="003A2074">
        <w:trPr>
          <w:trHeight w:hRule="exact" w:val="220"/>
        </w:trPr>
        <w:tc>
          <w:tcPr>
            <w:tcW w:w="4253" w:type="dxa"/>
            <w:tcBorders>
              <w:top w:val="nil"/>
              <w:left w:val="single" w:sz="8" w:space="0" w:color="000000"/>
              <w:bottom w:val="nil"/>
              <w:right w:val="single" w:sz="8" w:space="0" w:color="000000"/>
            </w:tcBorders>
          </w:tcPr>
          <w:p w14:paraId="1AA3C7CE" w14:textId="77777777" w:rsidR="00E4069B" w:rsidRPr="00125C99" w:rsidRDefault="00E4069B" w:rsidP="001E3851">
            <w:pPr>
              <w:spacing w:line="200" w:lineRule="exact"/>
              <w:ind w:left="97"/>
              <w:rPr>
                <w:rFonts w:eastAsia="Calibri"/>
                <w:sz w:val="18"/>
                <w:szCs w:val="18"/>
                <w:highlight w:val="yellow"/>
              </w:rPr>
            </w:pPr>
            <w:r w:rsidRPr="00125C99">
              <w:rPr>
                <w:rFonts w:eastAsia="Calibri"/>
                <w:sz w:val="18"/>
                <w:szCs w:val="18"/>
                <w:highlight w:val="yellow"/>
              </w:rPr>
              <w:t xml:space="preserve">10. </w:t>
            </w:r>
            <w:r w:rsidRPr="00125C99">
              <w:rPr>
                <w:sz w:val="18"/>
                <w:szCs w:val="18"/>
                <w:highlight w:val="yellow"/>
              </w:rPr>
              <w:t>Information and Communication</w:t>
            </w:r>
          </w:p>
        </w:tc>
        <w:tc>
          <w:tcPr>
            <w:tcW w:w="839" w:type="dxa"/>
            <w:tcBorders>
              <w:top w:val="nil"/>
              <w:left w:val="single" w:sz="8" w:space="0" w:color="000000"/>
              <w:bottom w:val="nil"/>
              <w:right w:val="single" w:sz="8" w:space="0" w:color="000000"/>
            </w:tcBorders>
            <w:shd w:val="clear" w:color="auto" w:fill="auto"/>
          </w:tcPr>
          <w:p w14:paraId="1834FB10" w14:textId="77777777" w:rsidR="00E4069B" w:rsidRPr="00125C99" w:rsidRDefault="00E4069B" w:rsidP="001E3851">
            <w:pPr>
              <w:spacing w:line="200" w:lineRule="exact"/>
              <w:ind w:left="250"/>
              <w:rPr>
                <w:rFonts w:eastAsia="Calibri"/>
                <w:sz w:val="18"/>
                <w:szCs w:val="18"/>
                <w:highlight w:val="yellow"/>
              </w:rPr>
            </w:pPr>
            <w:r w:rsidRPr="00125C99">
              <w:rPr>
                <w:rFonts w:eastAsia="Calibri"/>
                <w:sz w:val="18"/>
                <w:szCs w:val="18"/>
                <w:highlight w:val="yellow"/>
              </w:rPr>
              <w:t>8,88</w:t>
            </w:r>
          </w:p>
        </w:tc>
        <w:tc>
          <w:tcPr>
            <w:tcW w:w="838" w:type="dxa"/>
            <w:tcBorders>
              <w:top w:val="nil"/>
              <w:left w:val="single" w:sz="8" w:space="0" w:color="000000"/>
              <w:bottom w:val="nil"/>
              <w:right w:val="single" w:sz="8" w:space="0" w:color="000000"/>
            </w:tcBorders>
            <w:shd w:val="clear" w:color="auto" w:fill="auto"/>
          </w:tcPr>
          <w:p w14:paraId="43904464" w14:textId="77777777" w:rsidR="00E4069B" w:rsidRPr="00125C99" w:rsidRDefault="00E4069B" w:rsidP="001E3851">
            <w:pPr>
              <w:spacing w:line="200" w:lineRule="exact"/>
              <w:ind w:left="249"/>
              <w:rPr>
                <w:rFonts w:eastAsia="Calibri"/>
                <w:sz w:val="18"/>
                <w:szCs w:val="18"/>
                <w:highlight w:val="yellow"/>
              </w:rPr>
            </w:pPr>
            <w:r w:rsidRPr="00125C99">
              <w:rPr>
                <w:rFonts w:eastAsia="Calibri"/>
                <w:sz w:val="18"/>
                <w:szCs w:val="18"/>
                <w:highlight w:val="yellow"/>
              </w:rPr>
              <w:t>9,63</w:t>
            </w:r>
          </w:p>
        </w:tc>
        <w:tc>
          <w:tcPr>
            <w:tcW w:w="839" w:type="dxa"/>
            <w:tcBorders>
              <w:top w:val="nil"/>
              <w:left w:val="single" w:sz="8" w:space="0" w:color="000000"/>
              <w:bottom w:val="nil"/>
              <w:right w:val="single" w:sz="8" w:space="0" w:color="000000"/>
            </w:tcBorders>
            <w:shd w:val="clear" w:color="auto" w:fill="auto"/>
          </w:tcPr>
          <w:p w14:paraId="109C9748" w14:textId="77777777" w:rsidR="00E4069B" w:rsidRPr="00125C99" w:rsidRDefault="00E4069B" w:rsidP="001E3851">
            <w:pPr>
              <w:spacing w:line="200" w:lineRule="exact"/>
              <w:ind w:left="249"/>
              <w:rPr>
                <w:rFonts w:eastAsia="Calibri"/>
                <w:sz w:val="18"/>
                <w:szCs w:val="18"/>
                <w:highlight w:val="yellow"/>
              </w:rPr>
            </w:pPr>
            <w:r w:rsidRPr="00125C99">
              <w:rPr>
                <w:rFonts w:eastAsia="Calibri"/>
                <w:sz w:val="18"/>
                <w:szCs w:val="18"/>
                <w:highlight w:val="yellow"/>
              </w:rPr>
              <w:t>7,02</w:t>
            </w:r>
          </w:p>
        </w:tc>
        <w:tc>
          <w:tcPr>
            <w:tcW w:w="934" w:type="dxa"/>
            <w:tcBorders>
              <w:top w:val="nil"/>
              <w:left w:val="single" w:sz="8" w:space="0" w:color="000000"/>
              <w:bottom w:val="nil"/>
              <w:right w:val="single" w:sz="8" w:space="0" w:color="000000"/>
            </w:tcBorders>
            <w:shd w:val="clear" w:color="auto" w:fill="auto"/>
          </w:tcPr>
          <w:p w14:paraId="62646EA9" w14:textId="77777777" w:rsidR="00E4069B" w:rsidRPr="00125C99" w:rsidRDefault="00E4069B" w:rsidP="001E3851">
            <w:pPr>
              <w:spacing w:line="200" w:lineRule="exact"/>
              <w:ind w:left="297"/>
              <w:rPr>
                <w:rFonts w:eastAsia="Calibri"/>
                <w:sz w:val="18"/>
                <w:szCs w:val="18"/>
                <w:highlight w:val="yellow"/>
              </w:rPr>
            </w:pPr>
            <w:r w:rsidRPr="00125C99">
              <w:rPr>
                <w:rFonts w:eastAsia="Calibri"/>
                <w:sz w:val="18"/>
                <w:szCs w:val="18"/>
                <w:highlight w:val="yellow"/>
              </w:rPr>
              <w:t>9,42</w:t>
            </w:r>
          </w:p>
        </w:tc>
        <w:tc>
          <w:tcPr>
            <w:tcW w:w="1051" w:type="dxa"/>
            <w:tcBorders>
              <w:top w:val="nil"/>
              <w:left w:val="single" w:sz="8" w:space="0" w:color="000000"/>
              <w:bottom w:val="nil"/>
              <w:right w:val="single" w:sz="8" w:space="0" w:color="000000"/>
            </w:tcBorders>
            <w:shd w:val="clear" w:color="auto" w:fill="auto"/>
          </w:tcPr>
          <w:p w14:paraId="41F62A80" w14:textId="77777777" w:rsidR="00E4069B" w:rsidRPr="00125C99" w:rsidRDefault="00E4069B" w:rsidP="001E3851">
            <w:pPr>
              <w:spacing w:line="200" w:lineRule="exact"/>
              <w:ind w:left="310"/>
              <w:rPr>
                <w:rFonts w:eastAsia="Calibri"/>
                <w:sz w:val="18"/>
                <w:szCs w:val="18"/>
                <w:highlight w:val="yellow"/>
              </w:rPr>
            </w:pPr>
            <w:r w:rsidRPr="00125C99">
              <w:rPr>
                <w:rFonts w:eastAsia="Calibri"/>
                <w:sz w:val="18"/>
                <w:szCs w:val="18"/>
                <w:highlight w:val="yellow"/>
              </w:rPr>
              <w:t>10,58</w:t>
            </w:r>
          </w:p>
        </w:tc>
      </w:tr>
      <w:tr w:rsidR="00E4069B" w:rsidRPr="00125C99" w14:paraId="56A09F8C" w14:textId="77777777" w:rsidTr="003A2074">
        <w:trPr>
          <w:trHeight w:hRule="exact" w:val="220"/>
        </w:trPr>
        <w:tc>
          <w:tcPr>
            <w:tcW w:w="4253" w:type="dxa"/>
            <w:tcBorders>
              <w:top w:val="nil"/>
              <w:left w:val="single" w:sz="8" w:space="0" w:color="000000"/>
              <w:bottom w:val="nil"/>
              <w:right w:val="single" w:sz="8" w:space="0" w:color="000000"/>
            </w:tcBorders>
          </w:tcPr>
          <w:p w14:paraId="168BA261" w14:textId="77777777" w:rsidR="00E4069B" w:rsidRPr="00125C99" w:rsidRDefault="00E4069B" w:rsidP="001E3851">
            <w:pPr>
              <w:spacing w:line="200" w:lineRule="exact"/>
              <w:ind w:left="97"/>
              <w:rPr>
                <w:rFonts w:eastAsia="Calibri"/>
                <w:sz w:val="18"/>
                <w:szCs w:val="18"/>
                <w:highlight w:val="yellow"/>
              </w:rPr>
            </w:pPr>
            <w:r w:rsidRPr="00125C99">
              <w:rPr>
                <w:rFonts w:eastAsia="Calibri"/>
                <w:sz w:val="18"/>
                <w:szCs w:val="18"/>
                <w:highlight w:val="yellow"/>
              </w:rPr>
              <w:t xml:space="preserve">11. </w:t>
            </w:r>
            <w:r w:rsidRPr="00125C99">
              <w:rPr>
                <w:sz w:val="18"/>
                <w:szCs w:val="18"/>
                <w:highlight w:val="yellow"/>
              </w:rPr>
              <w:t>Financial Services and Insurance</w:t>
            </w:r>
          </w:p>
        </w:tc>
        <w:tc>
          <w:tcPr>
            <w:tcW w:w="839" w:type="dxa"/>
            <w:tcBorders>
              <w:top w:val="nil"/>
              <w:left w:val="single" w:sz="8" w:space="0" w:color="000000"/>
              <w:bottom w:val="nil"/>
              <w:right w:val="single" w:sz="8" w:space="0" w:color="000000"/>
            </w:tcBorders>
            <w:shd w:val="clear" w:color="auto" w:fill="auto"/>
          </w:tcPr>
          <w:p w14:paraId="05E12F72" w14:textId="77777777" w:rsidR="00E4069B" w:rsidRPr="00125C99" w:rsidRDefault="00E4069B" w:rsidP="001E3851">
            <w:pPr>
              <w:spacing w:line="200" w:lineRule="exact"/>
              <w:ind w:left="250"/>
              <w:rPr>
                <w:rFonts w:eastAsia="Calibri"/>
                <w:sz w:val="18"/>
                <w:szCs w:val="18"/>
                <w:highlight w:val="yellow"/>
              </w:rPr>
            </w:pPr>
            <w:r w:rsidRPr="00125C99">
              <w:rPr>
                <w:rFonts w:eastAsia="Calibri"/>
                <w:sz w:val="18"/>
                <w:szCs w:val="18"/>
                <w:highlight w:val="yellow"/>
              </w:rPr>
              <w:t>8,93</w:t>
            </w:r>
          </w:p>
        </w:tc>
        <w:tc>
          <w:tcPr>
            <w:tcW w:w="838" w:type="dxa"/>
            <w:tcBorders>
              <w:top w:val="nil"/>
              <w:left w:val="single" w:sz="8" w:space="0" w:color="000000"/>
              <w:bottom w:val="nil"/>
              <w:right w:val="single" w:sz="8" w:space="0" w:color="000000"/>
            </w:tcBorders>
            <w:shd w:val="clear" w:color="auto" w:fill="auto"/>
          </w:tcPr>
          <w:p w14:paraId="2AE5D17A" w14:textId="77777777" w:rsidR="00E4069B" w:rsidRPr="00125C99" w:rsidRDefault="00E4069B" w:rsidP="001E3851">
            <w:pPr>
              <w:spacing w:line="200" w:lineRule="exact"/>
              <w:ind w:left="249"/>
              <w:rPr>
                <w:rFonts w:eastAsia="Calibri"/>
                <w:sz w:val="18"/>
                <w:szCs w:val="18"/>
                <w:highlight w:val="yellow"/>
              </w:rPr>
            </w:pPr>
            <w:r w:rsidRPr="00125C99">
              <w:rPr>
                <w:rFonts w:eastAsia="Calibri"/>
                <w:sz w:val="18"/>
                <w:szCs w:val="18"/>
                <w:highlight w:val="yellow"/>
              </w:rPr>
              <w:t>5,47</w:t>
            </w:r>
          </w:p>
        </w:tc>
        <w:tc>
          <w:tcPr>
            <w:tcW w:w="839" w:type="dxa"/>
            <w:tcBorders>
              <w:top w:val="nil"/>
              <w:left w:val="single" w:sz="8" w:space="0" w:color="000000"/>
              <w:bottom w:val="nil"/>
              <w:right w:val="single" w:sz="8" w:space="0" w:color="000000"/>
            </w:tcBorders>
            <w:shd w:val="clear" w:color="auto" w:fill="auto"/>
          </w:tcPr>
          <w:p w14:paraId="4DA1FD7A" w14:textId="77777777" w:rsidR="00E4069B" w:rsidRPr="00125C99" w:rsidRDefault="00E4069B" w:rsidP="001E3851">
            <w:pPr>
              <w:spacing w:line="200" w:lineRule="exact"/>
              <w:ind w:left="249"/>
              <w:rPr>
                <w:rFonts w:eastAsia="Calibri"/>
                <w:sz w:val="18"/>
                <w:szCs w:val="18"/>
                <w:highlight w:val="yellow"/>
              </w:rPr>
            </w:pPr>
            <w:r w:rsidRPr="00125C99">
              <w:rPr>
                <w:rFonts w:eastAsia="Calibri"/>
                <w:sz w:val="18"/>
                <w:szCs w:val="18"/>
                <w:highlight w:val="yellow"/>
              </w:rPr>
              <w:t>4,17</w:t>
            </w:r>
          </w:p>
        </w:tc>
        <w:tc>
          <w:tcPr>
            <w:tcW w:w="934" w:type="dxa"/>
            <w:tcBorders>
              <w:top w:val="nil"/>
              <w:left w:val="single" w:sz="8" w:space="0" w:color="000000"/>
              <w:bottom w:val="nil"/>
              <w:right w:val="single" w:sz="8" w:space="0" w:color="000000"/>
            </w:tcBorders>
            <w:shd w:val="clear" w:color="auto" w:fill="auto"/>
          </w:tcPr>
          <w:p w14:paraId="5A860816" w14:textId="77777777" w:rsidR="00E4069B" w:rsidRPr="00125C99" w:rsidRDefault="00E4069B" w:rsidP="001E3851">
            <w:pPr>
              <w:spacing w:line="200" w:lineRule="exact"/>
              <w:ind w:left="297"/>
              <w:rPr>
                <w:rFonts w:eastAsia="Calibri"/>
                <w:sz w:val="18"/>
                <w:szCs w:val="18"/>
                <w:highlight w:val="yellow"/>
              </w:rPr>
            </w:pPr>
            <w:r w:rsidRPr="00125C99">
              <w:rPr>
                <w:rFonts w:eastAsia="Calibri"/>
                <w:sz w:val="18"/>
                <w:szCs w:val="18"/>
                <w:highlight w:val="yellow"/>
              </w:rPr>
              <w:t>6,61</w:t>
            </w:r>
          </w:p>
        </w:tc>
        <w:tc>
          <w:tcPr>
            <w:tcW w:w="1051" w:type="dxa"/>
            <w:tcBorders>
              <w:top w:val="nil"/>
              <w:left w:val="single" w:sz="8" w:space="0" w:color="000000"/>
              <w:bottom w:val="nil"/>
              <w:right w:val="single" w:sz="8" w:space="0" w:color="000000"/>
            </w:tcBorders>
            <w:shd w:val="clear" w:color="auto" w:fill="auto"/>
          </w:tcPr>
          <w:p w14:paraId="62F11ADE" w14:textId="77777777" w:rsidR="00E4069B" w:rsidRPr="00125C99" w:rsidRDefault="00E4069B" w:rsidP="001E3851">
            <w:pPr>
              <w:spacing w:line="200" w:lineRule="exact"/>
              <w:ind w:left="322" w:right="323"/>
              <w:jc w:val="center"/>
              <w:rPr>
                <w:rFonts w:eastAsia="Calibri"/>
                <w:sz w:val="18"/>
                <w:szCs w:val="18"/>
                <w:highlight w:val="yellow"/>
              </w:rPr>
            </w:pPr>
            <w:r w:rsidRPr="00125C99">
              <w:rPr>
                <w:rFonts w:eastAsia="Calibri"/>
                <w:sz w:val="18"/>
                <w:szCs w:val="18"/>
                <w:highlight w:val="yellow"/>
              </w:rPr>
              <w:t>3,25</w:t>
            </w:r>
          </w:p>
        </w:tc>
      </w:tr>
      <w:tr w:rsidR="00E4069B" w:rsidRPr="00125C99" w14:paraId="4535873D" w14:textId="77777777" w:rsidTr="003A2074">
        <w:trPr>
          <w:trHeight w:hRule="exact" w:val="220"/>
        </w:trPr>
        <w:tc>
          <w:tcPr>
            <w:tcW w:w="4253" w:type="dxa"/>
            <w:tcBorders>
              <w:top w:val="nil"/>
              <w:left w:val="single" w:sz="8" w:space="0" w:color="000000"/>
              <w:bottom w:val="nil"/>
              <w:right w:val="single" w:sz="8" w:space="0" w:color="000000"/>
            </w:tcBorders>
            <w:shd w:val="clear" w:color="auto" w:fill="B2A1C7" w:themeFill="accent4" w:themeFillTint="99"/>
          </w:tcPr>
          <w:p w14:paraId="6B15A316" w14:textId="77777777" w:rsidR="00E4069B" w:rsidRPr="00125C99" w:rsidRDefault="00E4069B" w:rsidP="001E3851">
            <w:pPr>
              <w:spacing w:line="200" w:lineRule="exact"/>
              <w:ind w:left="97"/>
              <w:rPr>
                <w:rFonts w:eastAsia="Calibri"/>
                <w:sz w:val="18"/>
                <w:szCs w:val="18"/>
                <w:highlight w:val="yellow"/>
              </w:rPr>
            </w:pPr>
            <w:r w:rsidRPr="00125C99">
              <w:rPr>
                <w:rFonts w:eastAsia="Calibri"/>
                <w:sz w:val="18"/>
                <w:szCs w:val="18"/>
                <w:highlight w:val="yellow"/>
              </w:rPr>
              <w:t xml:space="preserve">12. </w:t>
            </w:r>
            <w:r w:rsidRPr="00125C99">
              <w:rPr>
                <w:sz w:val="18"/>
                <w:szCs w:val="18"/>
                <w:highlight w:val="yellow"/>
              </w:rPr>
              <w:t>Real Estate</w:t>
            </w:r>
          </w:p>
        </w:tc>
        <w:tc>
          <w:tcPr>
            <w:tcW w:w="839" w:type="dxa"/>
            <w:tcBorders>
              <w:top w:val="nil"/>
              <w:left w:val="single" w:sz="8" w:space="0" w:color="000000"/>
              <w:bottom w:val="nil"/>
              <w:right w:val="single" w:sz="8" w:space="0" w:color="000000"/>
            </w:tcBorders>
            <w:shd w:val="clear" w:color="auto" w:fill="B2A1C7" w:themeFill="accent4" w:themeFillTint="99"/>
          </w:tcPr>
          <w:p w14:paraId="381E6C0B" w14:textId="77777777" w:rsidR="00E4069B" w:rsidRPr="00125C99" w:rsidRDefault="00E4069B" w:rsidP="001E3851">
            <w:pPr>
              <w:spacing w:line="200" w:lineRule="exact"/>
              <w:ind w:left="250"/>
              <w:rPr>
                <w:rFonts w:eastAsia="Calibri"/>
                <w:sz w:val="18"/>
                <w:szCs w:val="18"/>
                <w:highlight w:val="yellow"/>
              </w:rPr>
            </w:pPr>
            <w:r w:rsidRPr="00125C99">
              <w:rPr>
                <w:rFonts w:eastAsia="Calibri"/>
                <w:sz w:val="18"/>
                <w:szCs w:val="18"/>
                <w:highlight w:val="yellow"/>
              </w:rPr>
              <w:t>4,69</w:t>
            </w:r>
          </w:p>
        </w:tc>
        <w:tc>
          <w:tcPr>
            <w:tcW w:w="838" w:type="dxa"/>
            <w:tcBorders>
              <w:top w:val="nil"/>
              <w:left w:val="single" w:sz="8" w:space="0" w:color="000000"/>
              <w:bottom w:val="nil"/>
              <w:right w:val="single" w:sz="8" w:space="0" w:color="000000"/>
            </w:tcBorders>
            <w:shd w:val="clear" w:color="auto" w:fill="B2A1C7" w:themeFill="accent4" w:themeFillTint="99"/>
          </w:tcPr>
          <w:p w14:paraId="0223AEF4" w14:textId="77777777" w:rsidR="00E4069B" w:rsidRPr="00125C99" w:rsidRDefault="00E4069B" w:rsidP="001E3851">
            <w:pPr>
              <w:spacing w:line="200" w:lineRule="exact"/>
              <w:ind w:left="261" w:right="262"/>
              <w:jc w:val="center"/>
              <w:rPr>
                <w:rFonts w:eastAsia="Calibri"/>
                <w:sz w:val="18"/>
                <w:szCs w:val="18"/>
                <w:highlight w:val="yellow"/>
              </w:rPr>
            </w:pPr>
            <w:r w:rsidRPr="00125C99">
              <w:rPr>
                <w:rFonts w:eastAsia="Calibri"/>
                <w:sz w:val="18"/>
                <w:szCs w:val="18"/>
                <w:highlight w:val="yellow"/>
              </w:rPr>
              <w:t>3</w:t>
            </w:r>
            <w:r w:rsidRPr="00125C99">
              <w:rPr>
                <w:rFonts w:eastAsia="Calibri"/>
                <w:spacing w:val="-1"/>
                <w:sz w:val="18"/>
                <w:szCs w:val="18"/>
                <w:highlight w:val="yellow"/>
              </w:rPr>
              <w:t>,6</w:t>
            </w:r>
          </w:p>
        </w:tc>
        <w:tc>
          <w:tcPr>
            <w:tcW w:w="839" w:type="dxa"/>
            <w:tcBorders>
              <w:top w:val="nil"/>
              <w:left w:val="single" w:sz="8" w:space="0" w:color="000000"/>
              <w:bottom w:val="nil"/>
              <w:right w:val="single" w:sz="8" w:space="0" w:color="000000"/>
            </w:tcBorders>
            <w:shd w:val="clear" w:color="auto" w:fill="B2A1C7" w:themeFill="accent4" w:themeFillTint="99"/>
          </w:tcPr>
          <w:p w14:paraId="2DFB68A9" w14:textId="77777777" w:rsidR="00E4069B" w:rsidRPr="00125C99" w:rsidRDefault="00E4069B" w:rsidP="001E3851">
            <w:pPr>
              <w:spacing w:line="200" w:lineRule="exact"/>
              <w:ind w:left="249"/>
              <w:rPr>
                <w:rFonts w:eastAsia="Calibri"/>
                <w:sz w:val="18"/>
                <w:szCs w:val="18"/>
                <w:highlight w:val="yellow"/>
              </w:rPr>
            </w:pPr>
            <w:r w:rsidRPr="00125C99">
              <w:rPr>
                <w:rFonts w:eastAsia="Calibri"/>
                <w:sz w:val="18"/>
                <w:szCs w:val="18"/>
                <w:highlight w:val="yellow"/>
              </w:rPr>
              <w:t>3,48</w:t>
            </w:r>
          </w:p>
        </w:tc>
        <w:tc>
          <w:tcPr>
            <w:tcW w:w="934" w:type="dxa"/>
            <w:tcBorders>
              <w:top w:val="nil"/>
              <w:left w:val="single" w:sz="8" w:space="0" w:color="000000"/>
              <w:bottom w:val="nil"/>
              <w:right w:val="single" w:sz="8" w:space="0" w:color="000000"/>
            </w:tcBorders>
            <w:shd w:val="clear" w:color="auto" w:fill="B2A1C7" w:themeFill="accent4" w:themeFillTint="99"/>
          </w:tcPr>
          <w:p w14:paraId="20EAE0B5" w14:textId="77777777" w:rsidR="00E4069B" w:rsidRPr="00125C99" w:rsidRDefault="00E4069B" w:rsidP="001E3851">
            <w:pPr>
              <w:spacing w:line="200" w:lineRule="exact"/>
              <w:ind w:left="297"/>
              <w:rPr>
                <w:rFonts w:eastAsia="Calibri"/>
                <w:sz w:val="18"/>
                <w:szCs w:val="18"/>
                <w:highlight w:val="yellow"/>
              </w:rPr>
            </w:pPr>
            <w:r w:rsidRPr="00125C99">
              <w:rPr>
                <w:rFonts w:eastAsia="Calibri"/>
                <w:sz w:val="18"/>
                <w:szCs w:val="18"/>
                <w:highlight w:val="yellow"/>
              </w:rPr>
              <w:t>5,76</w:t>
            </w:r>
          </w:p>
        </w:tc>
        <w:tc>
          <w:tcPr>
            <w:tcW w:w="1051" w:type="dxa"/>
            <w:tcBorders>
              <w:top w:val="nil"/>
              <w:left w:val="single" w:sz="8" w:space="0" w:color="000000"/>
              <w:bottom w:val="nil"/>
              <w:right w:val="single" w:sz="8" w:space="0" w:color="000000"/>
            </w:tcBorders>
            <w:shd w:val="clear" w:color="auto" w:fill="B2A1C7" w:themeFill="accent4" w:themeFillTint="99"/>
          </w:tcPr>
          <w:p w14:paraId="6DBB4AE8" w14:textId="77777777" w:rsidR="00E4069B" w:rsidRPr="00125C99" w:rsidRDefault="00E4069B" w:rsidP="001E3851">
            <w:pPr>
              <w:spacing w:line="200" w:lineRule="exact"/>
              <w:ind w:left="322" w:right="323"/>
              <w:jc w:val="center"/>
              <w:rPr>
                <w:rFonts w:eastAsia="Calibri"/>
                <w:sz w:val="18"/>
                <w:szCs w:val="18"/>
                <w:highlight w:val="yellow"/>
              </w:rPr>
            </w:pPr>
            <w:r w:rsidRPr="00125C99">
              <w:rPr>
                <w:rFonts w:eastAsia="Calibri"/>
                <w:sz w:val="18"/>
                <w:szCs w:val="18"/>
                <w:highlight w:val="yellow"/>
              </w:rPr>
              <w:t>2,32</w:t>
            </w:r>
          </w:p>
        </w:tc>
      </w:tr>
      <w:tr w:rsidR="00E4069B" w:rsidRPr="00125C99" w14:paraId="6157ECF3" w14:textId="77777777" w:rsidTr="003A2074">
        <w:trPr>
          <w:trHeight w:hRule="exact" w:val="220"/>
        </w:trPr>
        <w:tc>
          <w:tcPr>
            <w:tcW w:w="4253" w:type="dxa"/>
            <w:tcBorders>
              <w:top w:val="nil"/>
              <w:left w:val="single" w:sz="8" w:space="0" w:color="000000"/>
              <w:bottom w:val="nil"/>
              <w:right w:val="single" w:sz="8" w:space="0" w:color="000000"/>
            </w:tcBorders>
          </w:tcPr>
          <w:p w14:paraId="31920ACC" w14:textId="77777777" w:rsidR="00E4069B" w:rsidRPr="00125C99" w:rsidRDefault="00E4069B" w:rsidP="001E3851">
            <w:pPr>
              <w:spacing w:line="200" w:lineRule="exact"/>
              <w:ind w:left="97"/>
              <w:rPr>
                <w:rFonts w:eastAsia="Calibri"/>
                <w:sz w:val="18"/>
                <w:szCs w:val="18"/>
                <w:highlight w:val="yellow"/>
              </w:rPr>
            </w:pPr>
            <w:r w:rsidRPr="00125C99">
              <w:rPr>
                <w:rFonts w:eastAsia="Calibri"/>
                <w:sz w:val="18"/>
                <w:szCs w:val="18"/>
                <w:highlight w:val="yellow"/>
              </w:rPr>
              <w:t xml:space="preserve">13. </w:t>
            </w:r>
            <w:r w:rsidRPr="00125C99">
              <w:rPr>
                <w:sz w:val="18"/>
                <w:szCs w:val="18"/>
                <w:highlight w:val="yellow"/>
              </w:rPr>
              <w:t>Corporate Services</w:t>
            </w:r>
          </w:p>
        </w:tc>
        <w:tc>
          <w:tcPr>
            <w:tcW w:w="839" w:type="dxa"/>
            <w:tcBorders>
              <w:top w:val="nil"/>
              <w:left w:val="single" w:sz="8" w:space="0" w:color="000000"/>
              <w:bottom w:val="nil"/>
              <w:right w:val="single" w:sz="8" w:space="0" w:color="000000"/>
            </w:tcBorders>
          </w:tcPr>
          <w:p w14:paraId="4AB51391" w14:textId="77777777" w:rsidR="00E4069B" w:rsidRPr="00125C99" w:rsidRDefault="00E4069B" w:rsidP="001E3851">
            <w:pPr>
              <w:spacing w:line="200" w:lineRule="exact"/>
              <w:ind w:left="250"/>
              <w:rPr>
                <w:rFonts w:eastAsia="Calibri"/>
                <w:sz w:val="18"/>
                <w:szCs w:val="18"/>
                <w:highlight w:val="yellow"/>
              </w:rPr>
            </w:pPr>
            <w:r w:rsidRPr="00125C99">
              <w:rPr>
                <w:rFonts w:eastAsia="Calibri"/>
                <w:sz w:val="18"/>
                <w:szCs w:val="18"/>
                <w:highlight w:val="yellow"/>
              </w:rPr>
              <w:t>7,36</w:t>
            </w:r>
          </w:p>
        </w:tc>
        <w:tc>
          <w:tcPr>
            <w:tcW w:w="838" w:type="dxa"/>
            <w:tcBorders>
              <w:top w:val="nil"/>
              <w:left w:val="single" w:sz="8" w:space="0" w:color="000000"/>
              <w:bottom w:val="nil"/>
              <w:right w:val="single" w:sz="8" w:space="0" w:color="000000"/>
            </w:tcBorders>
          </w:tcPr>
          <w:p w14:paraId="1FBC8B41" w14:textId="77777777" w:rsidR="00E4069B" w:rsidRPr="00125C99" w:rsidRDefault="00E4069B" w:rsidP="001E3851">
            <w:pPr>
              <w:spacing w:line="200" w:lineRule="exact"/>
              <w:ind w:left="249"/>
              <w:rPr>
                <w:rFonts w:eastAsia="Calibri"/>
                <w:sz w:val="18"/>
                <w:szCs w:val="18"/>
                <w:highlight w:val="yellow"/>
              </w:rPr>
            </w:pPr>
            <w:r w:rsidRPr="00125C99">
              <w:rPr>
                <w:rFonts w:eastAsia="Calibri"/>
                <w:sz w:val="18"/>
                <w:szCs w:val="18"/>
                <w:highlight w:val="yellow"/>
              </w:rPr>
              <w:t>8,44</w:t>
            </w:r>
          </w:p>
        </w:tc>
        <w:tc>
          <w:tcPr>
            <w:tcW w:w="839" w:type="dxa"/>
            <w:tcBorders>
              <w:top w:val="nil"/>
              <w:left w:val="single" w:sz="8" w:space="0" w:color="000000"/>
              <w:bottom w:val="nil"/>
              <w:right w:val="single" w:sz="8" w:space="0" w:color="000000"/>
            </w:tcBorders>
          </w:tcPr>
          <w:p w14:paraId="1F36ED78" w14:textId="77777777" w:rsidR="00E4069B" w:rsidRPr="00125C99" w:rsidRDefault="00E4069B" w:rsidP="001E3851">
            <w:pPr>
              <w:spacing w:line="200" w:lineRule="exact"/>
              <w:ind w:left="249"/>
              <w:rPr>
                <w:rFonts w:eastAsia="Calibri"/>
                <w:sz w:val="18"/>
                <w:szCs w:val="18"/>
                <w:highlight w:val="yellow"/>
              </w:rPr>
            </w:pPr>
            <w:r w:rsidRPr="00125C99">
              <w:rPr>
                <w:rFonts w:eastAsia="Calibri"/>
                <w:sz w:val="18"/>
                <w:szCs w:val="18"/>
                <w:highlight w:val="yellow"/>
              </w:rPr>
              <w:t>8,64</w:t>
            </w:r>
          </w:p>
        </w:tc>
        <w:tc>
          <w:tcPr>
            <w:tcW w:w="934" w:type="dxa"/>
            <w:tcBorders>
              <w:top w:val="nil"/>
              <w:left w:val="single" w:sz="8" w:space="0" w:color="000000"/>
              <w:bottom w:val="nil"/>
              <w:right w:val="single" w:sz="8" w:space="0" w:color="000000"/>
            </w:tcBorders>
          </w:tcPr>
          <w:p w14:paraId="1940D88E" w14:textId="77777777" w:rsidR="00E4069B" w:rsidRPr="00125C99" w:rsidRDefault="00E4069B" w:rsidP="001E3851">
            <w:pPr>
              <w:spacing w:line="200" w:lineRule="exact"/>
              <w:ind w:left="251"/>
              <w:rPr>
                <w:rFonts w:eastAsia="Calibri"/>
                <w:sz w:val="18"/>
                <w:szCs w:val="18"/>
                <w:highlight w:val="yellow"/>
              </w:rPr>
            </w:pPr>
            <w:r w:rsidRPr="00125C99">
              <w:rPr>
                <w:rFonts w:eastAsia="Calibri"/>
                <w:sz w:val="18"/>
                <w:szCs w:val="18"/>
                <w:highlight w:val="yellow"/>
              </w:rPr>
              <w:t>10,25</w:t>
            </w:r>
          </w:p>
        </w:tc>
        <w:tc>
          <w:tcPr>
            <w:tcW w:w="1051" w:type="dxa"/>
            <w:tcBorders>
              <w:top w:val="nil"/>
              <w:left w:val="single" w:sz="8" w:space="0" w:color="000000"/>
              <w:bottom w:val="nil"/>
              <w:right w:val="single" w:sz="8" w:space="0" w:color="000000"/>
            </w:tcBorders>
          </w:tcPr>
          <w:p w14:paraId="67C08FC2" w14:textId="77777777" w:rsidR="00E4069B" w:rsidRPr="00125C99" w:rsidRDefault="00E4069B" w:rsidP="001E3851">
            <w:pPr>
              <w:spacing w:line="200" w:lineRule="exact"/>
              <w:ind w:left="328"/>
              <w:rPr>
                <w:rFonts w:eastAsia="Calibri"/>
                <w:sz w:val="18"/>
                <w:szCs w:val="18"/>
                <w:highlight w:val="yellow"/>
              </w:rPr>
            </w:pPr>
            <w:r w:rsidRPr="00125C99">
              <w:rPr>
                <w:rFonts w:eastAsia="Calibri"/>
                <w:sz w:val="18"/>
                <w:szCs w:val="18"/>
                <w:highlight w:val="yellow"/>
              </w:rPr>
              <w:t>-5,44</w:t>
            </w:r>
          </w:p>
        </w:tc>
      </w:tr>
      <w:tr w:rsidR="00E4069B" w:rsidRPr="00125C99" w14:paraId="72B46E0D" w14:textId="77777777" w:rsidTr="003A2074">
        <w:trPr>
          <w:trHeight w:hRule="exact" w:val="220"/>
        </w:trPr>
        <w:tc>
          <w:tcPr>
            <w:tcW w:w="4253" w:type="dxa"/>
            <w:tcBorders>
              <w:top w:val="nil"/>
              <w:left w:val="single" w:sz="8" w:space="0" w:color="000000"/>
              <w:bottom w:val="nil"/>
              <w:right w:val="single" w:sz="8" w:space="0" w:color="000000"/>
            </w:tcBorders>
          </w:tcPr>
          <w:p w14:paraId="052A2090" w14:textId="77777777" w:rsidR="00E4069B" w:rsidRPr="00125C99" w:rsidRDefault="00E4069B" w:rsidP="001E3851">
            <w:pPr>
              <w:spacing w:line="200" w:lineRule="exact"/>
              <w:ind w:left="97"/>
              <w:rPr>
                <w:rFonts w:eastAsia="Calibri"/>
                <w:sz w:val="18"/>
                <w:szCs w:val="18"/>
                <w:highlight w:val="yellow"/>
              </w:rPr>
            </w:pPr>
            <w:r w:rsidRPr="00125C99">
              <w:rPr>
                <w:rFonts w:eastAsia="Calibri"/>
                <w:sz w:val="18"/>
                <w:szCs w:val="18"/>
                <w:highlight w:val="yellow"/>
              </w:rPr>
              <w:t xml:space="preserve">14. </w:t>
            </w:r>
            <w:r w:rsidRPr="00125C99">
              <w:rPr>
                <w:sz w:val="18"/>
                <w:szCs w:val="18"/>
                <w:highlight w:val="yellow"/>
              </w:rPr>
              <w:t>Government &amp; Social Security</w:t>
            </w:r>
          </w:p>
        </w:tc>
        <w:tc>
          <w:tcPr>
            <w:tcW w:w="839" w:type="dxa"/>
            <w:tcBorders>
              <w:top w:val="nil"/>
              <w:left w:val="single" w:sz="8" w:space="0" w:color="000000"/>
              <w:bottom w:val="nil"/>
              <w:right w:val="single" w:sz="8" w:space="0" w:color="000000"/>
            </w:tcBorders>
          </w:tcPr>
          <w:p w14:paraId="3C2FF893" w14:textId="77777777" w:rsidR="00E4069B" w:rsidRPr="00125C99" w:rsidRDefault="00E4069B" w:rsidP="001E3851">
            <w:pPr>
              <w:spacing w:line="200" w:lineRule="exact"/>
              <w:ind w:left="262" w:right="262"/>
              <w:jc w:val="center"/>
              <w:rPr>
                <w:rFonts w:eastAsia="Calibri"/>
                <w:sz w:val="18"/>
                <w:szCs w:val="18"/>
                <w:highlight w:val="yellow"/>
              </w:rPr>
            </w:pPr>
            <w:r w:rsidRPr="00125C99">
              <w:rPr>
                <w:rFonts w:eastAsia="Calibri"/>
                <w:sz w:val="18"/>
                <w:szCs w:val="18"/>
                <w:highlight w:val="yellow"/>
              </w:rPr>
              <w:t>3</w:t>
            </w:r>
            <w:r w:rsidRPr="00125C99">
              <w:rPr>
                <w:rFonts w:eastAsia="Calibri"/>
                <w:spacing w:val="-1"/>
                <w:sz w:val="18"/>
                <w:szCs w:val="18"/>
                <w:highlight w:val="yellow"/>
              </w:rPr>
              <w:t>,2</w:t>
            </w:r>
          </w:p>
        </w:tc>
        <w:tc>
          <w:tcPr>
            <w:tcW w:w="838" w:type="dxa"/>
            <w:tcBorders>
              <w:top w:val="nil"/>
              <w:left w:val="single" w:sz="8" w:space="0" w:color="000000"/>
              <w:bottom w:val="nil"/>
              <w:right w:val="single" w:sz="8" w:space="0" w:color="000000"/>
            </w:tcBorders>
          </w:tcPr>
          <w:p w14:paraId="175FE517" w14:textId="77777777" w:rsidR="00E4069B" w:rsidRPr="00125C99" w:rsidRDefault="00E4069B" w:rsidP="001E3851">
            <w:pPr>
              <w:spacing w:line="200" w:lineRule="exact"/>
              <w:ind w:left="249"/>
              <w:rPr>
                <w:rFonts w:eastAsia="Calibri"/>
                <w:sz w:val="18"/>
                <w:szCs w:val="18"/>
                <w:highlight w:val="yellow"/>
              </w:rPr>
            </w:pPr>
            <w:r w:rsidRPr="00125C99">
              <w:rPr>
                <w:rFonts w:eastAsia="Calibri"/>
                <w:sz w:val="18"/>
                <w:szCs w:val="18"/>
                <w:highlight w:val="yellow"/>
              </w:rPr>
              <w:t>2,05</w:t>
            </w:r>
          </w:p>
        </w:tc>
        <w:tc>
          <w:tcPr>
            <w:tcW w:w="839" w:type="dxa"/>
            <w:tcBorders>
              <w:top w:val="nil"/>
              <w:left w:val="single" w:sz="8" w:space="0" w:color="000000"/>
              <w:bottom w:val="nil"/>
              <w:right w:val="single" w:sz="8" w:space="0" w:color="000000"/>
            </w:tcBorders>
          </w:tcPr>
          <w:p w14:paraId="54E453FC" w14:textId="77777777" w:rsidR="00E4069B" w:rsidRPr="00125C99" w:rsidRDefault="00E4069B" w:rsidP="001E3851">
            <w:pPr>
              <w:spacing w:line="200" w:lineRule="exact"/>
              <w:ind w:left="249"/>
              <w:rPr>
                <w:rFonts w:eastAsia="Calibri"/>
                <w:sz w:val="18"/>
                <w:szCs w:val="18"/>
                <w:highlight w:val="yellow"/>
              </w:rPr>
            </w:pPr>
            <w:r w:rsidRPr="00125C99">
              <w:rPr>
                <w:rFonts w:eastAsia="Calibri"/>
                <w:sz w:val="18"/>
                <w:szCs w:val="18"/>
                <w:highlight w:val="yellow"/>
              </w:rPr>
              <w:t>6,97</w:t>
            </w:r>
          </w:p>
        </w:tc>
        <w:tc>
          <w:tcPr>
            <w:tcW w:w="934" w:type="dxa"/>
            <w:tcBorders>
              <w:top w:val="nil"/>
              <w:left w:val="single" w:sz="8" w:space="0" w:color="000000"/>
              <w:bottom w:val="nil"/>
              <w:right w:val="single" w:sz="8" w:space="0" w:color="000000"/>
            </w:tcBorders>
          </w:tcPr>
          <w:p w14:paraId="5676BFF7" w14:textId="77777777" w:rsidR="00E4069B" w:rsidRPr="00125C99" w:rsidRDefault="00E4069B" w:rsidP="001E3851">
            <w:pPr>
              <w:spacing w:line="200" w:lineRule="exact"/>
              <w:ind w:left="297"/>
              <w:rPr>
                <w:rFonts w:eastAsia="Calibri"/>
                <w:sz w:val="18"/>
                <w:szCs w:val="18"/>
                <w:highlight w:val="yellow"/>
              </w:rPr>
            </w:pPr>
            <w:r w:rsidRPr="00125C99">
              <w:rPr>
                <w:rFonts w:eastAsia="Calibri"/>
                <w:sz w:val="18"/>
                <w:szCs w:val="18"/>
                <w:highlight w:val="yellow"/>
              </w:rPr>
              <w:t>4,65</w:t>
            </w:r>
          </w:p>
        </w:tc>
        <w:tc>
          <w:tcPr>
            <w:tcW w:w="1051" w:type="dxa"/>
            <w:tcBorders>
              <w:top w:val="nil"/>
              <w:left w:val="single" w:sz="8" w:space="0" w:color="000000"/>
              <w:bottom w:val="nil"/>
              <w:right w:val="single" w:sz="8" w:space="0" w:color="000000"/>
            </w:tcBorders>
          </w:tcPr>
          <w:p w14:paraId="24AF4345" w14:textId="77777777" w:rsidR="00E4069B" w:rsidRPr="00125C99" w:rsidRDefault="00E4069B" w:rsidP="001E3851">
            <w:pPr>
              <w:spacing w:line="200" w:lineRule="exact"/>
              <w:ind w:left="328"/>
              <w:rPr>
                <w:rFonts w:eastAsia="Calibri"/>
                <w:sz w:val="18"/>
                <w:szCs w:val="18"/>
                <w:highlight w:val="yellow"/>
              </w:rPr>
            </w:pPr>
            <w:r w:rsidRPr="00125C99">
              <w:rPr>
                <w:rFonts w:eastAsia="Calibri"/>
                <w:sz w:val="18"/>
                <w:szCs w:val="18"/>
                <w:highlight w:val="yellow"/>
              </w:rPr>
              <w:t>-0,03</w:t>
            </w:r>
          </w:p>
        </w:tc>
      </w:tr>
      <w:tr w:rsidR="00E4069B" w:rsidRPr="00125C99" w14:paraId="34F623E0" w14:textId="77777777" w:rsidTr="003A2074">
        <w:trPr>
          <w:trHeight w:hRule="exact" w:val="220"/>
        </w:trPr>
        <w:tc>
          <w:tcPr>
            <w:tcW w:w="4253" w:type="dxa"/>
            <w:tcBorders>
              <w:top w:val="nil"/>
              <w:left w:val="single" w:sz="8" w:space="0" w:color="000000"/>
              <w:bottom w:val="nil"/>
              <w:right w:val="single" w:sz="8" w:space="0" w:color="000000"/>
            </w:tcBorders>
          </w:tcPr>
          <w:p w14:paraId="0EEEED93" w14:textId="77777777" w:rsidR="00E4069B" w:rsidRPr="00125C99" w:rsidRDefault="00E4069B" w:rsidP="001E3851">
            <w:pPr>
              <w:spacing w:line="200" w:lineRule="exact"/>
              <w:ind w:left="97"/>
              <w:rPr>
                <w:rFonts w:eastAsia="Calibri"/>
                <w:sz w:val="18"/>
                <w:szCs w:val="18"/>
                <w:highlight w:val="yellow"/>
              </w:rPr>
            </w:pPr>
            <w:r w:rsidRPr="00125C99">
              <w:rPr>
                <w:rFonts w:eastAsia="Calibri"/>
                <w:sz w:val="18"/>
                <w:szCs w:val="18"/>
                <w:highlight w:val="yellow"/>
              </w:rPr>
              <w:t xml:space="preserve">15. </w:t>
            </w:r>
            <w:r w:rsidRPr="00125C99">
              <w:rPr>
                <w:sz w:val="18"/>
                <w:szCs w:val="18"/>
                <w:highlight w:val="yellow"/>
              </w:rPr>
              <w:t>Education Services</w:t>
            </w:r>
          </w:p>
        </w:tc>
        <w:tc>
          <w:tcPr>
            <w:tcW w:w="839" w:type="dxa"/>
            <w:tcBorders>
              <w:top w:val="nil"/>
              <w:left w:val="single" w:sz="8" w:space="0" w:color="000000"/>
              <w:bottom w:val="nil"/>
              <w:right w:val="single" w:sz="8" w:space="0" w:color="000000"/>
            </w:tcBorders>
          </w:tcPr>
          <w:p w14:paraId="7F1CD5D3" w14:textId="77777777" w:rsidR="00E4069B" w:rsidRPr="00125C99" w:rsidRDefault="00E4069B" w:rsidP="001E3851">
            <w:pPr>
              <w:spacing w:line="200" w:lineRule="exact"/>
              <w:ind w:left="250"/>
              <w:rPr>
                <w:rFonts w:eastAsia="Calibri"/>
                <w:sz w:val="18"/>
                <w:szCs w:val="18"/>
                <w:highlight w:val="yellow"/>
              </w:rPr>
            </w:pPr>
            <w:r w:rsidRPr="00125C99">
              <w:rPr>
                <w:rFonts w:eastAsia="Calibri"/>
                <w:sz w:val="18"/>
                <w:szCs w:val="18"/>
                <w:highlight w:val="yellow"/>
              </w:rPr>
              <w:t>3,84</w:t>
            </w:r>
          </w:p>
        </w:tc>
        <w:tc>
          <w:tcPr>
            <w:tcW w:w="838" w:type="dxa"/>
            <w:tcBorders>
              <w:top w:val="nil"/>
              <w:left w:val="single" w:sz="8" w:space="0" w:color="000000"/>
              <w:bottom w:val="nil"/>
              <w:right w:val="single" w:sz="8" w:space="0" w:color="000000"/>
            </w:tcBorders>
          </w:tcPr>
          <w:p w14:paraId="1043ED0D" w14:textId="77777777" w:rsidR="00E4069B" w:rsidRPr="00125C99" w:rsidRDefault="00E4069B" w:rsidP="001E3851">
            <w:pPr>
              <w:spacing w:line="200" w:lineRule="exact"/>
              <w:ind w:left="249"/>
              <w:rPr>
                <w:rFonts w:eastAsia="Calibri"/>
                <w:sz w:val="18"/>
                <w:szCs w:val="18"/>
                <w:highlight w:val="yellow"/>
              </w:rPr>
            </w:pPr>
            <w:r w:rsidRPr="00125C99">
              <w:rPr>
                <w:rFonts w:eastAsia="Calibri"/>
                <w:sz w:val="18"/>
                <w:szCs w:val="18"/>
                <w:highlight w:val="yellow"/>
              </w:rPr>
              <w:t>3,72</w:t>
            </w:r>
          </w:p>
        </w:tc>
        <w:tc>
          <w:tcPr>
            <w:tcW w:w="839" w:type="dxa"/>
            <w:tcBorders>
              <w:top w:val="nil"/>
              <w:left w:val="single" w:sz="8" w:space="0" w:color="000000"/>
              <w:bottom w:val="nil"/>
              <w:right w:val="single" w:sz="8" w:space="0" w:color="000000"/>
            </w:tcBorders>
          </w:tcPr>
          <w:p w14:paraId="18E9C6B2" w14:textId="77777777" w:rsidR="00E4069B" w:rsidRPr="00125C99" w:rsidRDefault="00E4069B" w:rsidP="001E3851">
            <w:pPr>
              <w:spacing w:line="200" w:lineRule="exact"/>
              <w:ind w:left="249"/>
              <w:rPr>
                <w:rFonts w:eastAsia="Calibri"/>
                <w:sz w:val="18"/>
                <w:szCs w:val="18"/>
                <w:highlight w:val="yellow"/>
              </w:rPr>
            </w:pPr>
            <w:r w:rsidRPr="00125C99">
              <w:rPr>
                <w:rFonts w:eastAsia="Calibri"/>
                <w:sz w:val="18"/>
                <w:szCs w:val="18"/>
                <w:highlight w:val="yellow"/>
              </w:rPr>
              <w:t>5,36</w:t>
            </w:r>
          </w:p>
        </w:tc>
        <w:tc>
          <w:tcPr>
            <w:tcW w:w="934" w:type="dxa"/>
            <w:tcBorders>
              <w:top w:val="nil"/>
              <w:left w:val="single" w:sz="8" w:space="0" w:color="000000"/>
              <w:bottom w:val="nil"/>
              <w:right w:val="single" w:sz="8" w:space="0" w:color="000000"/>
            </w:tcBorders>
          </w:tcPr>
          <w:p w14:paraId="5B784C44" w14:textId="77777777" w:rsidR="00E4069B" w:rsidRPr="00125C99" w:rsidRDefault="00E4069B" w:rsidP="001E3851">
            <w:pPr>
              <w:spacing w:line="200" w:lineRule="exact"/>
              <w:ind w:left="309" w:right="310"/>
              <w:jc w:val="center"/>
              <w:rPr>
                <w:rFonts w:eastAsia="Calibri"/>
                <w:sz w:val="18"/>
                <w:szCs w:val="18"/>
                <w:highlight w:val="yellow"/>
              </w:rPr>
            </w:pPr>
            <w:r w:rsidRPr="00125C99">
              <w:rPr>
                <w:rFonts w:eastAsia="Calibri"/>
                <w:sz w:val="18"/>
                <w:szCs w:val="18"/>
                <w:highlight w:val="yellow"/>
              </w:rPr>
              <w:t>6</w:t>
            </w:r>
            <w:r w:rsidRPr="00125C99">
              <w:rPr>
                <w:rFonts w:eastAsia="Calibri"/>
                <w:spacing w:val="-1"/>
                <w:sz w:val="18"/>
                <w:szCs w:val="18"/>
                <w:highlight w:val="yellow"/>
              </w:rPr>
              <w:t>,3</w:t>
            </w:r>
          </w:p>
        </w:tc>
        <w:tc>
          <w:tcPr>
            <w:tcW w:w="1051" w:type="dxa"/>
            <w:tcBorders>
              <w:top w:val="nil"/>
              <w:left w:val="single" w:sz="8" w:space="0" w:color="000000"/>
              <w:bottom w:val="nil"/>
              <w:right w:val="single" w:sz="8" w:space="0" w:color="000000"/>
            </w:tcBorders>
          </w:tcPr>
          <w:p w14:paraId="3112AFFC" w14:textId="77777777" w:rsidR="00E4069B" w:rsidRPr="00125C99" w:rsidRDefault="00E4069B" w:rsidP="001E3851">
            <w:pPr>
              <w:spacing w:line="200" w:lineRule="exact"/>
              <w:ind w:left="322" w:right="323"/>
              <w:jc w:val="center"/>
              <w:rPr>
                <w:rFonts w:eastAsia="Calibri"/>
                <w:sz w:val="18"/>
                <w:szCs w:val="18"/>
                <w:highlight w:val="yellow"/>
              </w:rPr>
            </w:pPr>
            <w:r w:rsidRPr="00125C99">
              <w:rPr>
                <w:rFonts w:eastAsia="Calibri"/>
                <w:sz w:val="18"/>
                <w:szCs w:val="18"/>
                <w:highlight w:val="yellow"/>
              </w:rPr>
              <w:t>2,63</w:t>
            </w:r>
          </w:p>
        </w:tc>
      </w:tr>
      <w:tr w:rsidR="00E4069B" w:rsidRPr="00125C99" w14:paraId="4056E485" w14:textId="77777777" w:rsidTr="003A2074">
        <w:trPr>
          <w:trHeight w:hRule="exact" w:val="220"/>
        </w:trPr>
        <w:tc>
          <w:tcPr>
            <w:tcW w:w="4253" w:type="dxa"/>
            <w:tcBorders>
              <w:top w:val="nil"/>
              <w:left w:val="single" w:sz="8" w:space="0" w:color="000000"/>
              <w:bottom w:val="nil"/>
              <w:right w:val="single" w:sz="8" w:space="0" w:color="000000"/>
            </w:tcBorders>
          </w:tcPr>
          <w:p w14:paraId="61CB0D3B" w14:textId="77777777" w:rsidR="00E4069B" w:rsidRPr="00125C99" w:rsidRDefault="00E4069B" w:rsidP="001E3851">
            <w:pPr>
              <w:spacing w:line="200" w:lineRule="exact"/>
              <w:ind w:left="97"/>
              <w:rPr>
                <w:rFonts w:eastAsia="Calibri"/>
                <w:sz w:val="18"/>
                <w:szCs w:val="18"/>
                <w:highlight w:val="yellow"/>
              </w:rPr>
            </w:pPr>
            <w:r w:rsidRPr="00125C99">
              <w:rPr>
                <w:rFonts w:eastAsia="Calibri"/>
                <w:sz w:val="18"/>
                <w:szCs w:val="18"/>
                <w:highlight w:val="yellow"/>
              </w:rPr>
              <w:t xml:space="preserve">16. </w:t>
            </w:r>
            <w:r w:rsidRPr="00125C99">
              <w:rPr>
                <w:sz w:val="18"/>
                <w:szCs w:val="18"/>
                <w:highlight w:val="yellow"/>
              </w:rPr>
              <w:t>Health and Social Services</w:t>
            </w:r>
          </w:p>
        </w:tc>
        <w:tc>
          <w:tcPr>
            <w:tcW w:w="839" w:type="dxa"/>
            <w:tcBorders>
              <w:top w:val="nil"/>
              <w:left w:val="single" w:sz="8" w:space="0" w:color="000000"/>
              <w:bottom w:val="nil"/>
              <w:right w:val="single" w:sz="8" w:space="0" w:color="000000"/>
            </w:tcBorders>
          </w:tcPr>
          <w:p w14:paraId="45C78DDD" w14:textId="77777777" w:rsidR="00E4069B" w:rsidRPr="00125C99" w:rsidRDefault="00E4069B" w:rsidP="001E3851">
            <w:pPr>
              <w:spacing w:line="200" w:lineRule="exact"/>
              <w:ind w:left="250"/>
              <w:rPr>
                <w:rFonts w:eastAsia="Calibri"/>
                <w:sz w:val="18"/>
                <w:szCs w:val="18"/>
                <w:highlight w:val="yellow"/>
              </w:rPr>
            </w:pPr>
            <w:r w:rsidRPr="00125C99">
              <w:rPr>
                <w:rFonts w:eastAsia="Calibri"/>
                <w:sz w:val="18"/>
                <w:szCs w:val="18"/>
                <w:highlight w:val="yellow"/>
              </w:rPr>
              <w:t>5,16</w:t>
            </w:r>
          </w:p>
        </w:tc>
        <w:tc>
          <w:tcPr>
            <w:tcW w:w="838" w:type="dxa"/>
            <w:tcBorders>
              <w:top w:val="nil"/>
              <w:left w:val="single" w:sz="8" w:space="0" w:color="000000"/>
              <w:bottom w:val="nil"/>
              <w:right w:val="single" w:sz="8" w:space="0" w:color="000000"/>
            </w:tcBorders>
          </w:tcPr>
          <w:p w14:paraId="139A33AD" w14:textId="77777777" w:rsidR="00E4069B" w:rsidRPr="00125C99" w:rsidRDefault="00E4069B" w:rsidP="001E3851">
            <w:pPr>
              <w:spacing w:line="200" w:lineRule="exact"/>
              <w:ind w:left="249"/>
              <w:rPr>
                <w:rFonts w:eastAsia="Calibri"/>
                <w:sz w:val="18"/>
                <w:szCs w:val="18"/>
                <w:highlight w:val="yellow"/>
              </w:rPr>
            </w:pPr>
            <w:r w:rsidRPr="00125C99">
              <w:rPr>
                <w:rFonts w:eastAsia="Calibri"/>
                <w:sz w:val="18"/>
                <w:szCs w:val="18"/>
                <w:highlight w:val="yellow"/>
              </w:rPr>
              <w:t>6,84</w:t>
            </w:r>
          </w:p>
        </w:tc>
        <w:tc>
          <w:tcPr>
            <w:tcW w:w="839" w:type="dxa"/>
            <w:tcBorders>
              <w:top w:val="nil"/>
              <w:left w:val="single" w:sz="8" w:space="0" w:color="000000"/>
              <w:bottom w:val="nil"/>
              <w:right w:val="single" w:sz="8" w:space="0" w:color="000000"/>
            </w:tcBorders>
          </w:tcPr>
          <w:p w14:paraId="1DBD25E7" w14:textId="77777777" w:rsidR="00E4069B" w:rsidRPr="00125C99" w:rsidRDefault="00E4069B" w:rsidP="001E3851">
            <w:pPr>
              <w:spacing w:line="200" w:lineRule="exact"/>
              <w:ind w:left="249"/>
              <w:rPr>
                <w:rFonts w:eastAsia="Calibri"/>
                <w:sz w:val="18"/>
                <w:szCs w:val="18"/>
                <w:highlight w:val="yellow"/>
              </w:rPr>
            </w:pPr>
            <w:r w:rsidRPr="00125C99">
              <w:rPr>
                <w:rFonts w:eastAsia="Calibri"/>
                <w:sz w:val="18"/>
                <w:szCs w:val="18"/>
                <w:highlight w:val="yellow"/>
              </w:rPr>
              <w:t>7,15</w:t>
            </w:r>
          </w:p>
        </w:tc>
        <w:tc>
          <w:tcPr>
            <w:tcW w:w="934" w:type="dxa"/>
            <w:tcBorders>
              <w:top w:val="nil"/>
              <w:left w:val="single" w:sz="8" w:space="0" w:color="000000"/>
              <w:bottom w:val="nil"/>
              <w:right w:val="single" w:sz="8" w:space="0" w:color="000000"/>
            </w:tcBorders>
          </w:tcPr>
          <w:p w14:paraId="7C63CF47" w14:textId="77777777" w:rsidR="00E4069B" w:rsidRPr="00125C99" w:rsidRDefault="00E4069B" w:rsidP="001E3851">
            <w:pPr>
              <w:spacing w:line="200" w:lineRule="exact"/>
              <w:ind w:left="297"/>
              <w:rPr>
                <w:rFonts w:eastAsia="Calibri"/>
                <w:sz w:val="18"/>
                <w:szCs w:val="18"/>
                <w:highlight w:val="yellow"/>
              </w:rPr>
            </w:pPr>
            <w:r w:rsidRPr="00125C99">
              <w:rPr>
                <w:rFonts w:eastAsia="Calibri"/>
                <w:sz w:val="18"/>
                <w:szCs w:val="18"/>
                <w:highlight w:val="yellow"/>
              </w:rPr>
              <w:t>8,69</w:t>
            </w:r>
          </w:p>
        </w:tc>
        <w:tc>
          <w:tcPr>
            <w:tcW w:w="1051" w:type="dxa"/>
            <w:tcBorders>
              <w:top w:val="nil"/>
              <w:left w:val="single" w:sz="8" w:space="0" w:color="000000"/>
              <w:bottom w:val="nil"/>
              <w:right w:val="single" w:sz="8" w:space="0" w:color="000000"/>
            </w:tcBorders>
          </w:tcPr>
          <w:p w14:paraId="1C13D81F" w14:textId="77777777" w:rsidR="00E4069B" w:rsidRPr="00125C99" w:rsidRDefault="00E4069B" w:rsidP="001E3851">
            <w:pPr>
              <w:spacing w:line="200" w:lineRule="exact"/>
              <w:ind w:left="322" w:right="323"/>
              <w:jc w:val="center"/>
              <w:rPr>
                <w:rFonts w:eastAsia="Calibri"/>
                <w:sz w:val="18"/>
                <w:szCs w:val="18"/>
                <w:highlight w:val="yellow"/>
              </w:rPr>
            </w:pPr>
            <w:r w:rsidRPr="00125C99">
              <w:rPr>
                <w:rFonts w:eastAsia="Calibri"/>
                <w:sz w:val="18"/>
                <w:szCs w:val="18"/>
                <w:highlight w:val="yellow"/>
              </w:rPr>
              <w:t>11,6</w:t>
            </w:r>
          </w:p>
        </w:tc>
      </w:tr>
      <w:tr w:rsidR="00E4069B" w:rsidRPr="00125C99" w14:paraId="7723F39B" w14:textId="77777777" w:rsidTr="003A2074">
        <w:trPr>
          <w:trHeight w:hRule="exact" w:val="223"/>
        </w:trPr>
        <w:tc>
          <w:tcPr>
            <w:tcW w:w="4253" w:type="dxa"/>
            <w:tcBorders>
              <w:top w:val="nil"/>
              <w:left w:val="single" w:sz="8" w:space="0" w:color="000000"/>
              <w:bottom w:val="single" w:sz="8" w:space="0" w:color="000000"/>
              <w:right w:val="single" w:sz="8" w:space="0" w:color="000000"/>
            </w:tcBorders>
          </w:tcPr>
          <w:p w14:paraId="60899230" w14:textId="77777777" w:rsidR="00E4069B" w:rsidRPr="00125C99" w:rsidRDefault="00E4069B" w:rsidP="001E3851">
            <w:pPr>
              <w:spacing w:line="200" w:lineRule="exact"/>
              <w:ind w:left="97"/>
              <w:rPr>
                <w:rFonts w:eastAsia="Calibri"/>
                <w:sz w:val="18"/>
                <w:szCs w:val="18"/>
                <w:highlight w:val="yellow"/>
              </w:rPr>
            </w:pPr>
            <w:r w:rsidRPr="00125C99">
              <w:rPr>
                <w:rFonts w:eastAsia="Calibri"/>
                <w:sz w:val="18"/>
                <w:szCs w:val="18"/>
                <w:highlight w:val="yellow"/>
              </w:rPr>
              <w:t xml:space="preserve">17. </w:t>
            </w:r>
            <w:r w:rsidRPr="00125C99">
              <w:rPr>
                <w:sz w:val="18"/>
                <w:szCs w:val="18"/>
                <w:highlight w:val="yellow"/>
              </w:rPr>
              <w:t>Other services</w:t>
            </w:r>
          </w:p>
        </w:tc>
        <w:tc>
          <w:tcPr>
            <w:tcW w:w="839" w:type="dxa"/>
            <w:tcBorders>
              <w:top w:val="nil"/>
              <w:left w:val="single" w:sz="8" w:space="0" w:color="000000"/>
              <w:bottom w:val="single" w:sz="8" w:space="0" w:color="000000"/>
              <w:right w:val="single" w:sz="8" w:space="0" w:color="000000"/>
            </w:tcBorders>
          </w:tcPr>
          <w:p w14:paraId="18BA2D68" w14:textId="77777777" w:rsidR="00E4069B" w:rsidRPr="00125C99" w:rsidRDefault="00E4069B" w:rsidP="001E3851">
            <w:pPr>
              <w:spacing w:line="200" w:lineRule="exact"/>
              <w:ind w:left="250"/>
              <w:rPr>
                <w:rFonts w:eastAsia="Calibri"/>
                <w:sz w:val="18"/>
                <w:szCs w:val="18"/>
                <w:highlight w:val="yellow"/>
              </w:rPr>
            </w:pPr>
            <w:r w:rsidRPr="00125C99">
              <w:rPr>
                <w:rFonts w:eastAsia="Calibri"/>
                <w:sz w:val="18"/>
                <w:szCs w:val="18"/>
                <w:highlight w:val="yellow"/>
              </w:rPr>
              <w:t>8,01</w:t>
            </w:r>
          </w:p>
        </w:tc>
        <w:tc>
          <w:tcPr>
            <w:tcW w:w="838" w:type="dxa"/>
            <w:tcBorders>
              <w:top w:val="nil"/>
              <w:left w:val="single" w:sz="8" w:space="0" w:color="000000"/>
              <w:bottom w:val="single" w:sz="8" w:space="0" w:color="000000"/>
              <w:right w:val="single" w:sz="8" w:space="0" w:color="000000"/>
            </w:tcBorders>
          </w:tcPr>
          <w:p w14:paraId="396CACD3" w14:textId="77777777" w:rsidR="00E4069B" w:rsidRPr="00125C99" w:rsidRDefault="00E4069B" w:rsidP="001E3851">
            <w:pPr>
              <w:spacing w:line="200" w:lineRule="exact"/>
              <w:ind w:left="249"/>
              <w:rPr>
                <w:rFonts w:eastAsia="Calibri"/>
                <w:sz w:val="18"/>
                <w:szCs w:val="18"/>
                <w:highlight w:val="yellow"/>
              </w:rPr>
            </w:pPr>
            <w:r w:rsidRPr="00125C99">
              <w:rPr>
                <w:rFonts w:eastAsia="Calibri"/>
                <w:sz w:val="18"/>
                <w:szCs w:val="18"/>
                <w:highlight w:val="yellow"/>
              </w:rPr>
              <w:t>8,73</w:t>
            </w:r>
          </w:p>
        </w:tc>
        <w:tc>
          <w:tcPr>
            <w:tcW w:w="839" w:type="dxa"/>
            <w:tcBorders>
              <w:top w:val="nil"/>
              <w:left w:val="single" w:sz="8" w:space="0" w:color="000000"/>
              <w:bottom w:val="single" w:sz="8" w:space="0" w:color="000000"/>
              <w:right w:val="single" w:sz="8" w:space="0" w:color="000000"/>
            </w:tcBorders>
          </w:tcPr>
          <w:p w14:paraId="192EDD6B" w14:textId="77777777" w:rsidR="00E4069B" w:rsidRPr="00125C99" w:rsidRDefault="00E4069B" w:rsidP="001E3851">
            <w:pPr>
              <w:spacing w:line="200" w:lineRule="exact"/>
              <w:ind w:left="249"/>
              <w:rPr>
                <w:rFonts w:eastAsia="Calibri"/>
                <w:sz w:val="18"/>
                <w:szCs w:val="18"/>
                <w:highlight w:val="yellow"/>
              </w:rPr>
            </w:pPr>
            <w:r w:rsidRPr="00125C99">
              <w:rPr>
                <w:rFonts w:eastAsia="Calibri"/>
                <w:sz w:val="18"/>
                <w:szCs w:val="18"/>
                <w:highlight w:val="yellow"/>
              </w:rPr>
              <w:t>8,95</w:t>
            </w:r>
          </w:p>
        </w:tc>
        <w:tc>
          <w:tcPr>
            <w:tcW w:w="934" w:type="dxa"/>
            <w:tcBorders>
              <w:top w:val="nil"/>
              <w:left w:val="single" w:sz="8" w:space="0" w:color="000000"/>
              <w:bottom w:val="single" w:sz="8" w:space="0" w:color="000000"/>
              <w:right w:val="single" w:sz="8" w:space="0" w:color="000000"/>
            </w:tcBorders>
          </w:tcPr>
          <w:p w14:paraId="35F0FF47" w14:textId="77777777" w:rsidR="00E4069B" w:rsidRPr="00125C99" w:rsidRDefault="00E4069B" w:rsidP="001E3851">
            <w:pPr>
              <w:spacing w:line="200" w:lineRule="exact"/>
              <w:ind w:left="251"/>
              <w:rPr>
                <w:rFonts w:eastAsia="Calibri"/>
                <w:sz w:val="18"/>
                <w:szCs w:val="18"/>
                <w:highlight w:val="yellow"/>
              </w:rPr>
            </w:pPr>
            <w:r w:rsidRPr="00125C99">
              <w:rPr>
                <w:rFonts w:eastAsia="Calibri"/>
                <w:sz w:val="18"/>
                <w:szCs w:val="18"/>
                <w:highlight w:val="yellow"/>
              </w:rPr>
              <w:t>10,57</w:t>
            </w:r>
          </w:p>
        </w:tc>
        <w:tc>
          <w:tcPr>
            <w:tcW w:w="1051" w:type="dxa"/>
            <w:tcBorders>
              <w:top w:val="nil"/>
              <w:left w:val="single" w:sz="8" w:space="0" w:color="000000"/>
              <w:bottom w:val="single" w:sz="8" w:space="0" w:color="000000"/>
              <w:right w:val="single" w:sz="8" w:space="0" w:color="000000"/>
            </w:tcBorders>
          </w:tcPr>
          <w:p w14:paraId="797E237A" w14:textId="77777777" w:rsidR="00E4069B" w:rsidRPr="00125C99" w:rsidRDefault="00E4069B" w:rsidP="001E3851">
            <w:pPr>
              <w:spacing w:line="200" w:lineRule="exact"/>
              <w:ind w:left="340" w:right="342"/>
              <w:jc w:val="center"/>
              <w:rPr>
                <w:rFonts w:eastAsia="Calibri"/>
                <w:sz w:val="18"/>
                <w:szCs w:val="18"/>
                <w:highlight w:val="yellow"/>
              </w:rPr>
            </w:pPr>
            <w:r w:rsidRPr="00125C99">
              <w:rPr>
                <w:rFonts w:eastAsia="Calibri"/>
                <w:sz w:val="18"/>
                <w:szCs w:val="18"/>
                <w:highlight w:val="yellow"/>
              </w:rPr>
              <w:t>-4</w:t>
            </w:r>
            <w:r w:rsidRPr="00125C99">
              <w:rPr>
                <w:rFonts w:eastAsia="Calibri"/>
                <w:spacing w:val="-1"/>
                <w:sz w:val="18"/>
                <w:szCs w:val="18"/>
                <w:highlight w:val="yellow"/>
              </w:rPr>
              <w:t>,1</w:t>
            </w:r>
          </w:p>
        </w:tc>
      </w:tr>
      <w:tr w:rsidR="00E4069B" w:rsidRPr="00125C99" w14:paraId="1E685989" w14:textId="77777777" w:rsidTr="003A2074">
        <w:trPr>
          <w:trHeight w:hRule="exact" w:val="240"/>
        </w:trPr>
        <w:tc>
          <w:tcPr>
            <w:tcW w:w="4253" w:type="dxa"/>
            <w:tcBorders>
              <w:top w:val="single" w:sz="8" w:space="0" w:color="000000"/>
              <w:left w:val="single" w:sz="8" w:space="0" w:color="000000"/>
              <w:bottom w:val="single" w:sz="8" w:space="0" w:color="000000"/>
              <w:right w:val="single" w:sz="8" w:space="0" w:color="000000"/>
            </w:tcBorders>
            <w:shd w:val="clear" w:color="auto" w:fill="B2A1C7" w:themeFill="accent4" w:themeFillTint="99"/>
          </w:tcPr>
          <w:p w14:paraId="39457DEA" w14:textId="77777777" w:rsidR="00E4069B" w:rsidRPr="00125C99" w:rsidRDefault="00E4069B" w:rsidP="001E3851">
            <w:pPr>
              <w:spacing w:line="200" w:lineRule="exact"/>
              <w:ind w:left="138"/>
              <w:rPr>
                <w:rFonts w:eastAsia="Calibri"/>
                <w:sz w:val="18"/>
                <w:szCs w:val="18"/>
                <w:highlight w:val="yellow"/>
              </w:rPr>
            </w:pPr>
            <w:r w:rsidRPr="00125C99">
              <w:rPr>
                <w:sz w:val="18"/>
                <w:szCs w:val="18"/>
                <w:highlight w:val="yellow"/>
              </w:rPr>
              <w:t>GROSS DOMESTIC PRODUCT</w:t>
            </w:r>
          </w:p>
        </w:tc>
        <w:tc>
          <w:tcPr>
            <w:tcW w:w="839" w:type="dxa"/>
            <w:tcBorders>
              <w:top w:val="single" w:sz="8" w:space="0" w:color="000000"/>
              <w:left w:val="single" w:sz="8" w:space="0" w:color="000000"/>
              <w:bottom w:val="single" w:sz="8" w:space="0" w:color="000000"/>
              <w:right w:val="single" w:sz="8" w:space="0" w:color="000000"/>
            </w:tcBorders>
            <w:shd w:val="clear" w:color="auto" w:fill="B2A1C7" w:themeFill="accent4" w:themeFillTint="99"/>
          </w:tcPr>
          <w:p w14:paraId="39FC568C" w14:textId="77777777" w:rsidR="00E4069B" w:rsidRPr="00125C99" w:rsidRDefault="00E4069B" w:rsidP="001E3851">
            <w:pPr>
              <w:spacing w:line="200" w:lineRule="exact"/>
              <w:ind w:left="250"/>
              <w:rPr>
                <w:rFonts w:eastAsia="Calibri"/>
                <w:sz w:val="18"/>
                <w:szCs w:val="18"/>
                <w:highlight w:val="yellow"/>
              </w:rPr>
            </w:pPr>
            <w:r w:rsidRPr="00125C99">
              <w:rPr>
                <w:rFonts w:eastAsia="Calibri"/>
                <w:sz w:val="18"/>
                <w:szCs w:val="18"/>
                <w:highlight w:val="yellow"/>
              </w:rPr>
              <w:t>5,03</w:t>
            </w:r>
          </w:p>
        </w:tc>
        <w:tc>
          <w:tcPr>
            <w:tcW w:w="838" w:type="dxa"/>
            <w:tcBorders>
              <w:top w:val="single" w:sz="8" w:space="0" w:color="000000"/>
              <w:left w:val="single" w:sz="8" w:space="0" w:color="000000"/>
              <w:bottom w:val="single" w:sz="8" w:space="0" w:color="000000"/>
              <w:right w:val="single" w:sz="8" w:space="0" w:color="000000"/>
            </w:tcBorders>
            <w:shd w:val="clear" w:color="auto" w:fill="B2A1C7" w:themeFill="accent4" w:themeFillTint="99"/>
          </w:tcPr>
          <w:p w14:paraId="2090F8DA" w14:textId="77777777" w:rsidR="00E4069B" w:rsidRPr="00125C99" w:rsidRDefault="00E4069B" w:rsidP="001E3851">
            <w:pPr>
              <w:spacing w:line="200" w:lineRule="exact"/>
              <w:ind w:left="249"/>
              <w:rPr>
                <w:rFonts w:eastAsia="Calibri"/>
                <w:sz w:val="18"/>
                <w:szCs w:val="18"/>
                <w:highlight w:val="yellow"/>
              </w:rPr>
            </w:pPr>
            <w:r w:rsidRPr="00125C99">
              <w:rPr>
                <w:rFonts w:eastAsia="Calibri"/>
                <w:sz w:val="18"/>
                <w:szCs w:val="18"/>
                <w:highlight w:val="yellow"/>
              </w:rPr>
              <w:t>5,07</w:t>
            </w:r>
          </w:p>
        </w:tc>
        <w:tc>
          <w:tcPr>
            <w:tcW w:w="839" w:type="dxa"/>
            <w:tcBorders>
              <w:top w:val="single" w:sz="8" w:space="0" w:color="000000"/>
              <w:left w:val="single" w:sz="8" w:space="0" w:color="000000"/>
              <w:bottom w:val="single" w:sz="8" w:space="0" w:color="000000"/>
              <w:right w:val="single" w:sz="8" w:space="0" w:color="000000"/>
            </w:tcBorders>
            <w:shd w:val="clear" w:color="auto" w:fill="B2A1C7" w:themeFill="accent4" w:themeFillTint="99"/>
          </w:tcPr>
          <w:p w14:paraId="74A77B50" w14:textId="77777777" w:rsidR="00E4069B" w:rsidRPr="00125C99" w:rsidRDefault="00E4069B" w:rsidP="001E3851">
            <w:pPr>
              <w:spacing w:line="200" w:lineRule="exact"/>
              <w:ind w:left="249"/>
              <w:rPr>
                <w:rFonts w:eastAsia="Calibri"/>
                <w:sz w:val="18"/>
                <w:szCs w:val="18"/>
                <w:highlight w:val="yellow"/>
              </w:rPr>
            </w:pPr>
            <w:r w:rsidRPr="00125C99">
              <w:rPr>
                <w:rFonts w:eastAsia="Calibri"/>
                <w:sz w:val="18"/>
                <w:szCs w:val="18"/>
                <w:highlight w:val="yellow"/>
              </w:rPr>
              <w:t>5,17</w:t>
            </w:r>
          </w:p>
        </w:tc>
        <w:tc>
          <w:tcPr>
            <w:tcW w:w="934" w:type="dxa"/>
            <w:tcBorders>
              <w:top w:val="single" w:sz="8" w:space="0" w:color="000000"/>
              <w:left w:val="single" w:sz="8" w:space="0" w:color="000000"/>
              <w:bottom w:val="single" w:sz="8" w:space="0" w:color="000000"/>
              <w:right w:val="single" w:sz="8" w:space="0" w:color="000000"/>
            </w:tcBorders>
            <w:shd w:val="clear" w:color="auto" w:fill="B2A1C7" w:themeFill="accent4" w:themeFillTint="99"/>
          </w:tcPr>
          <w:p w14:paraId="5832AE23" w14:textId="77777777" w:rsidR="00E4069B" w:rsidRPr="00125C99" w:rsidRDefault="00E4069B" w:rsidP="001E3851">
            <w:pPr>
              <w:spacing w:line="200" w:lineRule="exact"/>
              <w:ind w:left="297"/>
              <w:rPr>
                <w:rFonts w:eastAsia="Calibri"/>
                <w:sz w:val="18"/>
                <w:szCs w:val="18"/>
                <w:highlight w:val="yellow"/>
              </w:rPr>
            </w:pPr>
            <w:r w:rsidRPr="00125C99">
              <w:rPr>
                <w:rFonts w:eastAsia="Calibri"/>
                <w:sz w:val="18"/>
                <w:szCs w:val="18"/>
                <w:highlight w:val="yellow"/>
              </w:rPr>
              <w:t>5,02</w:t>
            </w:r>
          </w:p>
        </w:tc>
        <w:tc>
          <w:tcPr>
            <w:tcW w:w="1051" w:type="dxa"/>
            <w:tcBorders>
              <w:top w:val="single" w:sz="8" w:space="0" w:color="000000"/>
              <w:left w:val="single" w:sz="8" w:space="0" w:color="000000"/>
              <w:bottom w:val="single" w:sz="8" w:space="0" w:color="000000"/>
              <w:right w:val="single" w:sz="8" w:space="0" w:color="000000"/>
            </w:tcBorders>
            <w:shd w:val="clear" w:color="auto" w:fill="B2A1C7" w:themeFill="accent4" w:themeFillTint="99"/>
          </w:tcPr>
          <w:p w14:paraId="2B4F5B25" w14:textId="77777777" w:rsidR="00E4069B" w:rsidRPr="00125C99" w:rsidRDefault="00E4069B" w:rsidP="001E3851">
            <w:pPr>
              <w:spacing w:line="200" w:lineRule="exact"/>
              <w:ind w:left="328"/>
              <w:rPr>
                <w:rFonts w:eastAsia="Calibri"/>
                <w:sz w:val="18"/>
                <w:szCs w:val="18"/>
                <w:highlight w:val="yellow"/>
              </w:rPr>
            </w:pPr>
            <w:r w:rsidRPr="00125C99">
              <w:rPr>
                <w:rFonts w:eastAsia="Calibri"/>
                <w:sz w:val="18"/>
                <w:szCs w:val="18"/>
                <w:highlight w:val="yellow"/>
              </w:rPr>
              <w:t>-2,07</w:t>
            </w:r>
          </w:p>
        </w:tc>
      </w:tr>
    </w:tbl>
    <w:p w14:paraId="243F8E00" w14:textId="77777777" w:rsidR="00E4069B" w:rsidRPr="00125C99" w:rsidRDefault="00E4069B" w:rsidP="007218E6">
      <w:pPr>
        <w:jc w:val="both"/>
        <w:rPr>
          <w:sz w:val="24"/>
          <w:szCs w:val="24"/>
          <w:highlight w:val="yellow"/>
        </w:rPr>
      </w:pPr>
    </w:p>
    <w:p w14:paraId="35375670" w14:textId="77777777" w:rsidR="00E4069B" w:rsidRPr="00125C99" w:rsidRDefault="00E4069B" w:rsidP="00B50036">
      <w:pPr>
        <w:ind w:left="119" w:right="4"/>
        <w:jc w:val="both"/>
        <w:rPr>
          <w:rFonts w:eastAsia="Arial"/>
          <w:sz w:val="24"/>
          <w:szCs w:val="24"/>
          <w:highlight w:val="yellow"/>
        </w:rPr>
      </w:pPr>
      <w:r w:rsidRPr="00125C99">
        <w:rPr>
          <w:rFonts w:eastAsia="Arial"/>
          <w:sz w:val="24"/>
          <w:szCs w:val="24"/>
          <w:highlight w:val="yellow"/>
        </w:rPr>
        <w:t>Real estate growth in Indonesia in 2020, during the Covid-19 pandemic, still shows a positive increase compared to the growth rate of the construction sector and the GDP growth rate (YoY), which is experiencing a negative growth rate. Real estate growth was shown by the increase of +2.32, while construction growth contracted by -3.26 and GDP contracted by -2.07%,</w:t>
      </w:r>
    </w:p>
    <w:p w14:paraId="26FBE89F" w14:textId="77777777" w:rsidR="00E4069B" w:rsidRPr="00125C99" w:rsidRDefault="00E4069B" w:rsidP="00A6360A">
      <w:pPr>
        <w:ind w:firstLine="284"/>
        <w:jc w:val="center"/>
        <w:rPr>
          <w:sz w:val="24"/>
          <w:szCs w:val="24"/>
          <w:highlight w:val="yellow"/>
        </w:rPr>
      </w:pPr>
      <w:commentRangeStart w:id="7"/>
      <w:r w:rsidRPr="00125C99">
        <w:rPr>
          <w:sz w:val="24"/>
          <w:szCs w:val="24"/>
          <w:highlight w:val="yellow"/>
        </w:rPr>
        <w:t xml:space="preserve">Figure </w:t>
      </w:r>
      <w:proofErr w:type="gramStart"/>
      <w:r w:rsidRPr="00125C99">
        <w:rPr>
          <w:sz w:val="24"/>
          <w:szCs w:val="24"/>
          <w:highlight w:val="yellow"/>
        </w:rPr>
        <w:t>1 :</w:t>
      </w:r>
      <w:proofErr w:type="gramEnd"/>
      <w:r w:rsidRPr="00125C99">
        <w:rPr>
          <w:sz w:val="24"/>
          <w:szCs w:val="24"/>
          <w:highlight w:val="yellow"/>
        </w:rPr>
        <w:t xml:space="preserve"> Annual Growth Rate of Construction, Real Estate and GDP </w:t>
      </w:r>
      <w:proofErr w:type="gramStart"/>
      <w:r w:rsidRPr="00125C99">
        <w:rPr>
          <w:sz w:val="24"/>
          <w:szCs w:val="24"/>
          <w:highlight w:val="yellow"/>
        </w:rPr>
        <w:t>( YoY</w:t>
      </w:r>
      <w:commentRangeEnd w:id="7"/>
      <w:proofErr w:type="gramEnd"/>
      <w:r w:rsidRPr="00125C99">
        <w:rPr>
          <w:rStyle w:val="CommentReference"/>
          <w:highlight w:val="yellow"/>
        </w:rPr>
        <w:commentReference w:id="7"/>
      </w:r>
      <w:r w:rsidRPr="00125C99">
        <w:rPr>
          <w:sz w:val="24"/>
          <w:szCs w:val="24"/>
          <w:highlight w:val="yellow"/>
        </w:rPr>
        <w:t>)</w:t>
      </w:r>
    </w:p>
    <w:p w14:paraId="2917DEC0" w14:textId="77777777" w:rsidR="00E4069B" w:rsidRPr="00125C99" w:rsidRDefault="00E4069B" w:rsidP="00BA69DB">
      <w:pPr>
        <w:jc w:val="both"/>
        <w:rPr>
          <w:sz w:val="24"/>
          <w:szCs w:val="24"/>
          <w:highlight w:val="yellow"/>
        </w:rPr>
      </w:pPr>
      <w:r w:rsidRPr="00125C99">
        <w:rPr>
          <w:noProof/>
          <w:highlight w:val="yellow"/>
        </w:rPr>
        <w:drawing>
          <wp:inline distT="0" distB="0" distL="0" distR="0" wp14:anchorId="63B15CDB" wp14:editId="264421F7">
            <wp:extent cx="5641340" cy="2553419"/>
            <wp:effectExtent l="0" t="0" r="16510" b="18415"/>
            <wp:docPr id="18" name="Chart 18">
              <a:extLst xmlns:a="http://schemas.openxmlformats.org/drawingml/2006/main">
                <a:ext uri="{FF2B5EF4-FFF2-40B4-BE49-F238E27FC236}">
                  <a16:creationId xmlns:a16="http://schemas.microsoft.com/office/drawing/2014/main" id="{6D3D85DD-5C1A-F0C7-280C-A8172AF49C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3C92E11" w14:textId="77777777" w:rsidR="00E4069B" w:rsidRPr="00125C99" w:rsidRDefault="00E4069B" w:rsidP="00BA69DB">
      <w:pPr>
        <w:ind w:firstLine="284"/>
        <w:jc w:val="both"/>
        <w:rPr>
          <w:sz w:val="24"/>
          <w:szCs w:val="24"/>
          <w:highlight w:val="yellow"/>
        </w:rPr>
      </w:pPr>
    </w:p>
    <w:p w14:paraId="27F8EC23" w14:textId="77777777" w:rsidR="00E4069B" w:rsidRDefault="00E4069B" w:rsidP="00F07893">
      <w:pPr>
        <w:ind w:firstLine="284"/>
        <w:jc w:val="both"/>
        <w:rPr>
          <w:b/>
          <w:bCs/>
          <w:sz w:val="24"/>
          <w:szCs w:val="24"/>
        </w:rPr>
      </w:pPr>
      <w:r w:rsidRPr="00125C99">
        <w:rPr>
          <w:sz w:val="24"/>
          <w:szCs w:val="24"/>
          <w:highlight w:val="yellow"/>
        </w:rPr>
        <w:t xml:space="preserve">The company's high value will be considered reasonable by investors if the company's performance shows good performance. To attract investors, every business owner will consistently demonstrate to potential investors that their companies are viable investment </w:t>
      </w:r>
      <w:r w:rsidRPr="00125C99">
        <w:rPr>
          <w:sz w:val="24"/>
          <w:szCs w:val="24"/>
          <w:highlight w:val="yellow"/>
        </w:rPr>
        <w:lastRenderedPageBreak/>
        <w:t>alternatives. However, the real estate sector is an unpredictable and high-risk quality industry.</w:t>
      </w:r>
      <w:r w:rsidRPr="00182C72">
        <w:rPr>
          <w:b/>
          <w:bCs/>
          <w:sz w:val="24"/>
          <w:szCs w:val="24"/>
        </w:rPr>
        <w:tab/>
      </w:r>
    </w:p>
    <w:p w14:paraId="1387C9C4" w14:textId="77777777" w:rsidR="00E4069B" w:rsidRDefault="00E4069B" w:rsidP="00F07893">
      <w:pPr>
        <w:ind w:firstLine="284"/>
        <w:jc w:val="both"/>
        <w:rPr>
          <w:b/>
          <w:bCs/>
          <w:sz w:val="24"/>
          <w:szCs w:val="24"/>
        </w:rPr>
      </w:pPr>
    </w:p>
    <w:p w14:paraId="5B542FE1" w14:textId="77777777" w:rsidR="00E4069B" w:rsidRPr="00182C72" w:rsidRDefault="00E4069B" w:rsidP="00F07893">
      <w:pPr>
        <w:ind w:firstLine="284"/>
        <w:jc w:val="both"/>
        <w:rPr>
          <w:b/>
          <w:bCs/>
          <w:sz w:val="24"/>
          <w:szCs w:val="24"/>
        </w:rPr>
      </w:pPr>
      <w:r>
        <w:rPr>
          <w:b/>
          <w:bCs/>
          <w:sz w:val="24"/>
          <w:szCs w:val="24"/>
        </w:rPr>
        <w:t xml:space="preserve">2. </w:t>
      </w:r>
      <w:r w:rsidRPr="00182C72">
        <w:rPr>
          <w:b/>
          <w:bCs/>
          <w:sz w:val="24"/>
          <w:szCs w:val="24"/>
        </w:rPr>
        <w:t>LITERATUR REVIEW</w:t>
      </w:r>
    </w:p>
    <w:p w14:paraId="47BDB61C" w14:textId="77777777" w:rsidR="00E4069B" w:rsidRPr="00F44281" w:rsidRDefault="00E4069B" w:rsidP="00F44281">
      <w:pPr>
        <w:spacing w:line="276" w:lineRule="auto"/>
        <w:ind w:firstLine="284"/>
        <w:jc w:val="both"/>
        <w:rPr>
          <w:sz w:val="24"/>
          <w:szCs w:val="24"/>
        </w:rPr>
      </w:pPr>
      <w:r>
        <w:rPr>
          <w:sz w:val="24"/>
          <w:szCs w:val="24"/>
        </w:rPr>
        <w:t>2</w:t>
      </w:r>
      <w:r w:rsidRPr="00F44281">
        <w:rPr>
          <w:sz w:val="24"/>
          <w:szCs w:val="24"/>
        </w:rPr>
        <w:t>.1.</w:t>
      </w:r>
      <w:r w:rsidRPr="00F44281">
        <w:rPr>
          <w:sz w:val="24"/>
          <w:szCs w:val="24"/>
        </w:rPr>
        <w:tab/>
        <w:t>The value of the company</w:t>
      </w:r>
    </w:p>
    <w:p w14:paraId="5400352D" w14:textId="77777777" w:rsidR="00E4069B" w:rsidRPr="00F44281" w:rsidRDefault="00E4069B" w:rsidP="001C0E55">
      <w:pPr>
        <w:spacing w:line="276" w:lineRule="auto"/>
        <w:ind w:firstLine="284"/>
        <w:jc w:val="both"/>
        <w:rPr>
          <w:sz w:val="24"/>
          <w:szCs w:val="24"/>
        </w:rPr>
      </w:pPr>
      <w:r w:rsidRPr="001C0E55">
        <w:rPr>
          <w:sz w:val="24"/>
          <w:szCs w:val="24"/>
        </w:rPr>
        <w:t>The company's goal is to maximize the equity obtained by maximizing its value.</w:t>
      </w:r>
      <w:r>
        <w:rPr>
          <w:sz w:val="24"/>
          <w:szCs w:val="24"/>
        </w:rPr>
        <w:t xml:space="preserve"> </w:t>
      </w:r>
      <w:r w:rsidRPr="001C0E55">
        <w:rPr>
          <w:sz w:val="24"/>
          <w:szCs w:val="24"/>
        </w:rPr>
        <w:t xml:space="preserve">Entrepreneurs desire a high value because it indicates high equity (Suroso, 2021). </w:t>
      </w:r>
      <w:proofErr w:type="spellStart"/>
      <w:r w:rsidRPr="001C0E55">
        <w:rPr>
          <w:sz w:val="24"/>
          <w:szCs w:val="24"/>
        </w:rPr>
        <w:t>Husnan</w:t>
      </w:r>
      <w:proofErr w:type="spellEnd"/>
      <w:r w:rsidRPr="001C0E55">
        <w:rPr>
          <w:sz w:val="24"/>
          <w:szCs w:val="24"/>
        </w:rPr>
        <w:t xml:space="preserve"> (2010) argues that the price investors are willing to pay for an outstanding share is the best indicator of companies' value. The business goal of maximizing shareholder value forces companies to make decisions that always consider the impact on the value or price of their shares (Freeman, 2013). Management must consider this factor because it is the investor's perception of </w:t>
      </w:r>
      <w:proofErr w:type="gramStart"/>
      <w:r w:rsidRPr="001C0E55">
        <w:rPr>
          <w:sz w:val="24"/>
          <w:szCs w:val="24"/>
        </w:rPr>
        <w:t>companies'</w:t>
      </w:r>
      <w:proofErr w:type="gramEnd"/>
      <w:r w:rsidRPr="001C0E55">
        <w:rPr>
          <w:sz w:val="24"/>
          <w:szCs w:val="24"/>
        </w:rPr>
        <w:t xml:space="preserve"> past performance and future prospects.</w:t>
      </w:r>
      <w:r w:rsidRPr="00F44281">
        <w:rPr>
          <w:sz w:val="24"/>
          <w:szCs w:val="24"/>
        </w:rPr>
        <w:t xml:space="preserve"> </w:t>
      </w:r>
    </w:p>
    <w:p w14:paraId="2704D37E" w14:textId="77777777" w:rsidR="00E4069B" w:rsidRPr="00F44281" w:rsidRDefault="00E4069B" w:rsidP="00F44281">
      <w:pPr>
        <w:spacing w:line="276" w:lineRule="auto"/>
        <w:ind w:firstLine="284"/>
        <w:jc w:val="both"/>
        <w:rPr>
          <w:sz w:val="24"/>
          <w:szCs w:val="24"/>
        </w:rPr>
      </w:pPr>
      <w:r>
        <w:rPr>
          <w:sz w:val="24"/>
          <w:szCs w:val="24"/>
        </w:rPr>
        <w:t>2</w:t>
      </w:r>
      <w:r w:rsidRPr="00F44281">
        <w:rPr>
          <w:sz w:val="24"/>
          <w:szCs w:val="24"/>
        </w:rPr>
        <w:t>.2.</w:t>
      </w:r>
      <w:r w:rsidRPr="00F44281">
        <w:rPr>
          <w:sz w:val="24"/>
          <w:szCs w:val="24"/>
        </w:rPr>
        <w:tab/>
        <w:t>Enterprise risk management</w:t>
      </w:r>
    </w:p>
    <w:p w14:paraId="7F3261EF" w14:textId="77777777" w:rsidR="00E4069B" w:rsidRDefault="00E4069B" w:rsidP="00F44281">
      <w:pPr>
        <w:spacing w:line="276" w:lineRule="auto"/>
        <w:ind w:firstLine="284"/>
        <w:jc w:val="both"/>
        <w:rPr>
          <w:sz w:val="24"/>
          <w:szCs w:val="24"/>
        </w:rPr>
      </w:pPr>
      <w:r w:rsidRPr="00876AB6">
        <w:rPr>
          <w:sz w:val="24"/>
          <w:szCs w:val="24"/>
        </w:rPr>
        <w:t>Enterprise Risk Management is a comprehensive risk management system that integrates all possible existing risks to improve business performance (Nocco &amp; Stulz, 2006). According to COSO, ERM is a cycle influenced by senior management and other personnel, completed when making general decisions about procedures and associations. It identifies opportunities that could affect the association, monitors the dangers, and provides appropriate confirmation. Enterprise Risk Management has four classifications: strategy, operations, reporting, and consistency. ERM disclosures were scored using the COSO format. On the framework provided by the COSO, 108 ERM articulations cover eight aspects: internal objectives, identification, events, risk assessment, responses, control, communication, and information, as well as observations (</w:t>
      </w:r>
      <w:proofErr w:type="spellStart"/>
      <w:r w:rsidRPr="00876AB6">
        <w:rPr>
          <w:sz w:val="24"/>
          <w:szCs w:val="24"/>
        </w:rPr>
        <w:t>Desender</w:t>
      </w:r>
      <w:proofErr w:type="spellEnd"/>
      <w:r w:rsidRPr="00876AB6">
        <w:rPr>
          <w:sz w:val="24"/>
          <w:szCs w:val="24"/>
        </w:rPr>
        <w:t xml:space="preserve"> &amp; Lafuente, 2009).</w:t>
      </w:r>
    </w:p>
    <w:p w14:paraId="4AE413DF" w14:textId="77777777" w:rsidR="00E4069B" w:rsidRPr="00F44281" w:rsidRDefault="00E4069B" w:rsidP="00F44281">
      <w:pPr>
        <w:spacing w:line="276" w:lineRule="auto"/>
        <w:ind w:firstLine="284"/>
        <w:jc w:val="both"/>
        <w:rPr>
          <w:sz w:val="24"/>
          <w:szCs w:val="24"/>
        </w:rPr>
      </w:pPr>
      <w:r>
        <w:rPr>
          <w:sz w:val="24"/>
          <w:szCs w:val="24"/>
        </w:rPr>
        <w:t>2</w:t>
      </w:r>
      <w:r w:rsidRPr="00F44281">
        <w:rPr>
          <w:sz w:val="24"/>
          <w:szCs w:val="24"/>
        </w:rPr>
        <w:t>.3.</w:t>
      </w:r>
      <w:r w:rsidRPr="00F44281">
        <w:rPr>
          <w:sz w:val="24"/>
          <w:szCs w:val="24"/>
        </w:rPr>
        <w:tab/>
        <w:t>Debt Policy</w:t>
      </w:r>
    </w:p>
    <w:p w14:paraId="2ADB2A34" w14:textId="77777777" w:rsidR="00E4069B" w:rsidRPr="00F44281" w:rsidRDefault="00E4069B" w:rsidP="00F44281">
      <w:pPr>
        <w:spacing w:line="276" w:lineRule="auto"/>
        <w:ind w:firstLine="284"/>
        <w:jc w:val="both"/>
        <w:rPr>
          <w:sz w:val="24"/>
          <w:szCs w:val="24"/>
        </w:rPr>
      </w:pPr>
      <w:r w:rsidRPr="00F44281">
        <w:rPr>
          <w:sz w:val="24"/>
          <w:szCs w:val="24"/>
        </w:rPr>
        <w:t>There are several assumptions about leverage versus companies’ value strategy. According to Modigliani and Miller’s theory, increasing debt can improve an organization’s value, assuming it has not yet reached its sweet spot. Debts contribute to business owners’ profits to increase shareholder value as long as interest rates can be used to reduce costs (Brigham and Houston, 2012). The trade-off theory states that debt can increase the value of the business at some point.</w:t>
      </w:r>
    </w:p>
    <w:p w14:paraId="34EEDEB7" w14:textId="77777777" w:rsidR="00E4069B" w:rsidRPr="00F44281" w:rsidRDefault="00E4069B" w:rsidP="00F44281">
      <w:pPr>
        <w:spacing w:line="276" w:lineRule="auto"/>
        <w:ind w:firstLine="284"/>
        <w:jc w:val="both"/>
        <w:rPr>
          <w:sz w:val="24"/>
          <w:szCs w:val="24"/>
        </w:rPr>
      </w:pPr>
    </w:p>
    <w:p w14:paraId="4AE2D371" w14:textId="77777777" w:rsidR="00E4069B" w:rsidRPr="00F44281" w:rsidRDefault="00E4069B" w:rsidP="00F44281">
      <w:pPr>
        <w:spacing w:line="276" w:lineRule="auto"/>
        <w:ind w:firstLine="284"/>
        <w:jc w:val="both"/>
        <w:rPr>
          <w:sz w:val="24"/>
          <w:szCs w:val="24"/>
        </w:rPr>
      </w:pPr>
      <w:r w:rsidRPr="00F44281">
        <w:rPr>
          <w:sz w:val="24"/>
          <w:szCs w:val="24"/>
        </w:rPr>
        <w:t>Organizations prefer to use debt capital because the costs involved are lower than offering shares. It can also reduce the costs of organizational activities and offices. Furthermore, it is challenging to determine the full utilization of debt in corporate activities. As the compromise hypothesis demonstrates, the greater the debt, the higher the liquidation risk for the organization because the increase in interest costs is higher than the reserve funds.</w:t>
      </w:r>
    </w:p>
    <w:p w14:paraId="7AD68265" w14:textId="77777777" w:rsidR="00E4069B" w:rsidRPr="00F44281" w:rsidRDefault="00E4069B" w:rsidP="00F44281">
      <w:pPr>
        <w:spacing w:line="276" w:lineRule="auto"/>
        <w:ind w:firstLine="284"/>
        <w:jc w:val="both"/>
        <w:rPr>
          <w:sz w:val="24"/>
          <w:szCs w:val="24"/>
        </w:rPr>
      </w:pPr>
      <w:r w:rsidRPr="00F44281">
        <w:rPr>
          <w:sz w:val="24"/>
          <w:szCs w:val="24"/>
        </w:rPr>
        <w:t>Debt expansion will pose a level of danger to the organization’s sources of income. The greater the significance of the debt, the more likely it is that the organization will be unable to meet its obligations, including interest and principal debt. Therefore, they need to be cautious while determining their accountability strategy, as an increase underwater will cause a decline in the organization’s value (Azahar. H, 2012)</w:t>
      </w:r>
    </w:p>
    <w:p w14:paraId="12554F8F" w14:textId="77777777" w:rsidR="00E4069B" w:rsidRPr="00F44281" w:rsidRDefault="00E4069B" w:rsidP="00F44281">
      <w:pPr>
        <w:spacing w:line="276" w:lineRule="auto"/>
        <w:ind w:firstLine="284"/>
        <w:jc w:val="both"/>
        <w:rPr>
          <w:sz w:val="24"/>
          <w:szCs w:val="24"/>
        </w:rPr>
      </w:pPr>
      <w:r w:rsidRPr="00F44281">
        <w:rPr>
          <w:sz w:val="24"/>
          <w:szCs w:val="24"/>
        </w:rPr>
        <w:lastRenderedPageBreak/>
        <w:t xml:space="preserve"> companies’ value strategy. According to Modigliani and Miller’s theory, increasing debt can improve an organization’s value, assuming it has not yet reached its sweet spot. Debts contribute to business owners’ profits to increase shareholder value as long as interest rates can be used to reduce costs (Brigham and Houston, 2012). The trade-off theory states that debt can increase the value of the business at some point. </w:t>
      </w:r>
    </w:p>
    <w:p w14:paraId="6DD9E5F5" w14:textId="77777777" w:rsidR="00E4069B" w:rsidRPr="00F44281" w:rsidRDefault="00E4069B" w:rsidP="00F44281">
      <w:pPr>
        <w:spacing w:line="276" w:lineRule="auto"/>
        <w:ind w:firstLine="284"/>
        <w:jc w:val="both"/>
        <w:rPr>
          <w:sz w:val="24"/>
          <w:szCs w:val="24"/>
        </w:rPr>
      </w:pPr>
      <w:r w:rsidRPr="00F44281">
        <w:rPr>
          <w:sz w:val="24"/>
          <w:szCs w:val="24"/>
        </w:rPr>
        <w:t>Organizations prefer to use debt capital because the costs involved are lower than offering shares. It can also reduce the costs of organizational activities and offices. Furthermore, it is challenging to determine the full utilization of debt in corporate activities. As the compromise hypothesis demonstrates, the greater the debt, the higher the liquidation risk for the organization because the increase in interest costs is higher than the reserve funds.</w:t>
      </w:r>
    </w:p>
    <w:p w14:paraId="5B57CD02" w14:textId="77777777" w:rsidR="00E4069B" w:rsidRPr="00F44281" w:rsidRDefault="00E4069B" w:rsidP="00F44281">
      <w:pPr>
        <w:spacing w:line="276" w:lineRule="auto"/>
        <w:ind w:firstLine="284"/>
        <w:jc w:val="both"/>
        <w:rPr>
          <w:sz w:val="24"/>
          <w:szCs w:val="24"/>
        </w:rPr>
      </w:pPr>
      <w:r w:rsidRPr="00F44281">
        <w:rPr>
          <w:sz w:val="24"/>
          <w:szCs w:val="24"/>
        </w:rPr>
        <w:t xml:space="preserve">Debt expansion will pose a level of danger to the organization’s sources of income. The greater the significance of the debt, the more likely it is that the organization will be unable to meet its obligations, including interest and principal debt. Therefore, they need to be cautious while determining their accountability strategy, as an increase underwater will cause a decline in the organization’s value (Azahar. H, 2012 </w:t>
      </w:r>
    </w:p>
    <w:p w14:paraId="526099DF" w14:textId="77777777" w:rsidR="00E4069B" w:rsidRPr="00F44281" w:rsidRDefault="00E4069B" w:rsidP="00F44281">
      <w:pPr>
        <w:spacing w:line="276" w:lineRule="auto"/>
        <w:ind w:firstLine="284"/>
        <w:jc w:val="both"/>
        <w:rPr>
          <w:sz w:val="24"/>
          <w:szCs w:val="24"/>
        </w:rPr>
      </w:pPr>
      <w:r>
        <w:rPr>
          <w:sz w:val="24"/>
          <w:szCs w:val="24"/>
        </w:rPr>
        <w:t>2.4</w:t>
      </w:r>
      <w:r w:rsidRPr="00F44281">
        <w:rPr>
          <w:sz w:val="24"/>
          <w:szCs w:val="24"/>
        </w:rPr>
        <w:t>.</w:t>
      </w:r>
      <w:r w:rsidRPr="00F44281">
        <w:rPr>
          <w:sz w:val="24"/>
          <w:szCs w:val="24"/>
        </w:rPr>
        <w:tab/>
        <w:t>Company Size</w:t>
      </w:r>
    </w:p>
    <w:p w14:paraId="5EFBD92D" w14:textId="77777777" w:rsidR="00E4069B" w:rsidRPr="00F44281" w:rsidRDefault="00E4069B" w:rsidP="00F44281">
      <w:pPr>
        <w:spacing w:line="276" w:lineRule="auto"/>
        <w:ind w:firstLine="284"/>
        <w:jc w:val="both"/>
        <w:rPr>
          <w:sz w:val="24"/>
          <w:szCs w:val="24"/>
        </w:rPr>
      </w:pPr>
      <w:r w:rsidRPr="00F44281">
        <w:rPr>
          <w:sz w:val="24"/>
          <w:szCs w:val="24"/>
        </w:rPr>
        <w:t>Company size is the scale at which a business can be managed in various ways, including resource utilization, ledger size, and exchange value (Fu et al., 2017; Lindenberg &amp; Rot ss, 1981). It shows a degree of commitment and ability to grow, indicating the capacity and level of risk in overseeing investor efforts to build development opportunities (</w:t>
      </w:r>
      <w:proofErr w:type="spellStart"/>
      <w:r w:rsidRPr="00F44281">
        <w:rPr>
          <w:sz w:val="24"/>
          <w:szCs w:val="24"/>
        </w:rPr>
        <w:t>Basyith</w:t>
      </w:r>
      <w:proofErr w:type="spellEnd"/>
      <w:r w:rsidRPr="00F44281">
        <w:rPr>
          <w:sz w:val="24"/>
          <w:szCs w:val="24"/>
        </w:rPr>
        <w:t>, 2016). Large companies are generally easier to grow, have easier access to capital markets and pay low financing costs (Tang &amp; Liou, 2010). Furthermore, expansion is the growth of an item or line of business completed to increase benefits. A business will be compensated by another item or region when it experiences a decline in a specific item or region. A more stable income or salary reduces business risk and increases value.</w:t>
      </w:r>
    </w:p>
    <w:p w14:paraId="7EC77307" w14:textId="77777777" w:rsidR="00E4069B" w:rsidRPr="00F44281" w:rsidRDefault="00E4069B" w:rsidP="00F44281">
      <w:pPr>
        <w:spacing w:line="276" w:lineRule="auto"/>
        <w:ind w:firstLine="284"/>
        <w:jc w:val="both"/>
        <w:rPr>
          <w:sz w:val="24"/>
          <w:szCs w:val="24"/>
        </w:rPr>
      </w:pPr>
      <w:r>
        <w:rPr>
          <w:sz w:val="24"/>
          <w:szCs w:val="24"/>
        </w:rPr>
        <w:t>2</w:t>
      </w:r>
      <w:r w:rsidRPr="00F44281">
        <w:rPr>
          <w:sz w:val="24"/>
          <w:szCs w:val="24"/>
        </w:rPr>
        <w:t>.</w:t>
      </w:r>
      <w:r>
        <w:rPr>
          <w:sz w:val="24"/>
          <w:szCs w:val="24"/>
        </w:rPr>
        <w:t>5</w:t>
      </w:r>
      <w:r w:rsidRPr="00F44281">
        <w:rPr>
          <w:sz w:val="24"/>
          <w:szCs w:val="24"/>
        </w:rPr>
        <w:t>.</w:t>
      </w:r>
      <w:r w:rsidRPr="00F44281">
        <w:rPr>
          <w:sz w:val="24"/>
          <w:szCs w:val="24"/>
        </w:rPr>
        <w:tab/>
        <w:t>Profitability</w:t>
      </w:r>
    </w:p>
    <w:p w14:paraId="4494D206" w14:textId="77777777" w:rsidR="00E4069B" w:rsidRPr="00F44281" w:rsidRDefault="00E4069B" w:rsidP="00F44281">
      <w:pPr>
        <w:spacing w:line="276" w:lineRule="auto"/>
        <w:ind w:firstLine="284"/>
        <w:jc w:val="both"/>
        <w:rPr>
          <w:sz w:val="24"/>
          <w:szCs w:val="24"/>
        </w:rPr>
      </w:pPr>
      <w:r w:rsidRPr="00F44281">
        <w:rPr>
          <w:sz w:val="24"/>
          <w:szCs w:val="24"/>
        </w:rPr>
        <w:t xml:space="preserve">The </w:t>
      </w:r>
      <w:proofErr w:type="spellStart"/>
      <w:proofErr w:type="gramStart"/>
      <w:r w:rsidRPr="00F44281">
        <w:rPr>
          <w:sz w:val="24"/>
          <w:szCs w:val="24"/>
        </w:rPr>
        <w:t>companies</w:t>
      </w:r>
      <w:proofErr w:type="spellEnd"/>
      <w:proofErr w:type="gramEnd"/>
      <w:r w:rsidRPr="00F44281">
        <w:rPr>
          <w:sz w:val="24"/>
          <w:szCs w:val="24"/>
        </w:rPr>
        <w:t xml:space="preserve"> objective is to make the greatest possible profit (Suroso, 2022a). Productivity is an essential </w:t>
      </w:r>
      <w:proofErr w:type="gramStart"/>
      <w:r w:rsidRPr="00F44281">
        <w:rPr>
          <w:sz w:val="24"/>
          <w:szCs w:val="24"/>
        </w:rPr>
        <w:t>aspect  in</w:t>
      </w:r>
      <w:proofErr w:type="gramEnd"/>
      <w:r w:rsidRPr="00F44281">
        <w:rPr>
          <w:sz w:val="24"/>
          <w:szCs w:val="24"/>
        </w:rPr>
        <w:t xml:space="preserve"> determining the health of the business. According to Brigham and Houston (2013), profitability is a set of proportions that show the combined impact of cash, board resources, and liabilities on job outcomes. The higher the productivity percentage, the better it describes the company’s ability to generate high profits. Furthermore, to measure the productivity of the company used Return on Assets (ROA). A high ROA indicates that resources are used more productively (Suroso, 2022b). ROA is the ratio of net income to total assets, a measure used to determine after-interest and tax return on investment on total assets.</w:t>
      </w:r>
    </w:p>
    <w:p w14:paraId="1C49FB09" w14:textId="77777777" w:rsidR="00E4069B" w:rsidRPr="00F44281" w:rsidRDefault="00E4069B" w:rsidP="00F44281">
      <w:pPr>
        <w:spacing w:line="276" w:lineRule="auto"/>
        <w:ind w:firstLine="284"/>
        <w:jc w:val="both"/>
        <w:rPr>
          <w:sz w:val="24"/>
          <w:szCs w:val="24"/>
        </w:rPr>
      </w:pPr>
    </w:p>
    <w:p w14:paraId="5D304D5A" w14:textId="77777777" w:rsidR="00E4069B" w:rsidRDefault="00E4069B" w:rsidP="00F44281">
      <w:pPr>
        <w:spacing w:line="276" w:lineRule="auto"/>
        <w:ind w:firstLine="284"/>
        <w:jc w:val="both"/>
        <w:rPr>
          <w:b/>
          <w:bCs/>
          <w:sz w:val="24"/>
          <w:szCs w:val="24"/>
        </w:rPr>
      </w:pPr>
      <w:commentRangeStart w:id="8"/>
      <w:r w:rsidRPr="00182C72">
        <w:rPr>
          <w:b/>
          <w:bCs/>
          <w:sz w:val="24"/>
          <w:szCs w:val="24"/>
        </w:rPr>
        <w:t>3.</w:t>
      </w:r>
      <w:r w:rsidRPr="00182C72">
        <w:rPr>
          <w:b/>
          <w:bCs/>
          <w:sz w:val="24"/>
          <w:szCs w:val="24"/>
        </w:rPr>
        <w:tab/>
        <w:t>METHOD</w:t>
      </w:r>
    </w:p>
    <w:p w14:paraId="211461AB" w14:textId="77777777" w:rsidR="00E4069B" w:rsidRPr="004D5198" w:rsidRDefault="00E4069B" w:rsidP="00F44281">
      <w:pPr>
        <w:spacing w:line="276" w:lineRule="auto"/>
        <w:ind w:firstLine="284"/>
        <w:jc w:val="both"/>
        <w:rPr>
          <w:sz w:val="24"/>
          <w:szCs w:val="24"/>
          <w:highlight w:val="yellow"/>
        </w:rPr>
      </w:pPr>
      <w:r w:rsidRPr="004D5198">
        <w:rPr>
          <w:sz w:val="24"/>
          <w:szCs w:val="24"/>
          <w:highlight w:val="yellow"/>
        </w:rPr>
        <w:t xml:space="preserve">3.1. Sample description &amp; Analysis </w:t>
      </w:r>
    </w:p>
    <w:p w14:paraId="25F3AD25" w14:textId="77777777" w:rsidR="00E4069B" w:rsidRPr="004D5198" w:rsidRDefault="00E4069B" w:rsidP="00614EB9">
      <w:pPr>
        <w:spacing w:line="276" w:lineRule="auto"/>
        <w:ind w:firstLine="284"/>
        <w:jc w:val="both"/>
        <w:rPr>
          <w:sz w:val="24"/>
          <w:szCs w:val="24"/>
          <w:highlight w:val="yellow"/>
        </w:rPr>
      </w:pPr>
      <w:r w:rsidRPr="004D5198">
        <w:rPr>
          <w:sz w:val="24"/>
          <w:szCs w:val="24"/>
          <w:highlight w:val="yellow"/>
        </w:rPr>
        <w:t>The empirical analysis uses data obtained from the Indonesian stock exchange database. The sampling technique in this research is purposive sampling, a sampling technique from data sources with specific considerations.</w:t>
      </w:r>
    </w:p>
    <w:p w14:paraId="10463DFC" w14:textId="77777777" w:rsidR="00E4069B" w:rsidRPr="004D5198" w:rsidRDefault="00E4069B" w:rsidP="00707751">
      <w:pPr>
        <w:spacing w:line="276" w:lineRule="auto"/>
        <w:ind w:firstLine="284"/>
        <w:jc w:val="both"/>
        <w:rPr>
          <w:sz w:val="24"/>
          <w:szCs w:val="24"/>
          <w:highlight w:val="yellow"/>
        </w:rPr>
      </w:pPr>
      <w:r w:rsidRPr="004D5198">
        <w:rPr>
          <w:sz w:val="24"/>
          <w:szCs w:val="24"/>
          <w:highlight w:val="yellow"/>
        </w:rPr>
        <w:lastRenderedPageBreak/>
        <w:t>The sample selection criteria in this study were property and real estate companies listed on the Indonesia Stock Exchange (IDX) during the observation period, from 2018 to 2020, annual financial report data available from 2018 to 2020, complete financial data and market data by the research variables. The analysis uses a regression model with the variables used Enterprise Risk Management (ERM), debt policy, size, and profitability.</w:t>
      </w:r>
    </w:p>
    <w:p w14:paraId="386BEF10" w14:textId="77777777" w:rsidR="00D86F96" w:rsidRDefault="00D86F96" w:rsidP="00F64650">
      <w:pPr>
        <w:rPr>
          <w:sz w:val="24"/>
          <w:szCs w:val="24"/>
        </w:rPr>
      </w:pPr>
    </w:p>
    <w:p w14:paraId="71C4A258" w14:textId="4F422AAC" w:rsidR="00E4069B" w:rsidRPr="00125C99" w:rsidRDefault="00E4069B" w:rsidP="00F64650">
      <w:pPr>
        <w:rPr>
          <w:sz w:val="24"/>
          <w:szCs w:val="24"/>
        </w:rPr>
      </w:pPr>
      <w:r w:rsidRPr="00125C99">
        <w:rPr>
          <w:sz w:val="24"/>
          <w:szCs w:val="24"/>
        </w:rPr>
        <w:t>3.2. Operational Variable</w:t>
      </w:r>
    </w:p>
    <w:p w14:paraId="1F94F3D8" w14:textId="77777777" w:rsidR="00E4069B" w:rsidRPr="00125C99" w:rsidRDefault="00E4069B" w:rsidP="00866C95">
      <w:pPr>
        <w:jc w:val="center"/>
        <w:rPr>
          <w:sz w:val="24"/>
          <w:szCs w:val="24"/>
        </w:rPr>
      </w:pPr>
      <w:r w:rsidRPr="00125C99">
        <w:rPr>
          <w:sz w:val="24"/>
          <w:szCs w:val="24"/>
        </w:rPr>
        <w:t xml:space="preserve">Table </w:t>
      </w:r>
      <w:proofErr w:type="gramStart"/>
      <w:r w:rsidRPr="00125C99">
        <w:rPr>
          <w:sz w:val="24"/>
          <w:szCs w:val="24"/>
        </w:rPr>
        <w:t>2 :</w:t>
      </w:r>
      <w:proofErr w:type="gramEnd"/>
      <w:r w:rsidRPr="00125C99">
        <w:rPr>
          <w:sz w:val="24"/>
          <w:szCs w:val="24"/>
        </w:rPr>
        <w:t xml:space="preserve"> Operational variable</w:t>
      </w:r>
    </w:p>
    <w:p w14:paraId="305B7246" w14:textId="77777777" w:rsidR="00E4069B" w:rsidRPr="00125C99" w:rsidRDefault="00E4069B" w:rsidP="00C2134F">
      <w:pPr>
        <w:jc w:val="both"/>
        <w:rPr>
          <w:sz w:val="24"/>
          <w:szCs w:val="24"/>
        </w:rPr>
        <w:sectPr w:rsidR="00E4069B" w:rsidRPr="00125C99" w:rsidSect="00E4069B">
          <w:pgSz w:w="11900" w:h="16840"/>
          <w:pgMar w:top="1580" w:right="1680" w:bottom="280" w:left="1680" w:header="720" w:footer="720" w:gutter="0"/>
          <w:cols w:space="720"/>
        </w:sectPr>
      </w:pPr>
    </w:p>
    <w:tbl>
      <w:tblPr>
        <w:tblStyle w:val="PlainTable2"/>
        <w:tblW w:w="9327" w:type="dxa"/>
        <w:tblLook w:val="04A0" w:firstRow="1" w:lastRow="0" w:firstColumn="1" w:lastColumn="0" w:noHBand="0" w:noVBand="1"/>
      </w:tblPr>
      <w:tblGrid>
        <w:gridCol w:w="510"/>
        <w:gridCol w:w="2056"/>
        <w:gridCol w:w="1083"/>
        <w:gridCol w:w="5678"/>
      </w:tblGrid>
      <w:tr w:rsidR="00E4069B" w:rsidRPr="00125C99" w14:paraId="34C51B2A" w14:textId="77777777" w:rsidTr="009C2D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Pr>
          <w:p w14:paraId="3F3BA1E0" w14:textId="77777777" w:rsidR="00E4069B" w:rsidRPr="00125C99" w:rsidRDefault="00E4069B" w:rsidP="008A6158">
            <w:pPr>
              <w:jc w:val="both"/>
              <w:rPr>
                <w:rFonts w:ascii="Times New Roman" w:hAnsi="Times New Roman" w:cs="Times New Roman"/>
                <w:sz w:val="20"/>
                <w:szCs w:val="20"/>
              </w:rPr>
            </w:pPr>
            <w:r w:rsidRPr="00125C99">
              <w:rPr>
                <w:rFonts w:ascii="Times New Roman" w:hAnsi="Times New Roman" w:cs="Times New Roman"/>
                <w:sz w:val="20"/>
                <w:szCs w:val="20"/>
              </w:rPr>
              <w:lastRenderedPageBreak/>
              <w:t>No</w:t>
            </w:r>
          </w:p>
        </w:tc>
        <w:tc>
          <w:tcPr>
            <w:tcW w:w="2056" w:type="dxa"/>
          </w:tcPr>
          <w:p w14:paraId="6DBDDBEC" w14:textId="77777777" w:rsidR="00E4069B" w:rsidRPr="00125C99" w:rsidRDefault="00E4069B" w:rsidP="008A61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25C99">
              <w:rPr>
                <w:rFonts w:ascii="Times New Roman" w:hAnsi="Times New Roman" w:cs="Times New Roman"/>
                <w:sz w:val="20"/>
                <w:szCs w:val="20"/>
              </w:rPr>
              <w:t>Variable</w:t>
            </w:r>
          </w:p>
        </w:tc>
        <w:tc>
          <w:tcPr>
            <w:tcW w:w="1083" w:type="dxa"/>
          </w:tcPr>
          <w:p w14:paraId="27AAECDD" w14:textId="77777777" w:rsidR="00E4069B" w:rsidRPr="00125C99" w:rsidRDefault="00E4069B" w:rsidP="008A615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25C99">
              <w:rPr>
                <w:rFonts w:ascii="Times New Roman" w:hAnsi="Times New Roman" w:cs="Times New Roman"/>
                <w:sz w:val="20"/>
                <w:szCs w:val="20"/>
              </w:rPr>
              <w:t>Indicator</w:t>
            </w:r>
          </w:p>
        </w:tc>
        <w:tc>
          <w:tcPr>
            <w:tcW w:w="5678" w:type="dxa"/>
          </w:tcPr>
          <w:p w14:paraId="634DA523" w14:textId="77777777" w:rsidR="00E4069B" w:rsidRPr="00125C99" w:rsidRDefault="00E4069B" w:rsidP="008A61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25C99">
              <w:rPr>
                <w:rFonts w:ascii="Times New Roman" w:hAnsi="Times New Roman" w:cs="Times New Roman"/>
                <w:sz w:val="20"/>
                <w:szCs w:val="20"/>
              </w:rPr>
              <w:t>Parameter</w:t>
            </w:r>
          </w:p>
        </w:tc>
      </w:tr>
      <w:tr w:rsidR="00E4069B" w:rsidRPr="00125C99" w14:paraId="6D2D807A" w14:textId="77777777" w:rsidTr="009C2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Pr>
          <w:p w14:paraId="08AFDFDF" w14:textId="77777777" w:rsidR="00E4069B" w:rsidRPr="00125C99" w:rsidRDefault="00E4069B" w:rsidP="008A6158">
            <w:pPr>
              <w:jc w:val="center"/>
              <w:rPr>
                <w:rFonts w:ascii="Times New Roman" w:hAnsi="Times New Roman" w:cs="Times New Roman"/>
                <w:sz w:val="20"/>
                <w:szCs w:val="20"/>
              </w:rPr>
            </w:pPr>
            <w:r w:rsidRPr="00125C99">
              <w:rPr>
                <w:rFonts w:ascii="Times New Roman" w:hAnsi="Times New Roman" w:cs="Times New Roman"/>
                <w:sz w:val="20"/>
                <w:szCs w:val="20"/>
              </w:rPr>
              <w:t>1</w:t>
            </w:r>
          </w:p>
        </w:tc>
        <w:tc>
          <w:tcPr>
            <w:tcW w:w="2056" w:type="dxa"/>
          </w:tcPr>
          <w:p w14:paraId="5E2C17AC" w14:textId="77777777" w:rsidR="00E4069B" w:rsidRPr="00125C99" w:rsidRDefault="00E4069B" w:rsidP="008A6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25C99">
              <w:rPr>
                <w:rFonts w:ascii="Times New Roman" w:hAnsi="Times New Roman" w:cs="Times New Roman"/>
                <w:sz w:val="20"/>
                <w:szCs w:val="20"/>
              </w:rPr>
              <w:t xml:space="preserve">Company Value </w:t>
            </w:r>
          </w:p>
        </w:tc>
        <w:tc>
          <w:tcPr>
            <w:tcW w:w="1083" w:type="dxa"/>
          </w:tcPr>
          <w:p w14:paraId="5C94FB06" w14:textId="77777777" w:rsidR="00E4069B" w:rsidRPr="00125C99" w:rsidRDefault="00E4069B" w:rsidP="008A615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125C99">
              <w:rPr>
                <w:rFonts w:ascii="Times New Roman" w:eastAsia="Calibri" w:hAnsi="Times New Roman" w:cs="Times New Roman"/>
                <w:sz w:val="20"/>
                <w:szCs w:val="20"/>
              </w:rPr>
              <w:t>Q</w:t>
            </w:r>
          </w:p>
        </w:tc>
        <w:tc>
          <w:tcPr>
            <w:tcW w:w="5678" w:type="dxa"/>
          </w:tcPr>
          <w:p w14:paraId="5A6EF157" w14:textId="77777777" w:rsidR="00E4069B" w:rsidRPr="00125C99" w:rsidRDefault="00000000" w:rsidP="008A61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Market Value of Equity+Book Value of Debt</m:t>
                    </m:r>
                  </m:num>
                  <m:den>
                    <m:r>
                      <w:rPr>
                        <w:rFonts w:ascii="Cambria Math" w:hAnsi="Cambria Math" w:cs="Times New Roman"/>
                        <w:sz w:val="20"/>
                        <w:szCs w:val="20"/>
                      </w:rPr>
                      <m:t>Book Value of Total Asset</m:t>
                    </m:r>
                  </m:den>
                </m:f>
              </m:oMath>
            </m:oMathPara>
          </w:p>
        </w:tc>
      </w:tr>
      <w:tr w:rsidR="00E4069B" w:rsidRPr="00125C99" w14:paraId="33F8B486" w14:textId="77777777" w:rsidTr="009C2D9E">
        <w:tc>
          <w:tcPr>
            <w:cnfStyle w:val="001000000000" w:firstRow="0" w:lastRow="0" w:firstColumn="1" w:lastColumn="0" w:oddVBand="0" w:evenVBand="0" w:oddHBand="0" w:evenHBand="0" w:firstRowFirstColumn="0" w:firstRowLastColumn="0" w:lastRowFirstColumn="0" w:lastRowLastColumn="0"/>
            <w:tcW w:w="510" w:type="dxa"/>
          </w:tcPr>
          <w:p w14:paraId="05A6BB6A" w14:textId="77777777" w:rsidR="00E4069B" w:rsidRPr="00125C99" w:rsidRDefault="00E4069B" w:rsidP="008A6158">
            <w:pPr>
              <w:jc w:val="center"/>
              <w:rPr>
                <w:rFonts w:ascii="Times New Roman" w:hAnsi="Times New Roman" w:cs="Times New Roman"/>
                <w:sz w:val="20"/>
                <w:szCs w:val="20"/>
              </w:rPr>
            </w:pPr>
            <w:r w:rsidRPr="00125C99">
              <w:rPr>
                <w:rFonts w:ascii="Times New Roman" w:hAnsi="Times New Roman" w:cs="Times New Roman"/>
                <w:sz w:val="20"/>
                <w:szCs w:val="20"/>
              </w:rPr>
              <w:t>2</w:t>
            </w:r>
          </w:p>
        </w:tc>
        <w:tc>
          <w:tcPr>
            <w:tcW w:w="2056" w:type="dxa"/>
          </w:tcPr>
          <w:p w14:paraId="687084FB" w14:textId="77777777" w:rsidR="00E4069B" w:rsidRPr="00125C99" w:rsidRDefault="00E4069B" w:rsidP="008A6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25C99">
              <w:rPr>
                <w:rFonts w:ascii="Times New Roman" w:hAnsi="Times New Roman" w:cs="Times New Roman"/>
                <w:sz w:val="20"/>
                <w:szCs w:val="20"/>
              </w:rPr>
              <w:t>Enterprise Risk Management</w:t>
            </w:r>
          </w:p>
        </w:tc>
        <w:tc>
          <w:tcPr>
            <w:tcW w:w="1083" w:type="dxa"/>
          </w:tcPr>
          <w:p w14:paraId="3FAA8938" w14:textId="77777777" w:rsidR="00E4069B" w:rsidRPr="00125C99" w:rsidRDefault="00E4069B" w:rsidP="008A6158">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125C99">
              <w:rPr>
                <w:rFonts w:ascii="Times New Roman" w:eastAsia="Calibri" w:hAnsi="Times New Roman" w:cs="Times New Roman"/>
                <w:sz w:val="20"/>
                <w:szCs w:val="20"/>
              </w:rPr>
              <w:t>ERM</w:t>
            </w:r>
          </w:p>
        </w:tc>
        <w:tc>
          <w:tcPr>
            <w:tcW w:w="5678" w:type="dxa"/>
          </w:tcPr>
          <w:p w14:paraId="0C5F02BD" w14:textId="77777777" w:rsidR="00E4069B" w:rsidRPr="00125C99" w:rsidRDefault="00000000" w:rsidP="008A615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Total Disclosur</m:t>
                    </m:r>
                  </m:num>
                  <m:den>
                    <m:r>
                      <w:rPr>
                        <w:rFonts w:ascii="Cambria Math" w:hAnsi="Cambria Math" w:cs="Times New Roman"/>
                        <w:sz w:val="20"/>
                        <w:szCs w:val="20"/>
                      </w:rPr>
                      <m:t>Total disclosur sholud be</m:t>
                    </m:r>
                  </m:den>
                </m:f>
              </m:oMath>
            </m:oMathPara>
          </w:p>
        </w:tc>
      </w:tr>
      <w:tr w:rsidR="00E4069B" w:rsidRPr="00125C99" w14:paraId="4C9F06E9" w14:textId="77777777" w:rsidTr="009C2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Pr>
          <w:p w14:paraId="6732446E" w14:textId="77777777" w:rsidR="00E4069B" w:rsidRPr="00125C99" w:rsidRDefault="00E4069B" w:rsidP="008A6158">
            <w:pPr>
              <w:jc w:val="center"/>
              <w:rPr>
                <w:rFonts w:ascii="Times New Roman" w:hAnsi="Times New Roman" w:cs="Times New Roman"/>
                <w:sz w:val="20"/>
                <w:szCs w:val="20"/>
              </w:rPr>
            </w:pPr>
            <w:r w:rsidRPr="00125C99">
              <w:rPr>
                <w:rFonts w:ascii="Times New Roman" w:hAnsi="Times New Roman" w:cs="Times New Roman"/>
                <w:sz w:val="20"/>
                <w:szCs w:val="20"/>
              </w:rPr>
              <w:t>3</w:t>
            </w:r>
          </w:p>
        </w:tc>
        <w:tc>
          <w:tcPr>
            <w:tcW w:w="2056" w:type="dxa"/>
          </w:tcPr>
          <w:p w14:paraId="0E78224E" w14:textId="77777777" w:rsidR="00E4069B" w:rsidRPr="00125C99" w:rsidRDefault="00E4069B" w:rsidP="008A6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25C99">
              <w:rPr>
                <w:rFonts w:ascii="Times New Roman" w:hAnsi="Times New Roman" w:cs="Times New Roman"/>
                <w:sz w:val="20"/>
                <w:szCs w:val="20"/>
              </w:rPr>
              <w:t>Debt Policy</w:t>
            </w:r>
          </w:p>
        </w:tc>
        <w:tc>
          <w:tcPr>
            <w:tcW w:w="1083" w:type="dxa"/>
          </w:tcPr>
          <w:p w14:paraId="31C8C4DB" w14:textId="77777777" w:rsidR="00E4069B" w:rsidRPr="00125C99" w:rsidRDefault="00E4069B" w:rsidP="008A615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125C99">
              <w:rPr>
                <w:rFonts w:ascii="Times New Roman" w:eastAsia="Calibri" w:hAnsi="Times New Roman" w:cs="Times New Roman"/>
                <w:sz w:val="20"/>
                <w:szCs w:val="20"/>
              </w:rPr>
              <w:t>DER</w:t>
            </w:r>
          </w:p>
        </w:tc>
        <w:tc>
          <w:tcPr>
            <w:tcW w:w="5678" w:type="dxa"/>
          </w:tcPr>
          <w:p w14:paraId="7E34DA13" w14:textId="77777777" w:rsidR="00E4069B" w:rsidRPr="00125C99" w:rsidRDefault="00000000" w:rsidP="008A61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Total liabilities</m:t>
                    </m:r>
                  </m:num>
                  <m:den>
                    <m:r>
                      <w:rPr>
                        <w:rFonts w:ascii="Cambria Math" w:hAnsi="Cambria Math" w:cs="Times New Roman"/>
                        <w:sz w:val="20"/>
                        <w:szCs w:val="20"/>
                      </w:rPr>
                      <m:t>Total Equity</m:t>
                    </m:r>
                  </m:den>
                </m:f>
              </m:oMath>
            </m:oMathPara>
          </w:p>
        </w:tc>
      </w:tr>
      <w:tr w:rsidR="00E4069B" w:rsidRPr="00125C99" w14:paraId="305D459C" w14:textId="77777777" w:rsidTr="009C2D9E">
        <w:tc>
          <w:tcPr>
            <w:cnfStyle w:val="001000000000" w:firstRow="0" w:lastRow="0" w:firstColumn="1" w:lastColumn="0" w:oddVBand="0" w:evenVBand="0" w:oddHBand="0" w:evenHBand="0" w:firstRowFirstColumn="0" w:firstRowLastColumn="0" w:lastRowFirstColumn="0" w:lastRowLastColumn="0"/>
            <w:tcW w:w="510" w:type="dxa"/>
          </w:tcPr>
          <w:p w14:paraId="0BD8E3CD" w14:textId="77777777" w:rsidR="00E4069B" w:rsidRPr="00125C99" w:rsidRDefault="00E4069B" w:rsidP="008A6158">
            <w:pPr>
              <w:jc w:val="center"/>
              <w:rPr>
                <w:rFonts w:ascii="Times New Roman" w:hAnsi="Times New Roman" w:cs="Times New Roman"/>
                <w:sz w:val="20"/>
                <w:szCs w:val="20"/>
              </w:rPr>
            </w:pPr>
            <w:r w:rsidRPr="00125C99">
              <w:rPr>
                <w:rFonts w:ascii="Times New Roman" w:hAnsi="Times New Roman" w:cs="Times New Roman"/>
                <w:sz w:val="20"/>
                <w:szCs w:val="20"/>
              </w:rPr>
              <w:t>4</w:t>
            </w:r>
          </w:p>
        </w:tc>
        <w:tc>
          <w:tcPr>
            <w:tcW w:w="2056" w:type="dxa"/>
          </w:tcPr>
          <w:p w14:paraId="1AA7EA12" w14:textId="77777777" w:rsidR="00E4069B" w:rsidRPr="00125C99" w:rsidRDefault="00E4069B" w:rsidP="008A6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25C99">
              <w:rPr>
                <w:rFonts w:ascii="Times New Roman" w:hAnsi="Times New Roman" w:cs="Times New Roman"/>
                <w:sz w:val="20"/>
                <w:szCs w:val="20"/>
              </w:rPr>
              <w:t>Company Size</w:t>
            </w:r>
          </w:p>
        </w:tc>
        <w:tc>
          <w:tcPr>
            <w:tcW w:w="1083" w:type="dxa"/>
          </w:tcPr>
          <w:p w14:paraId="36CB69AA" w14:textId="77777777" w:rsidR="00E4069B" w:rsidRPr="00125C99" w:rsidRDefault="00E4069B" w:rsidP="008A61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25C99">
              <w:rPr>
                <w:rFonts w:ascii="Times New Roman" w:hAnsi="Times New Roman" w:cs="Times New Roman"/>
                <w:sz w:val="20"/>
                <w:szCs w:val="20"/>
              </w:rPr>
              <w:t>Size</w:t>
            </w:r>
          </w:p>
        </w:tc>
        <w:tc>
          <w:tcPr>
            <w:tcW w:w="5678" w:type="dxa"/>
          </w:tcPr>
          <w:p w14:paraId="34A17048" w14:textId="77777777" w:rsidR="00E4069B" w:rsidRPr="00125C99" w:rsidRDefault="00E4069B" w:rsidP="008A615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25C99">
              <w:rPr>
                <w:rFonts w:ascii="Times New Roman" w:hAnsi="Times New Roman" w:cs="Times New Roman"/>
                <w:sz w:val="20"/>
                <w:szCs w:val="20"/>
              </w:rPr>
              <w:t>Ln Total Asset</w:t>
            </w:r>
          </w:p>
        </w:tc>
      </w:tr>
      <w:tr w:rsidR="00E4069B" w:rsidRPr="004D5198" w14:paraId="3711CE0B" w14:textId="77777777" w:rsidTr="009C2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Pr>
          <w:p w14:paraId="05444825" w14:textId="77777777" w:rsidR="00E4069B" w:rsidRPr="00125C99" w:rsidRDefault="00E4069B" w:rsidP="008A6158">
            <w:pPr>
              <w:jc w:val="center"/>
              <w:rPr>
                <w:rFonts w:ascii="Times New Roman" w:hAnsi="Times New Roman" w:cs="Times New Roman"/>
                <w:i/>
                <w:iCs/>
                <w:sz w:val="20"/>
                <w:szCs w:val="20"/>
              </w:rPr>
            </w:pPr>
            <w:r w:rsidRPr="00125C99">
              <w:rPr>
                <w:rFonts w:ascii="Times New Roman" w:hAnsi="Times New Roman" w:cs="Times New Roman"/>
                <w:i/>
                <w:iCs/>
                <w:sz w:val="20"/>
                <w:szCs w:val="20"/>
              </w:rPr>
              <w:t>5</w:t>
            </w:r>
          </w:p>
        </w:tc>
        <w:tc>
          <w:tcPr>
            <w:tcW w:w="2056" w:type="dxa"/>
          </w:tcPr>
          <w:p w14:paraId="27905815" w14:textId="77777777" w:rsidR="00E4069B" w:rsidRPr="00125C99" w:rsidRDefault="00E4069B" w:rsidP="008A6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125C99">
              <w:rPr>
                <w:rFonts w:ascii="Times New Roman" w:hAnsi="Times New Roman" w:cs="Times New Roman"/>
                <w:i/>
                <w:iCs/>
                <w:sz w:val="20"/>
                <w:szCs w:val="20"/>
              </w:rPr>
              <w:t>Profitability</w:t>
            </w:r>
          </w:p>
        </w:tc>
        <w:tc>
          <w:tcPr>
            <w:tcW w:w="1083" w:type="dxa"/>
          </w:tcPr>
          <w:p w14:paraId="678FF0A6" w14:textId="77777777" w:rsidR="00E4069B" w:rsidRPr="00125C99" w:rsidRDefault="00E4069B" w:rsidP="008A6158">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iCs/>
                <w:sz w:val="20"/>
                <w:szCs w:val="20"/>
              </w:rPr>
            </w:pPr>
            <w:r w:rsidRPr="00125C99">
              <w:rPr>
                <w:rFonts w:ascii="Times New Roman" w:eastAsia="Calibri" w:hAnsi="Times New Roman" w:cs="Times New Roman"/>
                <w:i/>
                <w:iCs/>
                <w:sz w:val="20"/>
                <w:szCs w:val="20"/>
              </w:rPr>
              <w:t>ROA</w:t>
            </w:r>
          </w:p>
        </w:tc>
        <w:tc>
          <w:tcPr>
            <w:tcW w:w="5678" w:type="dxa"/>
          </w:tcPr>
          <w:p w14:paraId="180FF409" w14:textId="77777777" w:rsidR="00E4069B" w:rsidRPr="00125C99" w:rsidRDefault="00000000" w:rsidP="008A615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m:oMathPara>
              <m:oMathParaPr>
                <m:jc m:val="center"/>
              </m:oMathParaPr>
              <m:oMath>
                <m:f>
                  <m:fPr>
                    <m:ctrlPr>
                      <w:rPr>
                        <w:rFonts w:ascii="Cambria Math" w:hAnsi="Cambria Math" w:cs="Times New Roman"/>
                        <w:i/>
                        <w:iCs/>
                        <w:sz w:val="20"/>
                        <w:szCs w:val="20"/>
                      </w:rPr>
                    </m:ctrlPr>
                  </m:fPr>
                  <m:num>
                    <m:r>
                      <w:rPr>
                        <w:rFonts w:ascii="Cambria Math" w:hAnsi="Cambria Math" w:cs="Times New Roman"/>
                        <w:sz w:val="20"/>
                        <w:szCs w:val="20"/>
                      </w:rPr>
                      <m:t>Net Profit</m:t>
                    </m:r>
                  </m:num>
                  <m:den>
                    <m:r>
                      <w:rPr>
                        <w:rFonts w:ascii="Cambria Math" w:hAnsi="Cambria Math" w:cs="Times New Roman"/>
                        <w:sz w:val="20"/>
                        <w:szCs w:val="20"/>
                      </w:rPr>
                      <m:t>Total Asset</m:t>
                    </m:r>
                  </m:den>
                </m:f>
              </m:oMath>
            </m:oMathPara>
          </w:p>
        </w:tc>
      </w:tr>
    </w:tbl>
    <w:p w14:paraId="411A4E7E" w14:textId="77777777" w:rsidR="00E4069B" w:rsidRPr="004D5198" w:rsidRDefault="00E4069B" w:rsidP="00EA320B">
      <w:pPr>
        <w:spacing w:before="240" w:line="276" w:lineRule="auto"/>
        <w:jc w:val="both"/>
        <w:rPr>
          <w:b/>
          <w:bCs/>
          <w:i/>
          <w:iCs/>
          <w:sz w:val="24"/>
          <w:szCs w:val="24"/>
          <w:highlight w:val="yellow"/>
        </w:rPr>
      </w:pPr>
      <w:r w:rsidRPr="004D5198">
        <w:rPr>
          <w:b/>
          <w:bCs/>
          <w:highlight w:val="yellow"/>
        </w:rPr>
        <w:t xml:space="preserve">3.2 </w:t>
      </w:r>
      <w:bookmarkStart w:id="9" w:name="_Hlk132506237"/>
      <w:r w:rsidRPr="004D5198">
        <w:rPr>
          <w:b/>
          <w:bCs/>
          <w:sz w:val="24"/>
          <w:szCs w:val="24"/>
          <w:highlight w:val="yellow"/>
        </w:rPr>
        <w:t>Regression</w:t>
      </w:r>
      <w:bookmarkEnd w:id="9"/>
      <w:r w:rsidRPr="004D5198">
        <w:rPr>
          <w:b/>
          <w:bCs/>
          <w:sz w:val="24"/>
          <w:szCs w:val="24"/>
          <w:highlight w:val="yellow"/>
        </w:rPr>
        <w:t xml:space="preserve"> model and variables used in the research</w:t>
      </w:r>
    </w:p>
    <w:p w14:paraId="29421117" w14:textId="77777777" w:rsidR="00E4069B" w:rsidRPr="004D5198" w:rsidRDefault="00E4069B" w:rsidP="002E4911">
      <w:pPr>
        <w:spacing w:before="240"/>
        <w:jc w:val="both"/>
        <w:rPr>
          <w:sz w:val="24"/>
          <w:szCs w:val="24"/>
          <w:highlight w:val="yellow"/>
        </w:rPr>
      </w:pPr>
      <w:r w:rsidRPr="004D5198">
        <w:rPr>
          <w:i/>
          <w:iCs/>
          <w:sz w:val="24"/>
          <w:szCs w:val="24"/>
          <w:highlight w:val="yellow"/>
        </w:rPr>
        <w:t>The dependent variable is companies value, whil</w:t>
      </w:r>
      <w:r w:rsidRPr="004D5198">
        <w:rPr>
          <w:sz w:val="24"/>
          <w:szCs w:val="24"/>
          <w:highlight w:val="yellow"/>
        </w:rPr>
        <w:t>e the independent includes Enterprise Risk Management (ERM), debt policy, size, and profitability. The comparison between the dependent variable and the independent variable can be explained as follows:</w:t>
      </w:r>
    </w:p>
    <w:p w14:paraId="6696669C" w14:textId="77777777" w:rsidR="00E4069B" w:rsidRPr="004D5198" w:rsidRDefault="00E4069B" w:rsidP="002956ED">
      <w:pPr>
        <w:spacing w:before="60"/>
        <w:jc w:val="both"/>
        <w:rPr>
          <w:sz w:val="24"/>
          <w:szCs w:val="24"/>
          <w:highlight w:val="yellow"/>
        </w:rPr>
      </w:pPr>
      <w:r w:rsidRPr="004D5198">
        <w:rPr>
          <w:sz w:val="24"/>
          <w:szCs w:val="24"/>
          <w:highlight w:val="yellow"/>
        </w:rPr>
        <w:t>Y = βo + β1.X1 + β2.X2 + β3.X3 + β4.X4 + ɛ</w:t>
      </w:r>
    </w:p>
    <w:p w14:paraId="32EB64E9" w14:textId="77777777" w:rsidR="00E4069B" w:rsidRPr="004D5198" w:rsidRDefault="00E4069B" w:rsidP="002956ED">
      <w:pPr>
        <w:spacing w:before="60"/>
        <w:jc w:val="both"/>
        <w:rPr>
          <w:sz w:val="24"/>
          <w:szCs w:val="24"/>
          <w:highlight w:val="yellow"/>
        </w:rPr>
      </w:pPr>
      <w:r w:rsidRPr="004D5198">
        <w:rPr>
          <w:sz w:val="24"/>
          <w:szCs w:val="24"/>
          <w:highlight w:val="yellow"/>
        </w:rPr>
        <w:t xml:space="preserve">Y = Tobin’s Q; </w:t>
      </w:r>
      <w:r w:rsidRPr="004D5198">
        <w:rPr>
          <w:sz w:val="24"/>
          <w:szCs w:val="24"/>
          <w:highlight w:val="yellow"/>
        </w:rPr>
        <w:tab/>
      </w:r>
    </w:p>
    <w:p w14:paraId="0B8B0A40" w14:textId="77777777" w:rsidR="00E4069B" w:rsidRPr="004D5198" w:rsidRDefault="00E4069B" w:rsidP="002956ED">
      <w:pPr>
        <w:spacing w:before="60"/>
        <w:jc w:val="both"/>
        <w:rPr>
          <w:sz w:val="24"/>
          <w:szCs w:val="24"/>
          <w:highlight w:val="yellow"/>
        </w:rPr>
      </w:pPr>
      <w:r w:rsidRPr="004D5198">
        <w:rPr>
          <w:sz w:val="24"/>
          <w:szCs w:val="24"/>
          <w:highlight w:val="yellow"/>
        </w:rPr>
        <w:t xml:space="preserve">βo = Constant; </w:t>
      </w:r>
    </w:p>
    <w:p w14:paraId="7014F74A" w14:textId="77777777" w:rsidR="00E4069B" w:rsidRPr="004D5198" w:rsidRDefault="00E4069B" w:rsidP="002956ED">
      <w:pPr>
        <w:spacing w:before="60"/>
        <w:jc w:val="both"/>
        <w:rPr>
          <w:sz w:val="24"/>
          <w:szCs w:val="24"/>
          <w:highlight w:val="yellow"/>
        </w:rPr>
      </w:pPr>
      <w:r w:rsidRPr="004D5198">
        <w:rPr>
          <w:sz w:val="24"/>
          <w:szCs w:val="24"/>
          <w:highlight w:val="yellow"/>
        </w:rPr>
        <w:t xml:space="preserve">β1 = Coefficient ERM; </w:t>
      </w:r>
    </w:p>
    <w:p w14:paraId="6F5FBB01" w14:textId="77777777" w:rsidR="00E4069B" w:rsidRPr="004D5198" w:rsidRDefault="00E4069B" w:rsidP="002956ED">
      <w:pPr>
        <w:spacing w:before="60"/>
        <w:jc w:val="both"/>
        <w:rPr>
          <w:sz w:val="24"/>
          <w:szCs w:val="24"/>
          <w:highlight w:val="yellow"/>
        </w:rPr>
      </w:pPr>
      <w:r w:rsidRPr="004D5198">
        <w:rPr>
          <w:sz w:val="24"/>
          <w:szCs w:val="24"/>
          <w:highlight w:val="yellow"/>
        </w:rPr>
        <w:t xml:space="preserve">β2 = Coefficient DER; </w:t>
      </w:r>
    </w:p>
    <w:p w14:paraId="46960F92" w14:textId="77777777" w:rsidR="00E4069B" w:rsidRPr="004D5198" w:rsidRDefault="00E4069B" w:rsidP="002956ED">
      <w:pPr>
        <w:spacing w:before="60"/>
        <w:jc w:val="both"/>
        <w:rPr>
          <w:sz w:val="24"/>
          <w:szCs w:val="24"/>
          <w:highlight w:val="yellow"/>
        </w:rPr>
      </w:pPr>
      <w:r w:rsidRPr="004D5198">
        <w:rPr>
          <w:sz w:val="24"/>
          <w:szCs w:val="24"/>
          <w:highlight w:val="yellow"/>
        </w:rPr>
        <w:t xml:space="preserve">β3 = Coefficient Size; </w:t>
      </w:r>
    </w:p>
    <w:p w14:paraId="05E037C6" w14:textId="77777777" w:rsidR="00E4069B" w:rsidRPr="004D5198" w:rsidRDefault="00E4069B" w:rsidP="002956ED">
      <w:pPr>
        <w:spacing w:before="60"/>
        <w:jc w:val="both"/>
        <w:rPr>
          <w:sz w:val="24"/>
          <w:szCs w:val="24"/>
          <w:highlight w:val="yellow"/>
        </w:rPr>
      </w:pPr>
      <w:r w:rsidRPr="004D5198">
        <w:rPr>
          <w:sz w:val="24"/>
          <w:szCs w:val="24"/>
          <w:highlight w:val="yellow"/>
        </w:rPr>
        <w:t>β4 = Coefficient ROA;</w:t>
      </w:r>
    </w:p>
    <w:p w14:paraId="05C85158" w14:textId="77777777" w:rsidR="00E4069B" w:rsidRPr="00EA320B" w:rsidRDefault="00E4069B" w:rsidP="002956ED">
      <w:pPr>
        <w:spacing w:before="60"/>
        <w:jc w:val="both"/>
        <w:rPr>
          <w:sz w:val="24"/>
          <w:szCs w:val="24"/>
        </w:rPr>
      </w:pPr>
      <w:r w:rsidRPr="004D5198">
        <w:rPr>
          <w:sz w:val="24"/>
          <w:szCs w:val="24"/>
          <w:highlight w:val="yellow"/>
        </w:rPr>
        <w:t xml:space="preserve"> ɛ = error term</w:t>
      </w:r>
    </w:p>
    <w:p w14:paraId="70E54919" w14:textId="77777777" w:rsidR="00E4069B" w:rsidRPr="00182C72" w:rsidRDefault="00E4069B" w:rsidP="00693138">
      <w:pPr>
        <w:spacing w:before="240" w:line="276" w:lineRule="auto"/>
        <w:jc w:val="both"/>
        <w:rPr>
          <w:b/>
          <w:bCs/>
          <w:sz w:val="24"/>
          <w:szCs w:val="24"/>
        </w:rPr>
      </w:pPr>
      <w:r w:rsidRPr="00182C72">
        <w:rPr>
          <w:b/>
          <w:bCs/>
          <w:sz w:val="24"/>
          <w:szCs w:val="24"/>
        </w:rPr>
        <w:t>4.</w:t>
      </w:r>
      <w:r>
        <w:rPr>
          <w:b/>
          <w:bCs/>
          <w:sz w:val="24"/>
          <w:szCs w:val="24"/>
        </w:rPr>
        <w:t xml:space="preserve"> </w:t>
      </w:r>
      <w:r w:rsidRPr="00182C72">
        <w:rPr>
          <w:b/>
          <w:bCs/>
          <w:sz w:val="24"/>
          <w:szCs w:val="24"/>
        </w:rPr>
        <w:t>RESULT</w:t>
      </w:r>
    </w:p>
    <w:p w14:paraId="273243C3" w14:textId="77777777" w:rsidR="00E4069B" w:rsidRPr="000B6370" w:rsidRDefault="00E4069B" w:rsidP="000B637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EA320B">
        <w:rPr>
          <w:sz w:val="24"/>
          <w:szCs w:val="24"/>
        </w:rPr>
        <w:t>4.1</w:t>
      </w:r>
      <w:r>
        <w:rPr>
          <w:sz w:val="24"/>
          <w:szCs w:val="24"/>
        </w:rPr>
        <w:t xml:space="preserve">. </w:t>
      </w:r>
      <w:r w:rsidRPr="00EA320B">
        <w:rPr>
          <w:sz w:val="24"/>
          <w:szCs w:val="24"/>
        </w:rPr>
        <w:t>Descriptive statistics</w:t>
      </w:r>
    </w:p>
    <w:p w14:paraId="4E5E5719" w14:textId="77777777" w:rsidR="00E4069B" w:rsidRPr="005D4A43" w:rsidRDefault="00E4069B" w:rsidP="006931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02124"/>
          <w:sz w:val="24"/>
          <w:szCs w:val="24"/>
          <w:lang w:val="en-ID" w:eastAsia="en-ID"/>
        </w:rPr>
      </w:pPr>
      <w:r>
        <w:rPr>
          <w:color w:val="202124"/>
          <w:sz w:val="24"/>
          <w:szCs w:val="24"/>
          <w:lang w:val="en-ID" w:eastAsia="en-ID"/>
        </w:rPr>
        <w:t xml:space="preserve">Table </w:t>
      </w:r>
      <w:proofErr w:type="gramStart"/>
      <w:r>
        <w:rPr>
          <w:color w:val="202124"/>
          <w:sz w:val="24"/>
          <w:szCs w:val="24"/>
          <w:lang w:val="en-ID" w:eastAsia="en-ID"/>
        </w:rPr>
        <w:t>3 :</w:t>
      </w:r>
      <w:proofErr w:type="gramEnd"/>
      <w:r>
        <w:rPr>
          <w:color w:val="202124"/>
          <w:sz w:val="24"/>
          <w:szCs w:val="24"/>
          <w:lang w:val="en-ID" w:eastAsia="en-ID"/>
        </w:rPr>
        <w:t xml:space="preserve"> </w:t>
      </w:r>
      <w:r w:rsidRPr="00693138">
        <w:rPr>
          <w:color w:val="202124"/>
          <w:sz w:val="24"/>
          <w:szCs w:val="24"/>
          <w:lang w:val="en-ID" w:eastAsia="en-ID"/>
        </w:rPr>
        <w:t>Descriptive statistics</w:t>
      </w:r>
    </w:p>
    <w:tbl>
      <w:tblPr>
        <w:tblW w:w="9356" w:type="dxa"/>
        <w:tblInd w:w="8" w:type="dxa"/>
        <w:tblBorders>
          <w:top w:val="single" w:sz="4" w:space="0" w:color="auto"/>
          <w:bottom w:val="single" w:sz="4" w:space="0" w:color="auto"/>
          <w:insideH w:val="single" w:sz="4" w:space="0" w:color="auto"/>
        </w:tblBorders>
        <w:shd w:val="clear" w:color="auto" w:fill="EAF1DD" w:themeFill="accent3" w:themeFillTint="33"/>
        <w:tblLayout w:type="fixed"/>
        <w:tblCellMar>
          <w:left w:w="0" w:type="dxa"/>
          <w:right w:w="0" w:type="dxa"/>
        </w:tblCellMar>
        <w:tblLook w:val="01E0" w:firstRow="1" w:lastRow="1" w:firstColumn="1" w:lastColumn="1" w:noHBand="0" w:noVBand="0"/>
      </w:tblPr>
      <w:tblGrid>
        <w:gridCol w:w="1419"/>
        <w:gridCol w:w="1699"/>
        <w:gridCol w:w="1269"/>
        <w:gridCol w:w="1566"/>
        <w:gridCol w:w="1885"/>
        <w:gridCol w:w="1518"/>
      </w:tblGrid>
      <w:tr w:rsidR="00E4069B" w:rsidRPr="005D4A43" w14:paraId="681C05BF" w14:textId="77777777" w:rsidTr="00AF4770">
        <w:trPr>
          <w:trHeight w:val="245"/>
        </w:trPr>
        <w:tc>
          <w:tcPr>
            <w:tcW w:w="1419" w:type="dxa"/>
            <w:shd w:val="clear" w:color="auto" w:fill="EAF1DD" w:themeFill="accent3" w:themeFillTint="33"/>
          </w:tcPr>
          <w:p w14:paraId="144029F5" w14:textId="77777777" w:rsidR="00E4069B" w:rsidRPr="005D4A43" w:rsidRDefault="00E4069B" w:rsidP="008A6158">
            <w:pPr>
              <w:pStyle w:val="TableParagraph"/>
              <w:rPr>
                <w:rFonts w:ascii="Times New Roman" w:hAnsi="Times New Roman" w:cs="Times New Roman"/>
                <w:sz w:val="24"/>
                <w:szCs w:val="24"/>
              </w:rPr>
            </w:pPr>
            <w:bookmarkStart w:id="10" w:name="OLE_LINK1"/>
          </w:p>
        </w:tc>
        <w:tc>
          <w:tcPr>
            <w:tcW w:w="1699" w:type="dxa"/>
            <w:shd w:val="clear" w:color="auto" w:fill="EAF1DD" w:themeFill="accent3" w:themeFillTint="33"/>
          </w:tcPr>
          <w:p w14:paraId="7C96679A" w14:textId="77777777" w:rsidR="00E4069B" w:rsidRPr="005D4A43" w:rsidRDefault="00E4069B" w:rsidP="008A6158">
            <w:pPr>
              <w:pStyle w:val="TableParagraph"/>
              <w:spacing w:before="26"/>
              <w:ind w:left="222" w:right="162"/>
              <w:rPr>
                <w:rFonts w:ascii="Times New Roman" w:hAnsi="Times New Roman" w:cs="Times New Roman"/>
                <w:sz w:val="24"/>
                <w:szCs w:val="24"/>
              </w:rPr>
            </w:pPr>
            <w:r w:rsidRPr="005D4A43">
              <w:rPr>
                <w:rFonts w:ascii="Times New Roman" w:hAnsi="Times New Roman" w:cs="Times New Roman"/>
                <w:sz w:val="24"/>
                <w:szCs w:val="24"/>
              </w:rPr>
              <w:t>TOBINS_Q</w:t>
            </w:r>
          </w:p>
        </w:tc>
        <w:tc>
          <w:tcPr>
            <w:tcW w:w="1269" w:type="dxa"/>
            <w:shd w:val="clear" w:color="auto" w:fill="EAF1DD" w:themeFill="accent3" w:themeFillTint="33"/>
          </w:tcPr>
          <w:p w14:paraId="311189B7" w14:textId="77777777" w:rsidR="00E4069B" w:rsidRPr="005D4A43" w:rsidRDefault="00E4069B" w:rsidP="008A6158">
            <w:pPr>
              <w:pStyle w:val="TableParagraph"/>
              <w:spacing w:before="26"/>
              <w:ind w:right="204"/>
              <w:rPr>
                <w:rFonts w:ascii="Times New Roman" w:hAnsi="Times New Roman" w:cs="Times New Roman"/>
                <w:sz w:val="24"/>
                <w:szCs w:val="24"/>
              </w:rPr>
            </w:pPr>
            <w:r w:rsidRPr="005D4A43">
              <w:rPr>
                <w:rFonts w:ascii="Times New Roman" w:hAnsi="Times New Roman" w:cs="Times New Roman"/>
                <w:sz w:val="24"/>
                <w:szCs w:val="24"/>
              </w:rPr>
              <w:t>ERM</w:t>
            </w:r>
          </w:p>
        </w:tc>
        <w:tc>
          <w:tcPr>
            <w:tcW w:w="1566" w:type="dxa"/>
            <w:shd w:val="clear" w:color="auto" w:fill="EAF1DD" w:themeFill="accent3" w:themeFillTint="33"/>
          </w:tcPr>
          <w:p w14:paraId="08DCF43F" w14:textId="77777777" w:rsidR="00E4069B" w:rsidRPr="005D4A43" w:rsidRDefault="00E4069B" w:rsidP="008A6158">
            <w:pPr>
              <w:pStyle w:val="TableParagraph"/>
              <w:spacing w:before="26"/>
              <w:ind w:left="184" w:right="129"/>
              <w:rPr>
                <w:rFonts w:ascii="Times New Roman" w:hAnsi="Times New Roman" w:cs="Times New Roman"/>
                <w:sz w:val="24"/>
                <w:szCs w:val="24"/>
              </w:rPr>
            </w:pPr>
            <w:r w:rsidRPr="005D4A43">
              <w:rPr>
                <w:rFonts w:ascii="Times New Roman" w:hAnsi="Times New Roman" w:cs="Times New Roman"/>
                <w:sz w:val="24"/>
                <w:szCs w:val="24"/>
              </w:rPr>
              <w:t>DER</w:t>
            </w:r>
          </w:p>
        </w:tc>
        <w:tc>
          <w:tcPr>
            <w:tcW w:w="1885" w:type="dxa"/>
            <w:shd w:val="clear" w:color="auto" w:fill="EAF1DD" w:themeFill="accent3" w:themeFillTint="33"/>
          </w:tcPr>
          <w:p w14:paraId="1F92C24C" w14:textId="77777777" w:rsidR="00E4069B" w:rsidRPr="005D4A43" w:rsidRDefault="00E4069B" w:rsidP="008A6158">
            <w:pPr>
              <w:pStyle w:val="TableParagraph"/>
              <w:spacing w:before="26"/>
              <w:ind w:left="114" w:right="94"/>
              <w:rPr>
                <w:rFonts w:ascii="Times New Roman" w:hAnsi="Times New Roman" w:cs="Times New Roman"/>
                <w:sz w:val="24"/>
                <w:szCs w:val="24"/>
              </w:rPr>
            </w:pPr>
            <w:r w:rsidRPr="005D4A43">
              <w:rPr>
                <w:rFonts w:ascii="Times New Roman" w:hAnsi="Times New Roman" w:cs="Times New Roman"/>
                <w:sz w:val="24"/>
                <w:szCs w:val="24"/>
              </w:rPr>
              <w:t>TOTAL_ASSET</w:t>
            </w:r>
          </w:p>
        </w:tc>
        <w:tc>
          <w:tcPr>
            <w:tcW w:w="1518" w:type="dxa"/>
            <w:shd w:val="clear" w:color="auto" w:fill="EAF1DD" w:themeFill="accent3" w:themeFillTint="33"/>
          </w:tcPr>
          <w:p w14:paraId="5C3493EE" w14:textId="77777777" w:rsidR="00E4069B" w:rsidRPr="005D4A43" w:rsidRDefault="00E4069B" w:rsidP="008A6158">
            <w:pPr>
              <w:pStyle w:val="TableParagraph"/>
              <w:spacing w:before="26"/>
              <w:ind w:left="651"/>
              <w:rPr>
                <w:rFonts w:ascii="Times New Roman" w:hAnsi="Times New Roman" w:cs="Times New Roman"/>
                <w:sz w:val="24"/>
                <w:szCs w:val="24"/>
              </w:rPr>
            </w:pPr>
            <w:r w:rsidRPr="005D4A43">
              <w:rPr>
                <w:rFonts w:ascii="Times New Roman" w:hAnsi="Times New Roman" w:cs="Times New Roman"/>
                <w:sz w:val="24"/>
                <w:szCs w:val="24"/>
              </w:rPr>
              <w:t>ROA</w:t>
            </w:r>
          </w:p>
        </w:tc>
      </w:tr>
      <w:tr w:rsidR="00E4069B" w:rsidRPr="005D4A43" w14:paraId="7DF4AF93" w14:textId="77777777" w:rsidTr="00AF4770">
        <w:trPr>
          <w:trHeight w:val="224"/>
        </w:trPr>
        <w:tc>
          <w:tcPr>
            <w:tcW w:w="1419" w:type="dxa"/>
            <w:shd w:val="clear" w:color="auto" w:fill="EAF1DD" w:themeFill="accent3" w:themeFillTint="33"/>
          </w:tcPr>
          <w:p w14:paraId="16156CFF" w14:textId="77777777" w:rsidR="00E4069B" w:rsidRPr="005D4A43" w:rsidRDefault="00E4069B" w:rsidP="008A6158">
            <w:pPr>
              <w:pStyle w:val="TableParagraph"/>
              <w:spacing w:before="5"/>
              <w:ind w:left="67"/>
              <w:rPr>
                <w:rFonts w:ascii="Times New Roman" w:hAnsi="Times New Roman" w:cs="Times New Roman"/>
                <w:sz w:val="24"/>
                <w:szCs w:val="24"/>
              </w:rPr>
            </w:pPr>
            <w:r w:rsidRPr="005D4A43">
              <w:rPr>
                <w:rFonts w:ascii="Times New Roman" w:hAnsi="Times New Roman" w:cs="Times New Roman"/>
                <w:sz w:val="24"/>
                <w:szCs w:val="24"/>
              </w:rPr>
              <w:t>Mean</w:t>
            </w:r>
          </w:p>
        </w:tc>
        <w:tc>
          <w:tcPr>
            <w:tcW w:w="1699" w:type="dxa"/>
            <w:shd w:val="clear" w:color="auto" w:fill="EAF1DD" w:themeFill="accent3" w:themeFillTint="33"/>
          </w:tcPr>
          <w:p w14:paraId="4F0328BC" w14:textId="77777777" w:rsidR="00E4069B" w:rsidRPr="005D4A43" w:rsidRDefault="00E4069B" w:rsidP="008A6158">
            <w:pPr>
              <w:pStyle w:val="TableParagraph"/>
              <w:spacing w:before="5"/>
              <w:ind w:left="222" w:right="114"/>
              <w:rPr>
                <w:rFonts w:ascii="Times New Roman" w:hAnsi="Times New Roman" w:cs="Times New Roman"/>
                <w:sz w:val="24"/>
                <w:szCs w:val="24"/>
              </w:rPr>
            </w:pPr>
            <w:r w:rsidRPr="005D4A43">
              <w:rPr>
                <w:rFonts w:ascii="Times New Roman" w:hAnsi="Times New Roman" w:cs="Times New Roman"/>
                <w:sz w:val="24"/>
                <w:szCs w:val="24"/>
              </w:rPr>
              <w:t>1.050560</w:t>
            </w:r>
          </w:p>
        </w:tc>
        <w:tc>
          <w:tcPr>
            <w:tcW w:w="1269" w:type="dxa"/>
            <w:shd w:val="clear" w:color="auto" w:fill="EAF1DD" w:themeFill="accent3" w:themeFillTint="33"/>
          </w:tcPr>
          <w:p w14:paraId="473E93AE" w14:textId="77777777" w:rsidR="00E4069B" w:rsidRPr="005D4A43" w:rsidRDefault="00E4069B" w:rsidP="008A6158">
            <w:pPr>
              <w:pStyle w:val="TableParagraph"/>
              <w:spacing w:before="5"/>
              <w:ind w:right="169"/>
              <w:rPr>
                <w:rFonts w:ascii="Times New Roman" w:hAnsi="Times New Roman" w:cs="Times New Roman"/>
                <w:sz w:val="24"/>
                <w:szCs w:val="24"/>
              </w:rPr>
            </w:pPr>
            <w:r w:rsidRPr="005D4A43">
              <w:rPr>
                <w:rFonts w:ascii="Times New Roman" w:hAnsi="Times New Roman" w:cs="Times New Roman"/>
                <w:sz w:val="24"/>
                <w:szCs w:val="24"/>
              </w:rPr>
              <w:t>0.724143</w:t>
            </w:r>
          </w:p>
        </w:tc>
        <w:tc>
          <w:tcPr>
            <w:tcW w:w="1566" w:type="dxa"/>
            <w:shd w:val="clear" w:color="auto" w:fill="EAF1DD" w:themeFill="accent3" w:themeFillTint="33"/>
          </w:tcPr>
          <w:p w14:paraId="46B45CD1" w14:textId="77777777" w:rsidR="00E4069B" w:rsidRPr="005D4A43" w:rsidRDefault="00E4069B" w:rsidP="008A6158">
            <w:pPr>
              <w:pStyle w:val="TableParagraph"/>
              <w:spacing w:before="5"/>
              <w:ind w:left="241" w:right="129"/>
              <w:rPr>
                <w:rFonts w:ascii="Times New Roman" w:hAnsi="Times New Roman" w:cs="Times New Roman"/>
                <w:sz w:val="24"/>
                <w:szCs w:val="24"/>
              </w:rPr>
            </w:pPr>
            <w:r w:rsidRPr="005D4A43">
              <w:rPr>
                <w:rFonts w:ascii="Times New Roman" w:hAnsi="Times New Roman" w:cs="Times New Roman"/>
                <w:sz w:val="24"/>
                <w:szCs w:val="24"/>
              </w:rPr>
              <w:t>0.881631</w:t>
            </w:r>
          </w:p>
        </w:tc>
        <w:tc>
          <w:tcPr>
            <w:tcW w:w="1885" w:type="dxa"/>
            <w:shd w:val="clear" w:color="auto" w:fill="EAF1DD" w:themeFill="accent3" w:themeFillTint="33"/>
          </w:tcPr>
          <w:p w14:paraId="10599944" w14:textId="77777777" w:rsidR="00E4069B" w:rsidRPr="005D4A43" w:rsidRDefault="00E4069B" w:rsidP="008A6158">
            <w:pPr>
              <w:pStyle w:val="TableParagraph"/>
              <w:spacing w:before="5"/>
              <w:ind w:left="114" w:right="44"/>
              <w:rPr>
                <w:rFonts w:ascii="Times New Roman" w:hAnsi="Times New Roman" w:cs="Times New Roman"/>
                <w:sz w:val="24"/>
                <w:szCs w:val="24"/>
              </w:rPr>
            </w:pPr>
            <w:r w:rsidRPr="005D4A43">
              <w:rPr>
                <w:rFonts w:ascii="Times New Roman" w:hAnsi="Times New Roman" w:cs="Times New Roman"/>
                <w:sz w:val="24"/>
                <w:szCs w:val="24"/>
              </w:rPr>
              <w:t>29.59058</w:t>
            </w:r>
          </w:p>
        </w:tc>
        <w:tc>
          <w:tcPr>
            <w:tcW w:w="1518" w:type="dxa"/>
            <w:shd w:val="clear" w:color="auto" w:fill="EAF1DD" w:themeFill="accent3" w:themeFillTint="33"/>
          </w:tcPr>
          <w:p w14:paraId="5859894A" w14:textId="77777777" w:rsidR="00E4069B" w:rsidRPr="005D4A43" w:rsidRDefault="00E4069B" w:rsidP="008A6158">
            <w:pPr>
              <w:pStyle w:val="TableParagraph"/>
              <w:spacing w:before="5"/>
              <w:ind w:right="192"/>
              <w:jc w:val="right"/>
              <w:rPr>
                <w:rFonts w:ascii="Times New Roman" w:hAnsi="Times New Roman" w:cs="Times New Roman"/>
                <w:sz w:val="24"/>
                <w:szCs w:val="24"/>
              </w:rPr>
            </w:pPr>
            <w:r w:rsidRPr="005D4A43">
              <w:rPr>
                <w:rFonts w:ascii="Times New Roman" w:hAnsi="Times New Roman" w:cs="Times New Roman"/>
                <w:sz w:val="24"/>
                <w:szCs w:val="24"/>
              </w:rPr>
              <w:t>0.037179</w:t>
            </w:r>
          </w:p>
        </w:tc>
      </w:tr>
      <w:tr w:rsidR="00E4069B" w:rsidRPr="005D4A43" w14:paraId="2591C8F7" w14:textId="77777777" w:rsidTr="00AF4770">
        <w:trPr>
          <w:trHeight w:val="225"/>
        </w:trPr>
        <w:tc>
          <w:tcPr>
            <w:tcW w:w="1419" w:type="dxa"/>
            <w:shd w:val="clear" w:color="auto" w:fill="EAF1DD" w:themeFill="accent3" w:themeFillTint="33"/>
          </w:tcPr>
          <w:p w14:paraId="2F00967C" w14:textId="77777777" w:rsidR="00E4069B" w:rsidRPr="005D4A43" w:rsidRDefault="00E4069B" w:rsidP="008A6158">
            <w:pPr>
              <w:pStyle w:val="TableParagraph"/>
              <w:ind w:left="67"/>
              <w:rPr>
                <w:rFonts w:ascii="Times New Roman" w:hAnsi="Times New Roman" w:cs="Times New Roman"/>
                <w:sz w:val="24"/>
                <w:szCs w:val="24"/>
              </w:rPr>
            </w:pPr>
            <w:r w:rsidRPr="005D4A43">
              <w:rPr>
                <w:rFonts w:ascii="Times New Roman" w:hAnsi="Times New Roman" w:cs="Times New Roman"/>
                <w:sz w:val="24"/>
                <w:szCs w:val="24"/>
              </w:rPr>
              <w:t>Median</w:t>
            </w:r>
          </w:p>
        </w:tc>
        <w:tc>
          <w:tcPr>
            <w:tcW w:w="1699" w:type="dxa"/>
            <w:shd w:val="clear" w:color="auto" w:fill="EAF1DD" w:themeFill="accent3" w:themeFillTint="33"/>
          </w:tcPr>
          <w:p w14:paraId="4499E518" w14:textId="77777777" w:rsidR="00E4069B" w:rsidRPr="005D4A43" w:rsidRDefault="00E4069B" w:rsidP="008A6158">
            <w:pPr>
              <w:pStyle w:val="TableParagraph"/>
              <w:ind w:left="222" w:right="114"/>
              <w:rPr>
                <w:rFonts w:ascii="Times New Roman" w:hAnsi="Times New Roman" w:cs="Times New Roman"/>
                <w:sz w:val="24"/>
                <w:szCs w:val="24"/>
              </w:rPr>
            </w:pPr>
            <w:r w:rsidRPr="005D4A43">
              <w:rPr>
                <w:rFonts w:ascii="Times New Roman" w:hAnsi="Times New Roman" w:cs="Times New Roman"/>
                <w:sz w:val="24"/>
                <w:szCs w:val="24"/>
              </w:rPr>
              <w:t>0.980500</w:t>
            </w:r>
          </w:p>
        </w:tc>
        <w:tc>
          <w:tcPr>
            <w:tcW w:w="1269" w:type="dxa"/>
            <w:shd w:val="clear" w:color="auto" w:fill="EAF1DD" w:themeFill="accent3" w:themeFillTint="33"/>
          </w:tcPr>
          <w:p w14:paraId="5EF69F96" w14:textId="77777777" w:rsidR="00E4069B" w:rsidRPr="005D4A43" w:rsidRDefault="00E4069B" w:rsidP="008A6158">
            <w:pPr>
              <w:pStyle w:val="TableParagraph"/>
              <w:ind w:right="169"/>
              <w:rPr>
                <w:rFonts w:ascii="Times New Roman" w:hAnsi="Times New Roman" w:cs="Times New Roman"/>
                <w:sz w:val="24"/>
                <w:szCs w:val="24"/>
              </w:rPr>
            </w:pPr>
            <w:r w:rsidRPr="005D4A43">
              <w:rPr>
                <w:rFonts w:ascii="Times New Roman" w:hAnsi="Times New Roman" w:cs="Times New Roman"/>
                <w:sz w:val="24"/>
                <w:szCs w:val="24"/>
              </w:rPr>
              <w:t>0.726500</w:t>
            </w:r>
          </w:p>
        </w:tc>
        <w:tc>
          <w:tcPr>
            <w:tcW w:w="1566" w:type="dxa"/>
            <w:shd w:val="clear" w:color="auto" w:fill="EAF1DD" w:themeFill="accent3" w:themeFillTint="33"/>
          </w:tcPr>
          <w:p w14:paraId="36551D7A" w14:textId="77777777" w:rsidR="00E4069B" w:rsidRPr="005D4A43" w:rsidRDefault="00E4069B" w:rsidP="008A6158">
            <w:pPr>
              <w:pStyle w:val="TableParagraph"/>
              <w:ind w:left="241" w:right="129"/>
              <w:rPr>
                <w:rFonts w:ascii="Times New Roman" w:hAnsi="Times New Roman" w:cs="Times New Roman"/>
                <w:sz w:val="24"/>
                <w:szCs w:val="24"/>
              </w:rPr>
            </w:pPr>
            <w:r w:rsidRPr="005D4A43">
              <w:rPr>
                <w:rFonts w:ascii="Times New Roman" w:hAnsi="Times New Roman" w:cs="Times New Roman"/>
                <w:sz w:val="24"/>
                <w:szCs w:val="24"/>
              </w:rPr>
              <w:t>0.724500</w:t>
            </w:r>
          </w:p>
        </w:tc>
        <w:tc>
          <w:tcPr>
            <w:tcW w:w="1885" w:type="dxa"/>
            <w:shd w:val="clear" w:color="auto" w:fill="EAF1DD" w:themeFill="accent3" w:themeFillTint="33"/>
          </w:tcPr>
          <w:p w14:paraId="7A589EF1" w14:textId="77777777" w:rsidR="00E4069B" w:rsidRPr="005D4A43" w:rsidRDefault="00E4069B" w:rsidP="008A6158">
            <w:pPr>
              <w:pStyle w:val="TableParagraph"/>
              <w:ind w:left="114" w:right="44"/>
              <w:rPr>
                <w:rFonts w:ascii="Times New Roman" w:hAnsi="Times New Roman" w:cs="Times New Roman"/>
                <w:sz w:val="24"/>
                <w:szCs w:val="24"/>
              </w:rPr>
            </w:pPr>
            <w:r w:rsidRPr="005D4A43">
              <w:rPr>
                <w:rFonts w:ascii="Times New Roman" w:hAnsi="Times New Roman" w:cs="Times New Roman"/>
                <w:sz w:val="24"/>
                <w:szCs w:val="24"/>
              </w:rPr>
              <w:t>29.64350</w:t>
            </w:r>
          </w:p>
        </w:tc>
        <w:tc>
          <w:tcPr>
            <w:tcW w:w="1518" w:type="dxa"/>
            <w:shd w:val="clear" w:color="auto" w:fill="EAF1DD" w:themeFill="accent3" w:themeFillTint="33"/>
          </w:tcPr>
          <w:p w14:paraId="34D68AA6" w14:textId="77777777" w:rsidR="00E4069B" w:rsidRPr="005D4A43" w:rsidRDefault="00E4069B" w:rsidP="008A6158">
            <w:pPr>
              <w:pStyle w:val="TableParagraph"/>
              <w:ind w:right="192"/>
              <w:jc w:val="right"/>
              <w:rPr>
                <w:rFonts w:ascii="Times New Roman" w:hAnsi="Times New Roman" w:cs="Times New Roman"/>
                <w:sz w:val="24"/>
                <w:szCs w:val="24"/>
              </w:rPr>
            </w:pPr>
            <w:r w:rsidRPr="005D4A43">
              <w:rPr>
                <w:rFonts w:ascii="Times New Roman" w:hAnsi="Times New Roman" w:cs="Times New Roman"/>
                <w:sz w:val="24"/>
                <w:szCs w:val="24"/>
              </w:rPr>
              <w:t>0.032500</w:t>
            </w:r>
          </w:p>
        </w:tc>
      </w:tr>
      <w:tr w:rsidR="00E4069B" w:rsidRPr="005D4A43" w14:paraId="61A9BB20" w14:textId="77777777" w:rsidTr="00AF4770">
        <w:trPr>
          <w:trHeight w:val="224"/>
        </w:trPr>
        <w:tc>
          <w:tcPr>
            <w:tcW w:w="1419" w:type="dxa"/>
            <w:shd w:val="clear" w:color="auto" w:fill="EAF1DD" w:themeFill="accent3" w:themeFillTint="33"/>
          </w:tcPr>
          <w:p w14:paraId="64D76A38" w14:textId="77777777" w:rsidR="00E4069B" w:rsidRPr="005D4A43" w:rsidRDefault="00E4069B" w:rsidP="008A6158">
            <w:pPr>
              <w:pStyle w:val="TableParagraph"/>
              <w:ind w:left="67"/>
              <w:rPr>
                <w:rFonts w:ascii="Times New Roman" w:hAnsi="Times New Roman" w:cs="Times New Roman"/>
                <w:sz w:val="24"/>
                <w:szCs w:val="24"/>
              </w:rPr>
            </w:pPr>
            <w:r w:rsidRPr="005D4A43">
              <w:rPr>
                <w:rFonts w:ascii="Times New Roman" w:hAnsi="Times New Roman" w:cs="Times New Roman"/>
                <w:sz w:val="24"/>
                <w:szCs w:val="24"/>
              </w:rPr>
              <w:t>Maximum</w:t>
            </w:r>
          </w:p>
        </w:tc>
        <w:tc>
          <w:tcPr>
            <w:tcW w:w="1699" w:type="dxa"/>
            <w:shd w:val="clear" w:color="auto" w:fill="EAF1DD" w:themeFill="accent3" w:themeFillTint="33"/>
          </w:tcPr>
          <w:p w14:paraId="3712D2EA" w14:textId="77777777" w:rsidR="00E4069B" w:rsidRPr="005D4A43" w:rsidRDefault="00E4069B" w:rsidP="008A6158">
            <w:pPr>
              <w:pStyle w:val="TableParagraph"/>
              <w:ind w:left="222" w:right="114"/>
              <w:rPr>
                <w:rFonts w:ascii="Times New Roman" w:hAnsi="Times New Roman" w:cs="Times New Roman"/>
                <w:sz w:val="24"/>
                <w:szCs w:val="24"/>
              </w:rPr>
            </w:pPr>
            <w:r w:rsidRPr="005D4A43">
              <w:rPr>
                <w:rFonts w:ascii="Times New Roman" w:hAnsi="Times New Roman" w:cs="Times New Roman"/>
                <w:sz w:val="24"/>
                <w:szCs w:val="24"/>
              </w:rPr>
              <w:t>2.306000</w:t>
            </w:r>
          </w:p>
        </w:tc>
        <w:tc>
          <w:tcPr>
            <w:tcW w:w="1269" w:type="dxa"/>
            <w:shd w:val="clear" w:color="auto" w:fill="EAF1DD" w:themeFill="accent3" w:themeFillTint="33"/>
          </w:tcPr>
          <w:p w14:paraId="68323C6A" w14:textId="77777777" w:rsidR="00E4069B" w:rsidRPr="005D4A43" w:rsidRDefault="00E4069B" w:rsidP="008A6158">
            <w:pPr>
              <w:pStyle w:val="TableParagraph"/>
              <w:ind w:right="169"/>
              <w:rPr>
                <w:rFonts w:ascii="Times New Roman" w:hAnsi="Times New Roman" w:cs="Times New Roman"/>
                <w:sz w:val="24"/>
                <w:szCs w:val="24"/>
              </w:rPr>
            </w:pPr>
            <w:r w:rsidRPr="005D4A43">
              <w:rPr>
                <w:rFonts w:ascii="Times New Roman" w:hAnsi="Times New Roman" w:cs="Times New Roman"/>
                <w:sz w:val="24"/>
                <w:szCs w:val="24"/>
              </w:rPr>
              <w:t>0.806000</w:t>
            </w:r>
          </w:p>
        </w:tc>
        <w:tc>
          <w:tcPr>
            <w:tcW w:w="1566" w:type="dxa"/>
            <w:shd w:val="clear" w:color="auto" w:fill="EAF1DD" w:themeFill="accent3" w:themeFillTint="33"/>
          </w:tcPr>
          <w:p w14:paraId="6A448D71" w14:textId="77777777" w:rsidR="00E4069B" w:rsidRPr="005D4A43" w:rsidRDefault="00E4069B" w:rsidP="008A6158">
            <w:pPr>
              <w:pStyle w:val="TableParagraph"/>
              <w:ind w:left="241" w:right="129"/>
              <w:rPr>
                <w:rFonts w:ascii="Times New Roman" w:hAnsi="Times New Roman" w:cs="Times New Roman"/>
                <w:sz w:val="24"/>
                <w:szCs w:val="24"/>
              </w:rPr>
            </w:pPr>
            <w:r w:rsidRPr="005D4A43">
              <w:rPr>
                <w:rFonts w:ascii="Times New Roman" w:hAnsi="Times New Roman" w:cs="Times New Roman"/>
                <w:sz w:val="24"/>
                <w:szCs w:val="24"/>
              </w:rPr>
              <w:t>3.065000</w:t>
            </w:r>
          </w:p>
        </w:tc>
        <w:tc>
          <w:tcPr>
            <w:tcW w:w="1885" w:type="dxa"/>
            <w:shd w:val="clear" w:color="auto" w:fill="EAF1DD" w:themeFill="accent3" w:themeFillTint="33"/>
          </w:tcPr>
          <w:p w14:paraId="62F30735" w14:textId="77777777" w:rsidR="00E4069B" w:rsidRPr="005D4A43" w:rsidRDefault="00E4069B" w:rsidP="008A6158">
            <w:pPr>
              <w:pStyle w:val="TableParagraph"/>
              <w:ind w:left="114" w:right="44"/>
              <w:rPr>
                <w:rFonts w:ascii="Times New Roman" w:hAnsi="Times New Roman" w:cs="Times New Roman"/>
                <w:sz w:val="24"/>
                <w:szCs w:val="24"/>
              </w:rPr>
            </w:pPr>
            <w:r w:rsidRPr="005D4A43">
              <w:rPr>
                <w:rFonts w:ascii="Times New Roman" w:hAnsi="Times New Roman" w:cs="Times New Roman"/>
                <w:sz w:val="24"/>
                <w:szCs w:val="24"/>
              </w:rPr>
              <w:t>31.67000</w:t>
            </w:r>
          </w:p>
        </w:tc>
        <w:tc>
          <w:tcPr>
            <w:tcW w:w="1518" w:type="dxa"/>
            <w:shd w:val="clear" w:color="auto" w:fill="EAF1DD" w:themeFill="accent3" w:themeFillTint="33"/>
          </w:tcPr>
          <w:p w14:paraId="20687052" w14:textId="77777777" w:rsidR="00E4069B" w:rsidRPr="005D4A43" w:rsidRDefault="00E4069B" w:rsidP="008A6158">
            <w:pPr>
              <w:pStyle w:val="TableParagraph"/>
              <w:ind w:right="221"/>
              <w:jc w:val="right"/>
              <w:rPr>
                <w:rFonts w:ascii="Times New Roman" w:hAnsi="Times New Roman" w:cs="Times New Roman"/>
                <w:sz w:val="24"/>
                <w:szCs w:val="24"/>
              </w:rPr>
            </w:pPr>
            <w:r w:rsidRPr="005D4A43">
              <w:rPr>
                <w:rFonts w:ascii="Times New Roman" w:hAnsi="Times New Roman" w:cs="Times New Roman"/>
                <w:sz w:val="24"/>
                <w:szCs w:val="24"/>
              </w:rPr>
              <w:t>0.159000</w:t>
            </w:r>
          </w:p>
        </w:tc>
      </w:tr>
      <w:tr w:rsidR="00E4069B" w:rsidRPr="005D4A43" w14:paraId="7DA756C1" w14:textId="77777777" w:rsidTr="00AF4770">
        <w:trPr>
          <w:trHeight w:val="224"/>
        </w:trPr>
        <w:tc>
          <w:tcPr>
            <w:tcW w:w="1419" w:type="dxa"/>
            <w:shd w:val="clear" w:color="auto" w:fill="EAF1DD" w:themeFill="accent3" w:themeFillTint="33"/>
          </w:tcPr>
          <w:p w14:paraId="477CA373" w14:textId="77777777" w:rsidR="00E4069B" w:rsidRPr="005D4A43" w:rsidRDefault="00E4069B" w:rsidP="008A6158">
            <w:pPr>
              <w:pStyle w:val="TableParagraph"/>
              <w:spacing w:before="5"/>
              <w:ind w:left="67"/>
              <w:rPr>
                <w:rFonts w:ascii="Times New Roman" w:hAnsi="Times New Roman" w:cs="Times New Roman"/>
                <w:sz w:val="24"/>
                <w:szCs w:val="24"/>
              </w:rPr>
            </w:pPr>
            <w:r w:rsidRPr="005D4A43">
              <w:rPr>
                <w:rFonts w:ascii="Times New Roman" w:hAnsi="Times New Roman" w:cs="Times New Roman"/>
                <w:sz w:val="24"/>
                <w:szCs w:val="24"/>
              </w:rPr>
              <w:t>Minimum</w:t>
            </w:r>
          </w:p>
        </w:tc>
        <w:tc>
          <w:tcPr>
            <w:tcW w:w="1699" w:type="dxa"/>
            <w:shd w:val="clear" w:color="auto" w:fill="EAF1DD" w:themeFill="accent3" w:themeFillTint="33"/>
          </w:tcPr>
          <w:p w14:paraId="1397510A" w14:textId="77777777" w:rsidR="00E4069B" w:rsidRPr="005D4A43" w:rsidRDefault="00E4069B" w:rsidP="008A6158">
            <w:pPr>
              <w:pStyle w:val="TableParagraph"/>
              <w:spacing w:before="5"/>
              <w:ind w:left="222" w:right="114"/>
              <w:rPr>
                <w:rFonts w:ascii="Times New Roman" w:hAnsi="Times New Roman" w:cs="Times New Roman"/>
                <w:sz w:val="24"/>
                <w:szCs w:val="24"/>
              </w:rPr>
            </w:pPr>
            <w:r w:rsidRPr="005D4A43">
              <w:rPr>
                <w:rFonts w:ascii="Times New Roman" w:hAnsi="Times New Roman" w:cs="Times New Roman"/>
                <w:sz w:val="24"/>
                <w:szCs w:val="24"/>
              </w:rPr>
              <w:t>0.228000</w:t>
            </w:r>
          </w:p>
        </w:tc>
        <w:tc>
          <w:tcPr>
            <w:tcW w:w="1269" w:type="dxa"/>
            <w:shd w:val="clear" w:color="auto" w:fill="EAF1DD" w:themeFill="accent3" w:themeFillTint="33"/>
          </w:tcPr>
          <w:p w14:paraId="2F0CB371" w14:textId="77777777" w:rsidR="00E4069B" w:rsidRPr="005D4A43" w:rsidRDefault="00E4069B" w:rsidP="008A6158">
            <w:pPr>
              <w:pStyle w:val="TableParagraph"/>
              <w:spacing w:before="5"/>
              <w:ind w:right="169"/>
              <w:rPr>
                <w:rFonts w:ascii="Times New Roman" w:hAnsi="Times New Roman" w:cs="Times New Roman"/>
                <w:sz w:val="24"/>
                <w:szCs w:val="24"/>
              </w:rPr>
            </w:pPr>
            <w:r w:rsidRPr="005D4A43">
              <w:rPr>
                <w:rFonts w:ascii="Times New Roman" w:hAnsi="Times New Roman" w:cs="Times New Roman"/>
                <w:sz w:val="24"/>
                <w:szCs w:val="24"/>
              </w:rPr>
              <w:t>0.639000</w:t>
            </w:r>
          </w:p>
        </w:tc>
        <w:tc>
          <w:tcPr>
            <w:tcW w:w="1566" w:type="dxa"/>
            <w:shd w:val="clear" w:color="auto" w:fill="EAF1DD" w:themeFill="accent3" w:themeFillTint="33"/>
          </w:tcPr>
          <w:p w14:paraId="154CC27B" w14:textId="77777777" w:rsidR="00E4069B" w:rsidRPr="005D4A43" w:rsidRDefault="00E4069B" w:rsidP="008A6158">
            <w:pPr>
              <w:pStyle w:val="TableParagraph"/>
              <w:spacing w:before="5"/>
              <w:ind w:left="241" w:right="129"/>
              <w:rPr>
                <w:rFonts w:ascii="Times New Roman" w:hAnsi="Times New Roman" w:cs="Times New Roman"/>
                <w:sz w:val="24"/>
                <w:szCs w:val="24"/>
              </w:rPr>
            </w:pPr>
            <w:r w:rsidRPr="005D4A43">
              <w:rPr>
                <w:rFonts w:ascii="Times New Roman" w:hAnsi="Times New Roman" w:cs="Times New Roman"/>
                <w:sz w:val="24"/>
                <w:szCs w:val="24"/>
              </w:rPr>
              <w:t>0.043000</w:t>
            </w:r>
          </w:p>
        </w:tc>
        <w:tc>
          <w:tcPr>
            <w:tcW w:w="1885" w:type="dxa"/>
            <w:shd w:val="clear" w:color="auto" w:fill="EAF1DD" w:themeFill="accent3" w:themeFillTint="33"/>
          </w:tcPr>
          <w:p w14:paraId="3CCDA6A6" w14:textId="77777777" w:rsidR="00E4069B" w:rsidRPr="005D4A43" w:rsidRDefault="00E4069B" w:rsidP="008A6158">
            <w:pPr>
              <w:pStyle w:val="TableParagraph"/>
              <w:spacing w:before="5"/>
              <w:ind w:left="114" w:right="44"/>
              <w:rPr>
                <w:rFonts w:ascii="Times New Roman" w:hAnsi="Times New Roman" w:cs="Times New Roman"/>
                <w:sz w:val="24"/>
                <w:szCs w:val="24"/>
              </w:rPr>
            </w:pPr>
            <w:r w:rsidRPr="005D4A43">
              <w:rPr>
                <w:rFonts w:ascii="Times New Roman" w:hAnsi="Times New Roman" w:cs="Times New Roman"/>
                <w:sz w:val="24"/>
                <w:szCs w:val="24"/>
              </w:rPr>
              <w:t>26.79200</w:t>
            </w:r>
          </w:p>
        </w:tc>
        <w:tc>
          <w:tcPr>
            <w:tcW w:w="1518" w:type="dxa"/>
            <w:shd w:val="clear" w:color="auto" w:fill="EAF1DD" w:themeFill="accent3" w:themeFillTint="33"/>
          </w:tcPr>
          <w:p w14:paraId="387F1076" w14:textId="77777777" w:rsidR="00E4069B" w:rsidRPr="005D4A43" w:rsidRDefault="00E4069B" w:rsidP="008A6158">
            <w:pPr>
              <w:pStyle w:val="TableParagraph"/>
              <w:spacing w:before="5"/>
              <w:ind w:right="191"/>
              <w:jc w:val="right"/>
              <w:rPr>
                <w:rFonts w:ascii="Times New Roman" w:hAnsi="Times New Roman" w:cs="Times New Roman"/>
                <w:sz w:val="24"/>
                <w:szCs w:val="24"/>
              </w:rPr>
            </w:pPr>
            <w:r w:rsidRPr="005D4A43">
              <w:rPr>
                <w:rFonts w:ascii="Times New Roman" w:hAnsi="Times New Roman" w:cs="Times New Roman"/>
                <w:sz w:val="24"/>
                <w:szCs w:val="24"/>
              </w:rPr>
              <w:t>-0.060000</w:t>
            </w:r>
          </w:p>
        </w:tc>
      </w:tr>
      <w:bookmarkEnd w:id="10"/>
    </w:tbl>
    <w:p w14:paraId="17B82CCA" w14:textId="77777777" w:rsidR="00E4069B" w:rsidRDefault="00E4069B" w:rsidP="00B24C88">
      <w:pPr>
        <w:rPr>
          <w:sz w:val="24"/>
          <w:szCs w:val="24"/>
          <w:lang w:val="en-ID"/>
        </w:rPr>
      </w:pPr>
      <w:commentRangeStart w:id="11"/>
    </w:p>
    <w:p w14:paraId="0F9B12D5" w14:textId="77777777" w:rsidR="00E4069B" w:rsidRPr="00125C99" w:rsidRDefault="00E4069B" w:rsidP="00B24C88">
      <w:pPr>
        <w:pStyle w:val="BodyText"/>
        <w:spacing w:before="17" w:after="56" w:line="261" w:lineRule="auto"/>
        <w:ind w:right="146"/>
        <w:jc w:val="both"/>
        <w:rPr>
          <w:rFonts w:ascii="Times New Roman" w:hAnsi="Times New Roman" w:cs="Times New Roman"/>
          <w:sz w:val="24"/>
          <w:szCs w:val="24"/>
        </w:rPr>
      </w:pPr>
      <w:r w:rsidRPr="00125C99">
        <w:rPr>
          <w:rFonts w:ascii="Times New Roman" w:hAnsi="Times New Roman" w:cs="Times New Roman"/>
          <w:sz w:val="24"/>
          <w:szCs w:val="24"/>
        </w:rPr>
        <w:t>The fixed value measured by Tobin’s Q reached a mean of 1.051 for a standard deviation of 0.435 and 2.306 as the highest value. This indicates that companies can create the highest fixed value of 2.306 times the invested capital. On the other hand, the lowest value is 0.228. ERM has a mean, standard deviation, highest, and lowest value of 0.724, 0.038, 0.806, and 0.639, respectively. Furthermore, debt policies measured using the debt/equity ratio (DER) have a mean, standard deviation, highest, and lowest value of 0.883, 0.636, 3.065, and 0.043, respectively. The size obtained an average value of 29.591 and 1.168 for standard deviation. Its highest and lowest values are 31.670 and 26.792, respectively.</w:t>
      </w:r>
      <w:commentRangeEnd w:id="11"/>
      <w:r w:rsidRPr="00125C99">
        <w:rPr>
          <w:rStyle w:val="CommentReference"/>
          <w:rFonts w:asciiTheme="minorHAnsi" w:eastAsiaTheme="minorHAnsi" w:hAnsiTheme="minorHAnsi" w:cstheme="minorBidi"/>
        </w:rPr>
        <w:commentReference w:id="11"/>
      </w:r>
    </w:p>
    <w:p w14:paraId="4B2E39DD" w14:textId="77777777" w:rsidR="00E4069B" w:rsidRPr="004D5198" w:rsidRDefault="00E4069B" w:rsidP="00EE3085">
      <w:pPr>
        <w:pStyle w:val="BodyText"/>
        <w:spacing w:before="17" w:after="56" w:line="261" w:lineRule="auto"/>
        <w:ind w:right="146"/>
        <w:rPr>
          <w:rFonts w:ascii="Times New Roman" w:hAnsi="Times New Roman" w:cs="Times New Roman"/>
          <w:sz w:val="24"/>
          <w:szCs w:val="24"/>
          <w:highlight w:val="yellow"/>
        </w:rPr>
      </w:pPr>
    </w:p>
    <w:p w14:paraId="476EADE0" w14:textId="77777777" w:rsidR="00E4069B" w:rsidRPr="004D5198" w:rsidRDefault="00E4069B" w:rsidP="00FC48D2">
      <w:pPr>
        <w:pStyle w:val="BodyText"/>
        <w:numPr>
          <w:ilvl w:val="1"/>
          <w:numId w:val="5"/>
        </w:numPr>
        <w:tabs>
          <w:tab w:val="left" w:pos="426"/>
        </w:tabs>
        <w:spacing w:before="17" w:after="56" w:line="261" w:lineRule="auto"/>
        <w:ind w:right="146" w:hanging="1495"/>
        <w:rPr>
          <w:rFonts w:ascii="Times New Roman" w:hAnsi="Times New Roman" w:cs="Times New Roman"/>
          <w:sz w:val="24"/>
          <w:szCs w:val="24"/>
          <w:highlight w:val="yellow"/>
          <w:lang w:val="en"/>
        </w:rPr>
      </w:pPr>
      <w:commentRangeStart w:id="12"/>
      <w:r w:rsidRPr="004D5198">
        <w:rPr>
          <w:rFonts w:ascii="Times New Roman" w:hAnsi="Times New Roman" w:cs="Times New Roman"/>
          <w:sz w:val="24"/>
          <w:szCs w:val="24"/>
          <w:highlight w:val="yellow"/>
        </w:rPr>
        <w:t xml:space="preserve"> </w:t>
      </w:r>
      <w:r w:rsidRPr="004D5198">
        <w:rPr>
          <w:rFonts w:ascii="Times New Roman" w:hAnsi="Times New Roman" w:cs="Times New Roman"/>
          <w:sz w:val="24"/>
          <w:szCs w:val="24"/>
          <w:highlight w:val="yellow"/>
          <w:lang w:val="en"/>
        </w:rPr>
        <w:t xml:space="preserve">Test </w:t>
      </w:r>
      <w:r w:rsidRPr="004D5198">
        <w:rPr>
          <w:rFonts w:ascii="Times New Roman" w:hAnsi="Times New Roman" w:cs="Times New Roman"/>
          <w:sz w:val="24"/>
          <w:szCs w:val="24"/>
          <w:highlight w:val="yellow"/>
        </w:rPr>
        <w:t>Panel Data Models</w:t>
      </w:r>
    </w:p>
    <w:p w14:paraId="7C113500" w14:textId="77777777" w:rsidR="00E4069B" w:rsidRPr="004D5198" w:rsidRDefault="00E4069B" w:rsidP="00FC48D2">
      <w:pPr>
        <w:pStyle w:val="BodyText"/>
        <w:tabs>
          <w:tab w:val="left" w:pos="426"/>
        </w:tabs>
        <w:spacing w:before="17" w:after="56" w:line="261" w:lineRule="auto"/>
        <w:ind w:right="146"/>
        <w:rPr>
          <w:rFonts w:ascii="Times New Roman" w:hAnsi="Times New Roman" w:cs="Times New Roman"/>
          <w:sz w:val="24"/>
          <w:szCs w:val="24"/>
          <w:highlight w:val="yellow"/>
          <w:lang w:val="en-ID"/>
        </w:rPr>
      </w:pPr>
      <w:r w:rsidRPr="004D5198">
        <w:rPr>
          <w:rFonts w:ascii="Times New Roman" w:hAnsi="Times New Roman" w:cs="Times New Roman"/>
          <w:sz w:val="24"/>
          <w:szCs w:val="24"/>
          <w:highlight w:val="yellow"/>
          <w:lang w:val="en"/>
        </w:rPr>
        <w:lastRenderedPageBreak/>
        <w:t>From the results of the panel data models test, the following results were obtained</w:t>
      </w:r>
    </w:p>
    <w:tbl>
      <w:tblPr>
        <w:tblStyle w:val="PlainTable5"/>
        <w:tblW w:w="9072" w:type="dxa"/>
        <w:tblLook w:val="04A0" w:firstRow="1" w:lastRow="0" w:firstColumn="1" w:lastColumn="0" w:noHBand="0" w:noVBand="1"/>
      </w:tblPr>
      <w:tblGrid>
        <w:gridCol w:w="1964"/>
        <w:gridCol w:w="1963"/>
        <w:gridCol w:w="5145"/>
      </w:tblGrid>
      <w:tr w:rsidR="00E4069B" w:rsidRPr="004D5198" w14:paraId="53FAC295" w14:textId="77777777" w:rsidTr="00843DE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64" w:type="dxa"/>
          </w:tcPr>
          <w:p w14:paraId="3B2B3DE8" w14:textId="77777777" w:rsidR="00E4069B" w:rsidRPr="004D5198" w:rsidRDefault="00E4069B" w:rsidP="00FE1052">
            <w:pPr>
              <w:pStyle w:val="BodyText"/>
              <w:tabs>
                <w:tab w:val="left" w:pos="426"/>
              </w:tabs>
              <w:spacing w:before="17" w:after="56" w:line="261" w:lineRule="auto"/>
              <w:ind w:right="146"/>
              <w:rPr>
                <w:rFonts w:ascii="Times New Roman" w:hAnsi="Times New Roman" w:cs="Times New Roman"/>
                <w:sz w:val="24"/>
                <w:szCs w:val="24"/>
                <w:highlight w:val="yellow"/>
              </w:rPr>
            </w:pPr>
            <w:r w:rsidRPr="004D5198">
              <w:rPr>
                <w:rFonts w:ascii="Times New Roman" w:hAnsi="Times New Roman" w:cs="Times New Roman"/>
                <w:sz w:val="24"/>
                <w:szCs w:val="24"/>
                <w:highlight w:val="yellow"/>
              </w:rPr>
              <w:t>Test</w:t>
            </w:r>
          </w:p>
        </w:tc>
        <w:tc>
          <w:tcPr>
            <w:tcW w:w="1963" w:type="dxa"/>
          </w:tcPr>
          <w:p w14:paraId="04F2BF55" w14:textId="77777777" w:rsidR="00E4069B" w:rsidRPr="004D5198" w:rsidRDefault="00E4069B" w:rsidP="00FE1052">
            <w:pPr>
              <w:pStyle w:val="BodyText"/>
              <w:tabs>
                <w:tab w:val="left" w:pos="426"/>
              </w:tabs>
              <w:spacing w:before="17" w:after="56" w:line="261" w:lineRule="auto"/>
              <w:ind w:right="146"/>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r w:rsidRPr="004D5198">
              <w:rPr>
                <w:rFonts w:ascii="Times New Roman" w:hAnsi="Times New Roman" w:cs="Times New Roman"/>
                <w:sz w:val="24"/>
                <w:szCs w:val="24"/>
                <w:highlight w:val="yellow"/>
              </w:rPr>
              <w:t>Result Prob.</w:t>
            </w:r>
          </w:p>
        </w:tc>
        <w:tc>
          <w:tcPr>
            <w:tcW w:w="5145" w:type="dxa"/>
          </w:tcPr>
          <w:p w14:paraId="6FA2CF62" w14:textId="77777777" w:rsidR="00E4069B" w:rsidRPr="004D5198" w:rsidRDefault="00E4069B" w:rsidP="00FE1052">
            <w:pPr>
              <w:pStyle w:val="BodyText"/>
              <w:tabs>
                <w:tab w:val="left" w:pos="426"/>
              </w:tabs>
              <w:spacing w:before="17" w:after="56" w:line="261" w:lineRule="auto"/>
              <w:ind w:right="146"/>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r w:rsidRPr="004D5198">
              <w:rPr>
                <w:rFonts w:ascii="Times New Roman" w:hAnsi="Times New Roman" w:cs="Times New Roman"/>
                <w:sz w:val="24"/>
                <w:szCs w:val="24"/>
                <w:highlight w:val="yellow"/>
              </w:rPr>
              <w:t>Information</w:t>
            </w:r>
          </w:p>
        </w:tc>
      </w:tr>
      <w:tr w:rsidR="00E4069B" w:rsidRPr="004D5198" w14:paraId="134AEA6B" w14:textId="77777777" w:rsidTr="00614D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4" w:type="dxa"/>
            <w:shd w:val="clear" w:color="auto" w:fill="auto"/>
          </w:tcPr>
          <w:p w14:paraId="5607C231" w14:textId="77777777" w:rsidR="00E4069B" w:rsidRPr="004D5198" w:rsidRDefault="00E4069B" w:rsidP="00FE1052">
            <w:pPr>
              <w:pStyle w:val="BodyText"/>
              <w:tabs>
                <w:tab w:val="left" w:pos="426"/>
              </w:tabs>
              <w:spacing w:before="17" w:after="56" w:line="261" w:lineRule="auto"/>
              <w:ind w:right="146"/>
              <w:rPr>
                <w:rFonts w:ascii="Times New Roman" w:hAnsi="Times New Roman" w:cs="Times New Roman"/>
                <w:sz w:val="24"/>
                <w:szCs w:val="24"/>
                <w:highlight w:val="yellow"/>
              </w:rPr>
            </w:pPr>
            <w:r w:rsidRPr="004D5198">
              <w:rPr>
                <w:rFonts w:ascii="Times New Roman" w:hAnsi="Times New Roman" w:cs="Times New Roman"/>
                <w:sz w:val="24"/>
                <w:szCs w:val="24"/>
                <w:highlight w:val="yellow"/>
              </w:rPr>
              <w:t>Chow Test</w:t>
            </w:r>
          </w:p>
        </w:tc>
        <w:tc>
          <w:tcPr>
            <w:tcW w:w="1963" w:type="dxa"/>
            <w:shd w:val="clear" w:color="auto" w:fill="auto"/>
          </w:tcPr>
          <w:p w14:paraId="02B1B981" w14:textId="77777777" w:rsidR="00E4069B" w:rsidRPr="004D5198" w:rsidRDefault="00E4069B" w:rsidP="00FE1052">
            <w:pPr>
              <w:pStyle w:val="BodyText"/>
              <w:tabs>
                <w:tab w:val="left" w:pos="426"/>
              </w:tabs>
              <w:spacing w:before="17" w:after="56" w:line="261" w:lineRule="auto"/>
              <w:ind w:right="14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yellow"/>
              </w:rPr>
            </w:pPr>
            <w:r w:rsidRPr="004D5198">
              <w:rPr>
                <w:rFonts w:ascii="Times New Roman" w:hAnsi="Times New Roman" w:cs="Times New Roman"/>
                <w:sz w:val="24"/>
                <w:szCs w:val="24"/>
                <w:highlight w:val="yellow"/>
              </w:rPr>
              <w:t>&lt; 0.05</w:t>
            </w:r>
          </w:p>
        </w:tc>
        <w:tc>
          <w:tcPr>
            <w:tcW w:w="5145" w:type="dxa"/>
            <w:shd w:val="clear" w:color="auto" w:fill="auto"/>
          </w:tcPr>
          <w:p w14:paraId="77264C52" w14:textId="77777777" w:rsidR="00E4069B" w:rsidRPr="004D5198" w:rsidRDefault="00E4069B" w:rsidP="00FE1052">
            <w:pPr>
              <w:pStyle w:val="BodyText"/>
              <w:tabs>
                <w:tab w:val="left" w:pos="426"/>
              </w:tabs>
              <w:spacing w:before="17" w:after="56" w:line="261" w:lineRule="auto"/>
              <w:ind w:right="14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yellow"/>
              </w:rPr>
            </w:pPr>
            <w:r w:rsidRPr="004D5198">
              <w:rPr>
                <w:rFonts w:ascii="Times New Roman" w:hAnsi="Times New Roman" w:cs="Times New Roman"/>
                <w:sz w:val="24"/>
                <w:szCs w:val="24"/>
                <w:highlight w:val="yellow"/>
              </w:rPr>
              <w:t>The estimation model used is the Fix Effect Model</w:t>
            </w:r>
          </w:p>
        </w:tc>
      </w:tr>
      <w:tr w:rsidR="00E4069B" w:rsidRPr="004D5198" w14:paraId="10A5664B" w14:textId="77777777" w:rsidTr="00843DE1">
        <w:tc>
          <w:tcPr>
            <w:cnfStyle w:val="001000000000" w:firstRow="0" w:lastRow="0" w:firstColumn="1" w:lastColumn="0" w:oddVBand="0" w:evenVBand="0" w:oddHBand="0" w:evenHBand="0" w:firstRowFirstColumn="0" w:firstRowLastColumn="0" w:lastRowFirstColumn="0" w:lastRowLastColumn="0"/>
            <w:tcW w:w="1964" w:type="dxa"/>
          </w:tcPr>
          <w:p w14:paraId="3C0FC265" w14:textId="77777777" w:rsidR="00E4069B" w:rsidRPr="004D5198" w:rsidRDefault="00E4069B" w:rsidP="00676E85">
            <w:pPr>
              <w:pStyle w:val="BodyText"/>
              <w:tabs>
                <w:tab w:val="left" w:pos="426"/>
              </w:tabs>
              <w:spacing w:before="17" w:after="56" w:line="261" w:lineRule="auto"/>
              <w:ind w:right="146"/>
              <w:rPr>
                <w:rFonts w:ascii="Times New Roman" w:hAnsi="Times New Roman" w:cs="Times New Roman"/>
                <w:sz w:val="24"/>
                <w:szCs w:val="24"/>
                <w:highlight w:val="yellow"/>
              </w:rPr>
            </w:pPr>
            <w:r w:rsidRPr="004D5198">
              <w:rPr>
                <w:rFonts w:ascii="Times New Roman" w:hAnsi="Times New Roman" w:cs="Times New Roman"/>
                <w:sz w:val="24"/>
                <w:szCs w:val="24"/>
                <w:highlight w:val="yellow"/>
              </w:rPr>
              <w:t>Housman Test</w:t>
            </w:r>
          </w:p>
        </w:tc>
        <w:tc>
          <w:tcPr>
            <w:tcW w:w="1963" w:type="dxa"/>
          </w:tcPr>
          <w:p w14:paraId="43A16705" w14:textId="77777777" w:rsidR="00E4069B" w:rsidRPr="004D5198" w:rsidRDefault="00E4069B" w:rsidP="00676E85">
            <w:pPr>
              <w:pStyle w:val="BodyText"/>
              <w:tabs>
                <w:tab w:val="left" w:pos="426"/>
              </w:tabs>
              <w:spacing w:before="17" w:after="56" w:line="261" w:lineRule="auto"/>
              <w:ind w:right="14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r w:rsidRPr="004D5198">
              <w:rPr>
                <w:rFonts w:ascii="Times New Roman" w:hAnsi="Times New Roman" w:cs="Times New Roman"/>
                <w:sz w:val="24"/>
                <w:szCs w:val="24"/>
                <w:highlight w:val="yellow"/>
              </w:rPr>
              <w:t>&lt; 0.05</w:t>
            </w:r>
          </w:p>
        </w:tc>
        <w:tc>
          <w:tcPr>
            <w:tcW w:w="5145" w:type="dxa"/>
          </w:tcPr>
          <w:p w14:paraId="21FA0BDA" w14:textId="77777777" w:rsidR="00E4069B" w:rsidRPr="004D5198" w:rsidRDefault="00E4069B" w:rsidP="00676E85">
            <w:pPr>
              <w:pStyle w:val="BodyText"/>
              <w:tabs>
                <w:tab w:val="left" w:pos="426"/>
              </w:tabs>
              <w:spacing w:before="17" w:after="56" w:line="261" w:lineRule="auto"/>
              <w:ind w:right="14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r w:rsidRPr="004D5198">
              <w:rPr>
                <w:rFonts w:ascii="Times New Roman" w:hAnsi="Times New Roman" w:cs="Times New Roman"/>
                <w:sz w:val="24"/>
                <w:szCs w:val="24"/>
                <w:highlight w:val="yellow"/>
              </w:rPr>
              <w:t>The estimation model used is the Fix Effect Model</w:t>
            </w:r>
          </w:p>
        </w:tc>
      </w:tr>
    </w:tbl>
    <w:commentRangeEnd w:id="8"/>
    <w:p w14:paraId="3451F249" w14:textId="77777777" w:rsidR="00E4069B" w:rsidRPr="004D5198" w:rsidRDefault="00E4069B" w:rsidP="00843DE1">
      <w:pPr>
        <w:pStyle w:val="BodyText"/>
        <w:spacing w:before="17" w:after="56" w:line="261" w:lineRule="auto"/>
        <w:ind w:left="709" w:right="146"/>
        <w:rPr>
          <w:rFonts w:ascii="Times New Roman" w:hAnsi="Times New Roman" w:cs="Times New Roman"/>
          <w:b/>
          <w:bCs/>
          <w:sz w:val="24"/>
          <w:szCs w:val="24"/>
          <w:highlight w:val="yellow"/>
        </w:rPr>
        <w:sectPr w:rsidR="00E4069B" w:rsidRPr="004D5198" w:rsidSect="00E4069B">
          <w:type w:val="continuous"/>
          <w:pgSz w:w="12240" w:h="15840"/>
          <w:pgMar w:top="1440" w:right="1440" w:bottom="1440" w:left="1440" w:header="720" w:footer="720" w:gutter="0"/>
          <w:cols w:space="720"/>
          <w:docGrid w:linePitch="360"/>
        </w:sectPr>
      </w:pPr>
      <w:r w:rsidRPr="004D5198">
        <w:rPr>
          <w:rStyle w:val="CommentReference"/>
          <w:rFonts w:asciiTheme="minorHAnsi" w:eastAsiaTheme="minorHAnsi" w:hAnsiTheme="minorHAnsi" w:cstheme="minorBidi"/>
          <w:highlight w:val="yellow"/>
        </w:rPr>
        <w:commentReference w:id="8"/>
      </w:r>
    </w:p>
    <w:p w14:paraId="46C8A659" w14:textId="77777777" w:rsidR="00E4069B" w:rsidRPr="004D5198" w:rsidRDefault="00E4069B" w:rsidP="00843DE1">
      <w:pPr>
        <w:pStyle w:val="BodyText"/>
        <w:numPr>
          <w:ilvl w:val="1"/>
          <w:numId w:val="5"/>
        </w:numPr>
        <w:tabs>
          <w:tab w:val="left" w:pos="284"/>
        </w:tabs>
        <w:spacing w:before="17" w:after="56" w:line="261" w:lineRule="auto"/>
        <w:ind w:left="567" w:right="146" w:hanging="567"/>
        <w:rPr>
          <w:rFonts w:ascii="Times New Roman" w:hAnsi="Times New Roman" w:cs="Times New Roman"/>
          <w:sz w:val="24"/>
          <w:szCs w:val="24"/>
          <w:highlight w:val="yellow"/>
        </w:rPr>
      </w:pPr>
      <w:r w:rsidRPr="004D5198">
        <w:rPr>
          <w:rFonts w:ascii="Times New Roman" w:hAnsi="Times New Roman" w:cs="Times New Roman"/>
          <w:sz w:val="24"/>
          <w:szCs w:val="24"/>
          <w:highlight w:val="yellow"/>
        </w:rPr>
        <w:t>Fix Effect Model</w:t>
      </w:r>
    </w:p>
    <w:p w14:paraId="1AA27748" w14:textId="77777777" w:rsidR="00E4069B" w:rsidRPr="004D5198" w:rsidRDefault="00E4069B" w:rsidP="00B24C88">
      <w:pPr>
        <w:pStyle w:val="BodyText"/>
        <w:spacing w:before="17" w:after="56" w:line="261" w:lineRule="auto"/>
        <w:ind w:left="360" w:right="146"/>
        <w:jc w:val="both"/>
        <w:rPr>
          <w:rFonts w:ascii="Times New Roman" w:hAnsi="Times New Roman" w:cs="Times New Roman"/>
          <w:sz w:val="24"/>
          <w:szCs w:val="24"/>
          <w:highlight w:val="yellow"/>
        </w:rPr>
        <w:sectPr w:rsidR="00E4069B" w:rsidRPr="004D5198" w:rsidSect="00E4069B">
          <w:type w:val="continuous"/>
          <w:pgSz w:w="12240" w:h="15840"/>
          <w:pgMar w:top="1440" w:right="1440" w:bottom="1440" w:left="1440" w:header="720" w:footer="720" w:gutter="0"/>
          <w:cols w:space="720"/>
          <w:docGrid w:linePitch="360"/>
        </w:sectPr>
      </w:pPr>
    </w:p>
    <w:p w14:paraId="65C6BB8D" w14:textId="77777777" w:rsidR="00E4069B" w:rsidRDefault="00E4069B" w:rsidP="00B24C88">
      <w:pPr>
        <w:pStyle w:val="BodyText"/>
        <w:spacing w:before="17" w:after="56" w:line="261" w:lineRule="auto"/>
        <w:ind w:right="146"/>
        <w:jc w:val="both"/>
        <w:rPr>
          <w:rFonts w:ascii="Times New Roman" w:hAnsi="Times New Roman" w:cs="Times New Roman"/>
          <w:sz w:val="24"/>
          <w:szCs w:val="24"/>
        </w:rPr>
      </w:pPr>
      <w:r w:rsidRPr="004D5198">
        <w:rPr>
          <w:rFonts w:ascii="Times New Roman" w:hAnsi="Times New Roman" w:cs="Times New Roman"/>
          <w:sz w:val="24"/>
          <w:szCs w:val="24"/>
          <w:highlight w:val="yellow"/>
        </w:rPr>
        <w:t xml:space="preserve">based on the results of Chow and Hausman </w:t>
      </w:r>
      <w:proofErr w:type="spellStart"/>
      <w:proofErr w:type="gramStart"/>
      <w:r w:rsidRPr="004D5198">
        <w:rPr>
          <w:rFonts w:ascii="Times New Roman" w:hAnsi="Times New Roman" w:cs="Times New Roman"/>
          <w:sz w:val="24"/>
          <w:szCs w:val="24"/>
          <w:highlight w:val="yellow"/>
        </w:rPr>
        <w:t>tests,The</w:t>
      </w:r>
      <w:proofErr w:type="spellEnd"/>
      <w:proofErr w:type="gramEnd"/>
      <w:r w:rsidRPr="004D5198">
        <w:rPr>
          <w:rFonts w:ascii="Times New Roman" w:hAnsi="Times New Roman" w:cs="Times New Roman"/>
          <w:sz w:val="24"/>
          <w:szCs w:val="24"/>
          <w:highlight w:val="yellow"/>
        </w:rPr>
        <w:t xml:space="preserve"> results are presented in Table 5 below</w:t>
      </w:r>
    </w:p>
    <w:p w14:paraId="14160B7C" w14:textId="77777777" w:rsidR="00E4069B" w:rsidRDefault="00E4069B" w:rsidP="00B24C88">
      <w:pPr>
        <w:pStyle w:val="BodyText"/>
        <w:spacing w:before="17" w:after="56" w:line="261" w:lineRule="auto"/>
        <w:ind w:right="146"/>
        <w:jc w:val="both"/>
        <w:rPr>
          <w:rFonts w:ascii="Times New Roman" w:hAnsi="Times New Roman" w:cs="Times New Roman"/>
          <w:sz w:val="24"/>
          <w:szCs w:val="24"/>
        </w:rPr>
      </w:pPr>
    </w:p>
    <w:p w14:paraId="2CC33FCE" w14:textId="77777777" w:rsidR="00E4069B" w:rsidRDefault="00E4069B" w:rsidP="00B24C88">
      <w:pPr>
        <w:pStyle w:val="BodyText"/>
        <w:spacing w:before="17" w:after="56" w:line="261" w:lineRule="auto"/>
        <w:ind w:right="146"/>
        <w:jc w:val="both"/>
        <w:rPr>
          <w:rFonts w:ascii="Times New Roman" w:hAnsi="Times New Roman" w:cs="Times New Roman"/>
          <w:sz w:val="24"/>
          <w:szCs w:val="24"/>
        </w:rPr>
      </w:pPr>
    </w:p>
    <w:p w14:paraId="59739EAC" w14:textId="77777777" w:rsidR="00E4069B" w:rsidRDefault="00E4069B" w:rsidP="00B24C88">
      <w:pPr>
        <w:pStyle w:val="BodyText"/>
        <w:spacing w:before="17" w:after="56" w:line="261" w:lineRule="auto"/>
        <w:ind w:right="146"/>
        <w:jc w:val="both"/>
        <w:rPr>
          <w:rFonts w:ascii="Times New Roman" w:hAnsi="Times New Roman" w:cs="Times New Roman"/>
          <w:sz w:val="24"/>
          <w:szCs w:val="24"/>
        </w:rPr>
      </w:pPr>
    </w:p>
    <w:p w14:paraId="439B0859" w14:textId="77777777" w:rsidR="00E4069B" w:rsidRDefault="00E4069B" w:rsidP="00B24C88">
      <w:pPr>
        <w:pStyle w:val="BodyText"/>
        <w:spacing w:before="17" w:after="56" w:line="261" w:lineRule="auto"/>
        <w:ind w:right="146"/>
        <w:jc w:val="both"/>
        <w:rPr>
          <w:rFonts w:ascii="Times New Roman" w:hAnsi="Times New Roman" w:cs="Times New Roman"/>
          <w:sz w:val="24"/>
          <w:szCs w:val="24"/>
        </w:rPr>
      </w:pPr>
    </w:p>
    <w:p w14:paraId="2D9C0C55" w14:textId="77777777" w:rsidR="00E4069B" w:rsidRDefault="00E4069B" w:rsidP="00B24C88">
      <w:pPr>
        <w:pStyle w:val="BodyText"/>
        <w:spacing w:before="17" w:after="56" w:line="261" w:lineRule="auto"/>
        <w:ind w:right="146"/>
        <w:jc w:val="both"/>
        <w:rPr>
          <w:rFonts w:ascii="Times New Roman" w:hAnsi="Times New Roman" w:cs="Times New Roman"/>
          <w:sz w:val="24"/>
          <w:szCs w:val="24"/>
        </w:rPr>
      </w:pPr>
    </w:p>
    <w:p w14:paraId="5691F617" w14:textId="77777777" w:rsidR="00E4069B" w:rsidRDefault="00E4069B" w:rsidP="00B24C88">
      <w:pPr>
        <w:pStyle w:val="BodyText"/>
        <w:spacing w:before="17" w:after="56" w:line="261" w:lineRule="auto"/>
        <w:ind w:right="146"/>
        <w:jc w:val="both"/>
        <w:rPr>
          <w:rFonts w:ascii="Times New Roman" w:hAnsi="Times New Roman" w:cs="Times New Roman"/>
          <w:sz w:val="24"/>
          <w:szCs w:val="24"/>
        </w:rPr>
      </w:pPr>
    </w:p>
    <w:p w14:paraId="389AA8B2" w14:textId="77777777" w:rsidR="00E4069B" w:rsidRPr="005D4A43" w:rsidRDefault="00E4069B" w:rsidP="00B24C88">
      <w:pPr>
        <w:pStyle w:val="BodyText"/>
        <w:spacing w:before="17" w:after="56" w:line="261" w:lineRule="auto"/>
        <w:ind w:right="146"/>
        <w:jc w:val="both"/>
        <w:rPr>
          <w:rFonts w:ascii="Times New Roman" w:hAnsi="Times New Roman" w:cs="Times New Roman"/>
          <w:sz w:val="24"/>
          <w:szCs w:val="24"/>
        </w:rPr>
        <w:sectPr w:rsidR="00E4069B" w:rsidRPr="005D4A43" w:rsidSect="00E4069B">
          <w:type w:val="continuous"/>
          <w:pgSz w:w="12240" w:h="15840"/>
          <w:pgMar w:top="1440" w:right="1440" w:bottom="1440" w:left="1440" w:header="720" w:footer="720" w:gutter="0"/>
          <w:cols w:space="720"/>
          <w:docGrid w:linePitch="360"/>
        </w:sectPr>
      </w:pPr>
    </w:p>
    <w:p w14:paraId="2046946D" w14:textId="77777777" w:rsidR="00E4069B" w:rsidRPr="002D0E8F" w:rsidRDefault="00E4069B" w:rsidP="00B24C88">
      <w:pPr>
        <w:pStyle w:val="BodyText"/>
        <w:spacing w:before="17" w:after="56" w:line="261" w:lineRule="auto"/>
        <w:ind w:right="146"/>
        <w:jc w:val="both"/>
        <w:rPr>
          <w:rFonts w:ascii="Times New Roman" w:hAnsi="Times New Roman" w:cs="Times New Roman"/>
          <w:sz w:val="24"/>
          <w:szCs w:val="24"/>
        </w:rPr>
        <w:sectPr w:rsidR="00E4069B" w:rsidRPr="002D0E8F" w:rsidSect="00E4069B">
          <w:type w:val="continuous"/>
          <w:pgSz w:w="12240" w:h="15840"/>
          <w:pgMar w:top="1440" w:right="1440" w:bottom="1440" w:left="1440" w:header="720" w:footer="720" w:gutter="0"/>
          <w:cols w:space="720"/>
          <w:docGrid w:linePitch="360"/>
        </w:sectPr>
      </w:pPr>
    </w:p>
    <w:p w14:paraId="4EB8D251" w14:textId="77777777" w:rsidR="00E4069B" w:rsidRPr="002D0E8F" w:rsidRDefault="00E4069B" w:rsidP="000B6370">
      <w:pPr>
        <w:pStyle w:val="BodyText"/>
        <w:spacing w:before="17" w:after="56" w:line="261" w:lineRule="auto"/>
        <w:ind w:right="146"/>
        <w:jc w:val="center"/>
        <w:rPr>
          <w:rFonts w:ascii="Times New Roman" w:hAnsi="Times New Roman" w:cs="Times New Roman"/>
          <w:sz w:val="24"/>
          <w:szCs w:val="24"/>
        </w:rPr>
        <w:sectPr w:rsidR="00E4069B" w:rsidRPr="002D0E8F" w:rsidSect="00E4069B">
          <w:type w:val="continuous"/>
          <w:pgSz w:w="12240" w:h="15840"/>
          <w:pgMar w:top="1440" w:right="1440" w:bottom="1440" w:left="1440" w:header="720" w:footer="720" w:gutter="0"/>
          <w:cols w:space="720"/>
          <w:docGrid w:linePitch="360"/>
        </w:sectPr>
      </w:pPr>
    </w:p>
    <w:p w14:paraId="23695A86" w14:textId="77777777" w:rsidR="00E4069B" w:rsidRPr="002D0E8F" w:rsidRDefault="00E4069B" w:rsidP="00B24C88">
      <w:pPr>
        <w:pStyle w:val="BodyText"/>
        <w:spacing w:before="17" w:after="56" w:line="261" w:lineRule="auto"/>
        <w:ind w:right="146"/>
        <w:jc w:val="center"/>
        <w:rPr>
          <w:rFonts w:ascii="Times New Roman" w:hAnsi="Times New Roman" w:cs="Times New Roman"/>
          <w:sz w:val="24"/>
          <w:szCs w:val="24"/>
        </w:rPr>
      </w:pPr>
      <w:r>
        <w:rPr>
          <w:rFonts w:ascii="Times New Roman" w:hAnsi="Times New Roman" w:cs="Times New Roman"/>
          <w:sz w:val="24"/>
          <w:szCs w:val="24"/>
        </w:rPr>
        <w:t xml:space="preserve">Table </w:t>
      </w:r>
      <w:proofErr w:type="gramStart"/>
      <w:r>
        <w:rPr>
          <w:rFonts w:ascii="Times New Roman" w:hAnsi="Times New Roman" w:cs="Times New Roman"/>
          <w:sz w:val="24"/>
          <w:szCs w:val="24"/>
        </w:rPr>
        <w:t>4 :</w:t>
      </w:r>
      <w:proofErr w:type="gramEnd"/>
      <w:r>
        <w:rPr>
          <w:rFonts w:ascii="Times New Roman" w:hAnsi="Times New Roman" w:cs="Times New Roman"/>
          <w:sz w:val="24"/>
          <w:szCs w:val="24"/>
        </w:rPr>
        <w:t xml:space="preserve"> </w:t>
      </w:r>
      <w:r w:rsidRPr="002D0E8F">
        <w:rPr>
          <w:rFonts w:ascii="Times New Roman" w:hAnsi="Times New Roman" w:cs="Times New Roman"/>
          <w:sz w:val="24"/>
          <w:szCs w:val="24"/>
        </w:rPr>
        <w:t>Fixed Effect Model</w:t>
      </w:r>
    </w:p>
    <w:p w14:paraId="1BC28C24" w14:textId="77777777" w:rsidR="00E4069B" w:rsidRPr="002D0E8F" w:rsidRDefault="00E4069B" w:rsidP="00B24C88">
      <w:pPr>
        <w:pStyle w:val="TableParagraph"/>
        <w:spacing w:before="146"/>
        <w:ind w:left="377" w:right="260"/>
        <w:rPr>
          <w:rFonts w:ascii="Times New Roman" w:hAnsi="Times New Roman" w:cs="Times New Roman"/>
          <w:sz w:val="24"/>
          <w:szCs w:val="24"/>
        </w:rPr>
        <w:sectPr w:rsidR="00E4069B" w:rsidRPr="002D0E8F" w:rsidSect="00E4069B">
          <w:type w:val="continuous"/>
          <w:pgSz w:w="12240" w:h="15840"/>
          <w:pgMar w:top="1440" w:right="1440" w:bottom="1440" w:left="1440" w:header="720" w:footer="720" w:gutter="0"/>
          <w:cols w:space="720"/>
          <w:docGrid w:linePitch="360"/>
        </w:sectPr>
      </w:pPr>
    </w:p>
    <w:tbl>
      <w:tblPr>
        <w:tblStyle w:val="TableGrid0"/>
        <w:tblpPr w:leftFromText="180" w:rightFromText="180" w:vertAnchor="text" w:tblpXSpec="center" w:tblpY="1"/>
        <w:tblOverlap w:val="never"/>
        <w:tblW w:w="0" w:type="auto"/>
        <w:tblBorders>
          <w:left w:val="none" w:sz="0" w:space="0" w:color="auto"/>
          <w:right w:val="none" w:sz="0" w:space="0" w:color="auto"/>
          <w:insideV w:val="none" w:sz="0" w:space="0" w:color="auto"/>
        </w:tblBorders>
        <w:shd w:val="clear" w:color="auto" w:fill="DBE5F1" w:themeFill="accent1" w:themeFillTint="33"/>
        <w:tblLayout w:type="fixed"/>
        <w:tblLook w:val="01E0" w:firstRow="1" w:lastRow="1" w:firstColumn="1" w:lastColumn="1" w:noHBand="0" w:noVBand="0"/>
      </w:tblPr>
      <w:tblGrid>
        <w:gridCol w:w="2701"/>
        <w:gridCol w:w="1561"/>
        <w:gridCol w:w="1562"/>
        <w:gridCol w:w="1562"/>
        <w:gridCol w:w="1562"/>
      </w:tblGrid>
      <w:tr w:rsidR="00E4069B" w:rsidRPr="002D0E8F" w14:paraId="1F507B18" w14:textId="77777777" w:rsidTr="00CF5ECA">
        <w:trPr>
          <w:trHeight w:val="405"/>
        </w:trPr>
        <w:tc>
          <w:tcPr>
            <w:tcW w:w="2701" w:type="dxa"/>
            <w:shd w:val="clear" w:color="auto" w:fill="DBE5F1" w:themeFill="accent1" w:themeFillTint="33"/>
          </w:tcPr>
          <w:p w14:paraId="1187032B" w14:textId="77777777" w:rsidR="00E4069B" w:rsidRPr="002D0E8F" w:rsidRDefault="00E4069B" w:rsidP="00CF5ECA">
            <w:pPr>
              <w:pStyle w:val="TableParagraph"/>
              <w:spacing w:before="146"/>
              <w:ind w:left="377" w:right="260"/>
              <w:rPr>
                <w:rFonts w:ascii="Times New Roman" w:hAnsi="Times New Roman" w:cs="Times New Roman"/>
                <w:sz w:val="24"/>
                <w:szCs w:val="24"/>
              </w:rPr>
            </w:pPr>
            <w:r w:rsidRPr="002D0E8F">
              <w:rPr>
                <w:rFonts w:ascii="Times New Roman" w:hAnsi="Times New Roman" w:cs="Times New Roman"/>
                <w:sz w:val="24"/>
                <w:szCs w:val="24"/>
              </w:rPr>
              <w:t>Variable</w:t>
            </w:r>
          </w:p>
        </w:tc>
        <w:tc>
          <w:tcPr>
            <w:tcW w:w="1561" w:type="dxa"/>
            <w:shd w:val="clear" w:color="auto" w:fill="DBE5F1" w:themeFill="accent1" w:themeFillTint="33"/>
          </w:tcPr>
          <w:p w14:paraId="0391440B" w14:textId="77777777" w:rsidR="00E4069B" w:rsidRPr="002D0E8F" w:rsidRDefault="00E4069B" w:rsidP="00CF5ECA">
            <w:pPr>
              <w:pStyle w:val="TableParagraph"/>
              <w:spacing w:before="146"/>
              <w:ind w:right="183"/>
              <w:rPr>
                <w:rFonts w:ascii="Times New Roman" w:hAnsi="Times New Roman" w:cs="Times New Roman"/>
                <w:sz w:val="24"/>
                <w:szCs w:val="24"/>
              </w:rPr>
            </w:pPr>
            <w:r w:rsidRPr="002D0E8F">
              <w:rPr>
                <w:rFonts w:ascii="Times New Roman" w:hAnsi="Times New Roman" w:cs="Times New Roman"/>
                <w:sz w:val="24"/>
                <w:szCs w:val="24"/>
              </w:rPr>
              <w:t>Coefficient</w:t>
            </w:r>
          </w:p>
        </w:tc>
        <w:tc>
          <w:tcPr>
            <w:tcW w:w="1562" w:type="dxa"/>
            <w:shd w:val="clear" w:color="auto" w:fill="DBE5F1" w:themeFill="accent1" w:themeFillTint="33"/>
          </w:tcPr>
          <w:p w14:paraId="76EC0F0B" w14:textId="77777777" w:rsidR="00E4069B" w:rsidRPr="002D0E8F" w:rsidRDefault="00E4069B" w:rsidP="00CF5ECA">
            <w:pPr>
              <w:pStyle w:val="TableParagraph"/>
              <w:spacing w:before="146"/>
              <w:ind w:right="157"/>
              <w:rPr>
                <w:rFonts w:ascii="Times New Roman" w:hAnsi="Times New Roman" w:cs="Times New Roman"/>
                <w:sz w:val="24"/>
                <w:szCs w:val="24"/>
              </w:rPr>
            </w:pPr>
            <w:r w:rsidRPr="002D0E8F">
              <w:rPr>
                <w:rFonts w:ascii="Times New Roman" w:hAnsi="Times New Roman" w:cs="Times New Roman"/>
                <w:sz w:val="24"/>
                <w:szCs w:val="24"/>
              </w:rPr>
              <w:t>Std.</w:t>
            </w:r>
            <w:r w:rsidRPr="002D0E8F">
              <w:rPr>
                <w:rFonts w:ascii="Times New Roman" w:hAnsi="Times New Roman" w:cs="Times New Roman"/>
                <w:spacing w:val="-10"/>
                <w:sz w:val="24"/>
                <w:szCs w:val="24"/>
              </w:rPr>
              <w:t xml:space="preserve"> </w:t>
            </w:r>
            <w:r w:rsidRPr="002D0E8F">
              <w:rPr>
                <w:rFonts w:ascii="Times New Roman" w:hAnsi="Times New Roman" w:cs="Times New Roman"/>
                <w:sz w:val="24"/>
                <w:szCs w:val="24"/>
              </w:rPr>
              <w:t>Error</w:t>
            </w:r>
          </w:p>
        </w:tc>
        <w:tc>
          <w:tcPr>
            <w:tcW w:w="1562" w:type="dxa"/>
            <w:shd w:val="clear" w:color="auto" w:fill="DBE5F1" w:themeFill="accent1" w:themeFillTint="33"/>
          </w:tcPr>
          <w:p w14:paraId="590A09E9" w14:textId="77777777" w:rsidR="00E4069B" w:rsidRPr="002D0E8F" w:rsidRDefault="00E4069B" w:rsidP="00CF5ECA">
            <w:pPr>
              <w:pStyle w:val="TableParagraph"/>
              <w:spacing w:before="146"/>
              <w:ind w:right="187"/>
              <w:rPr>
                <w:rFonts w:ascii="Times New Roman" w:hAnsi="Times New Roman" w:cs="Times New Roman"/>
                <w:sz w:val="24"/>
                <w:szCs w:val="24"/>
              </w:rPr>
            </w:pPr>
            <w:r w:rsidRPr="002D0E8F">
              <w:rPr>
                <w:rFonts w:ascii="Times New Roman" w:hAnsi="Times New Roman" w:cs="Times New Roman"/>
                <w:sz w:val="24"/>
                <w:szCs w:val="24"/>
              </w:rPr>
              <w:t>t-Statistic</w:t>
            </w:r>
          </w:p>
        </w:tc>
        <w:tc>
          <w:tcPr>
            <w:tcW w:w="1562" w:type="dxa"/>
            <w:shd w:val="clear" w:color="auto" w:fill="DBE5F1" w:themeFill="accent1" w:themeFillTint="33"/>
          </w:tcPr>
          <w:p w14:paraId="712B25A7" w14:textId="77777777" w:rsidR="00E4069B" w:rsidRPr="002D0E8F" w:rsidRDefault="00E4069B" w:rsidP="00CF5ECA">
            <w:pPr>
              <w:pStyle w:val="TableParagraph"/>
              <w:spacing w:before="146"/>
              <w:ind w:left="137"/>
              <w:rPr>
                <w:rFonts w:ascii="Times New Roman" w:hAnsi="Times New Roman" w:cs="Times New Roman"/>
                <w:sz w:val="24"/>
                <w:szCs w:val="24"/>
              </w:rPr>
            </w:pPr>
            <w:r w:rsidRPr="002D0E8F">
              <w:rPr>
                <w:rFonts w:ascii="Times New Roman" w:hAnsi="Times New Roman" w:cs="Times New Roman"/>
                <w:sz w:val="24"/>
                <w:szCs w:val="24"/>
              </w:rPr>
              <w:t>Prob.</w:t>
            </w:r>
          </w:p>
        </w:tc>
      </w:tr>
      <w:tr w:rsidR="00E4069B" w:rsidRPr="002D0E8F" w14:paraId="5AD6199F" w14:textId="77777777" w:rsidTr="00CF5ECA">
        <w:trPr>
          <w:trHeight w:val="364"/>
        </w:trPr>
        <w:tc>
          <w:tcPr>
            <w:tcW w:w="2701" w:type="dxa"/>
            <w:shd w:val="clear" w:color="auto" w:fill="DBE5F1" w:themeFill="accent1" w:themeFillTint="33"/>
          </w:tcPr>
          <w:p w14:paraId="6D8F1245" w14:textId="77777777" w:rsidR="00E4069B" w:rsidRPr="002D0E8F" w:rsidRDefault="00E4069B" w:rsidP="00CF5ECA">
            <w:pPr>
              <w:pStyle w:val="TableParagraph"/>
              <w:spacing w:before="146"/>
              <w:ind w:left="118"/>
              <w:rPr>
                <w:rFonts w:ascii="Times New Roman" w:hAnsi="Times New Roman" w:cs="Times New Roman"/>
                <w:sz w:val="24"/>
                <w:szCs w:val="24"/>
              </w:rPr>
            </w:pPr>
            <w:r w:rsidRPr="002D0E8F">
              <w:rPr>
                <w:rFonts w:ascii="Times New Roman" w:hAnsi="Times New Roman" w:cs="Times New Roman"/>
                <w:sz w:val="24"/>
                <w:szCs w:val="24"/>
              </w:rPr>
              <w:t xml:space="preserve">      C</w:t>
            </w:r>
          </w:p>
        </w:tc>
        <w:tc>
          <w:tcPr>
            <w:tcW w:w="1561" w:type="dxa"/>
            <w:shd w:val="clear" w:color="auto" w:fill="DBE5F1" w:themeFill="accent1" w:themeFillTint="33"/>
          </w:tcPr>
          <w:p w14:paraId="24BCD701" w14:textId="77777777" w:rsidR="00E4069B" w:rsidRPr="002D0E8F" w:rsidRDefault="00E4069B" w:rsidP="00CF5ECA">
            <w:pPr>
              <w:pStyle w:val="TableParagraph"/>
              <w:spacing w:before="146"/>
              <w:ind w:right="193"/>
              <w:rPr>
                <w:rFonts w:ascii="Times New Roman" w:hAnsi="Times New Roman" w:cs="Times New Roman"/>
                <w:sz w:val="24"/>
                <w:szCs w:val="24"/>
              </w:rPr>
            </w:pPr>
            <w:r w:rsidRPr="002D0E8F">
              <w:rPr>
                <w:rFonts w:ascii="Times New Roman" w:hAnsi="Times New Roman" w:cs="Times New Roman"/>
                <w:sz w:val="24"/>
                <w:szCs w:val="24"/>
              </w:rPr>
              <w:t>15.91094</w:t>
            </w:r>
          </w:p>
        </w:tc>
        <w:tc>
          <w:tcPr>
            <w:tcW w:w="1562" w:type="dxa"/>
            <w:shd w:val="clear" w:color="auto" w:fill="DBE5F1" w:themeFill="accent1" w:themeFillTint="33"/>
          </w:tcPr>
          <w:p w14:paraId="7B91179A" w14:textId="77777777" w:rsidR="00E4069B" w:rsidRPr="002D0E8F" w:rsidRDefault="00E4069B" w:rsidP="00CF5ECA">
            <w:pPr>
              <w:pStyle w:val="TableParagraph"/>
              <w:spacing w:before="146"/>
              <w:ind w:right="161"/>
              <w:rPr>
                <w:rFonts w:ascii="Times New Roman" w:hAnsi="Times New Roman" w:cs="Times New Roman"/>
                <w:sz w:val="24"/>
                <w:szCs w:val="24"/>
              </w:rPr>
            </w:pPr>
            <w:r w:rsidRPr="002D0E8F">
              <w:rPr>
                <w:rFonts w:ascii="Times New Roman" w:hAnsi="Times New Roman" w:cs="Times New Roman"/>
                <w:sz w:val="24"/>
                <w:szCs w:val="24"/>
              </w:rPr>
              <w:t>2.136881</w:t>
            </w:r>
          </w:p>
        </w:tc>
        <w:tc>
          <w:tcPr>
            <w:tcW w:w="1562" w:type="dxa"/>
            <w:shd w:val="clear" w:color="auto" w:fill="DBE5F1" w:themeFill="accent1" w:themeFillTint="33"/>
          </w:tcPr>
          <w:p w14:paraId="084371C6" w14:textId="77777777" w:rsidR="00E4069B" w:rsidRPr="002D0E8F" w:rsidRDefault="00E4069B" w:rsidP="00CF5ECA">
            <w:pPr>
              <w:pStyle w:val="TableParagraph"/>
              <w:spacing w:before="146"/>
              <w:ind w:right="190"/>
              <w:rPr>
                <w:rFonts w:ascii="Times New Roman" w:hAnsi="Times New Roman" w:cs="Times New Roman"/>
                <w:sz w:val="24"/>
                <w:szCs w:val="24"/>
              </w:rPr>
            </w:pPr>
            <w:r w:rsidRPr="002D0E8F">
              <w:rPr>
                <w:rFonts w:ascii="Times New Roman" w:hAnsi="Times New Roman" w:cs="Times New Roman"/>
                <w:sz w:val="24"/>
                <w:szCs w:val="24"/>
              </w:rPr>
              <w:t>7.445872</w:t>
            </w:r>
          </w:p>
        </w:tc>
        <w:tc>
          <w:tcPr>
            <w:tcW w:w="1562" w:type="dxa"/>
            <w:shd w:val="clear" w:color="auto" w:fill="DBE5F1" w:themeFill="accent1" w:themeFillTint="33"/>
          </w:tcPr>
          <w:p w14:paraId="1E70721A" w14:textId="77777777" w:rsidR="00E4069B" w:rsidRPr="002D0E8F" w:rsidRDefault="00E4069B" w:rsidP="00CF5ECA">
            <w:pPr>
              <w:pStyle w:val="TableParagraph"/>
              <w:spacing w:before="146"/>
              <w:ind w:left="173"/>
              <w:rPr>
                <w:rFonts w:ascii="Times New Roman" w:hAnsi="Times New Roman" w:cs="Times New Roman"/>
                <w:sz w:val="24"/>
                <w:szCs w:val="24"/>
              </w:rPr>
            </w:pPr>
            <w:r w:rsidRPr="002D0E8F">
              <w:rPr>
                <w:rFonts w:ascii="Times New Roman" w:hAnsi="Times New Roman" w:cs="Times New Roman"/>
                <w:sz w:val="24"/>
                <w:szCs w:val="24"/>
              </w:rPr>
              <w:t>0.0000</w:t>
            </w:r>
          </w:p>
        </w:tc>
      </w:tr>
      <w:tr w:rsidR="00E4069B" w:rsidRPr="002D0E8F" w14:paraId="1D8AE9FC" w14:textId="77777777" w:rsidTr="00CF5ECA">
        <w:trPr>
          <w:trHeight w:val="225"/>
        </w:trPr>
        <w:tc>
          <w:tcPr>
            <w:tcW w:w="2701" w:type="dxa"/>
            <w:shd w:val="clear" w:color="auto" w:fill="DBE5F1" w:themeFill="accent1" w:themeFillTint="33"/>
          </w:tcPr>
          <w:p w14:paraId="62A1E238" w14:textId="77777777" w:rsidR="00E4069B" w:rsidRPr="002D0E8F" w:rsidRDefault="00E4069B" w:rsidP="00CF5ECA">
            <w:pPr>
              <w:pStyle w:val="TableParagraph"/>
              <w:ind w:left="405" w:right="252"/>
              <w:rPr>
                <w:rFonts w:ascii="Times New Roman" w:hAnsi="Times New Roman" w:cs="Times New Roman"/>
                <w:sz w:val="24"/>
                <w:szCs w:val="24"/>
              </w:rPr>
            </w:pPr>
            <w:r w:rsidRPr="002D0E8F">
              <w:rPr>
                <w:rFonts w:ascii="Times New Roman" w:hAnsi="Times New Roman" w:cs="Times New Roman"/>
                <w:sz w:val="24"/>
                <w:szCs w:val="24"/>
              </w:rPr>
              <w:t>ERM</w:t>
            </w:r>
          </w:p>
        </w:tc>
        <w:tc>
          <w:tcPr>
            <w:tcW w:w="1561" w:type="dxa"/>
            <w:shd w:val="clear" w:color="auto" w:fill="DBE5F1" w:themeFill="accent1" w:themeFillTint="33"/>
          </w:tcPr>
          <w:p w14:paraId="7770690A" w14:textId="77777777" w:rsidR="00E4069B" w:rsidRPr="002D0E8F" w:rsidRDefault="00E4069B" w:rsidP="00CF5ECA">
            <w:pPr>
              <w:pStyle w:val="TableParagraph"/>
              <w:ind w:right="193"/>
              <w:rPr>
                <w:rFonts w:ascii="Times New Roman" w:hAnsi="Times New Roman" w:cs="Times New Roman"/>
                <w:sz w:val="24"/>
                <w:szCs w:val="24"/>
              </w:rPr>
            </w:pPr>
            <w:r w:rsidRPr="002D0E8F">
              <w:rPr>
                <w:rFonts w:ascii="Times New Roman" w:hAnsi="Times New Roman" w:cs="Times New Roman"/>
                <w:sz w:val="24"/>
                <w:szCs w:val="24"/>
              </w:rPr>
              <w:t>3.223479</w:t>
            </w:r>
          </w:p>
        </w:tc>
        <w:tc>
          <w:tcPr>
            <w:tcW w:w="1562" w:type="dxa"/>
            <w:shd w:val="clear" w:color="auto" w:fill="DBE5F1" w:themeFill="accent1" w:themeFillTint="33"/>
          </w:tcPr>
          <w:p w14:paraId="2E7A97A6" w14:textId="77777777" w:rsidR="00E4069B" w:rsidRPr="002D0E8F" w:rsidRDefault="00E4069B" w:rsidP="00CF5ECA">
            <w:pPr>
              <w:pStyle w:val="TableParagraph"/>
              <w:ind w:right="161"/>
              <w:rPr>
                <w:rFonts w:ascii="Times New Roman" w:hAnsi="Times New Roman" w:cs="Times New Roman"/>
                <w:sz w:val="24"/>
                <w:szCs w:val="24"/>
              </w:rPr>
            </w:pPr>
            <w:r w:rsidRPr="002D0E8F">
              <w:rPr>
                <w:rFonts w:ascii="Times New Roman" w:hAnsi="Times New Roman" w:cs="Times New Roman"/>
                <w:sz w:val="24"/>
                <w:szCs w:val="24"/>
              </w:rPr>
              <w:t>0.707453</w:t>
            </w:r>
          </w:p>
        </w:tc>
        <w:tc>
          <w:tcPr>
            <w:tcW w:w="1562" w:type="dxa"/>
            <w:shd w:val="clear" w:color="auto" w:fill="DBE5F1" w:themeFill="accent1" w:themeFillTint="33"/>
          </w:tcPr>
          <w:p w14:paraId="30188E40" w14:textId="77777777" w:rsidR="00E4069B" w:rsidRPr="002D0E8F" w:rsidRDefault="00E4069B" w:rsidP="00CF5ECA">
            <w:pPr>
              <w:pStyle w:val="TableParagraph"/>
              <w:ind w:right="190"/>
              <w:rPr>
                <w:rFonts w:ascii="Times New Roman" w:hAnsi="Times New Roman" w:cs="Times New Roman"/>
                <w:sz w:val="24"/>
                <w:szCs w:val="24"/>
              </w:rPr>
            </w:pPr>
            <w:r w:rsidRPr="002D0E8F">
              <w:rPr>
                <w:rFonts w:ascii="Times New Roman" w:hAnsi="Times New Roman" w:cs="Times New Roman"/>
                <w:sz w:val="24"/>
                <w:szCs w:val="24"/>
              </w:rPr>
              <w:t>4.556457</w:t>
            </w:r>
          </w:p>
        </w:tc>
        <w:tc>
          <w:tcPr>
            <w:tcW w:w="1562" w:type="dxa"/>
            <w:shd w:val="clear" w:color="auto" w:fill="DBE5F1" w:themeFill="accent1" w:themeFillTint="33"/>
          </w:tcPr>
          <w:p w14:paraId="39160A03" w14:textId="77777777" w:rsidR="00E4069B" w:rsidRPr="002D0E8F" w:rsidRDefault="00E4069B" w:rsidP="00CF5ECA">
            <w:pPr>
              <w:pStyle w:val="TableParagraph"/>
              <w:ind w:left="173"/>
              <w:rPr>
                <w:rFonts w:ascii="Times New Roman" w:hAnsi="Times New Roman" w:cs="Times New Roman"/>
                <w:sz w:val="24"/>
                <w:szCs w:val="24"/>
              </w:rPr>
            </w:pPr>
            <w:r w:rsidRPr="002D0E8F">
              <w:rPr>
                <w:rFonts w:ascii="Times New Roman" w:hAnsi="Times New Roman" w:cs="Times New Roman"/>
                <w:sz w:val="24"/>
                <w:szCs w:val="24"/>
              </w:rPr>
              <w:t>0.0000</w:t>
            </w:r>
          </w:p>
        </w:tc>
      </w:tr>
      <w:tr w:rsidR="00E4069B" w:rsidRPr="002D0E8F" w14:paraId="021E8380" w14:textId="77777777" w:rsidTr="00CF5ECA">
        <w:trPr>
          <w:trHeight w:val="225"/>
        </w:trPr>
        <w:tc>
          <w:tcPr>
            <w:tcW w:w="2701" w:type="dxa"/>
            <w:shd w:val="clear" w:color="auto" w:fill="DBE5F1" w:themeFill="accent1" w:themeFillTint="33"/>
          </w:tcPr>
          <w:p w14:paraId="753F3AAA" w14:textId="77777777" w:rsidR="00E4069B" w:rsidRPr="002D0E8F" w:rsidRDefault="00E4069B" w:rsidP="00CF5ECA">
            <w:pPr>
              <w:pStyle w:val="TableParagraph"/>
              <w:ind w:left="393" w:right="260"/>
              <w:rPr>
                <w:rFonts w:ascii="Times New Roman" w:hAnsi="Times New Roman" w:cs="Times New Roman"/>
                <w:sz w:val="24"/>
                <w:szCs w:val="24"/>
              </w:rPr>
            </w:pPr>
            <w:r w:rsidRPr="002D0E8F">
              <w:rPr>
                <w:rFonts w:ascii="Times New Roman" w:hAnsi="Times New Roman" w:cs="Times New Roman"/>
                <w:sz w:val="24"/>
                <w:szCs w:val="24"/>
              </w:rPr>
              <w:t>DER</w:t>
            </w:r>
          </w:p>
        </w:tc>
        <w:tc>
          <w:tcPr>
            <w:tcW w:w="1561" w:type="dxa"/>
            <w:shd w:val="clear" w:color="auto" w:fill="DBE5F1" w:themeFill="accent1" w:themeFillTint="33"/>
          </w:tcPr>
          <w:p w14:paraId="15BA8EF6" w14:textId="77777777" w:rsidR="00E4069B" w:rsidRPr="002D0E8F" w:rsidRDefault="00E4069B" w:rsidP="00CF5ECA">
            <w:pPr>
              <w:pStyle w:val="TableParagraph"/>
              <w:ind w:right="193"/>
              <w:rPr>
                <w:rFonts w:ascii="Times New Roman" w:hAnsi="Times New Roman" w:cs="Times New Roman"/>
                <w:sz w:val="24"/>
                <w:szCs w:val="24"/>
              </w:rPr>
            </w:pPr>
            <w:r w:rsidRPr="002D0E8F">
              <w:rPr>
                <w:rFonts w:ascii="Times New Roman" w:hAnsi="Times New Roman" w:cs="Times New Roman"/>
                <w:sz w:val="24"/>
                <w:szCs w:val="24"/>
              </w:rPr>
              <w:t>0.137907</w:t>
            </w:r>
          </w:p>
        </w:tc>
        <w:tc>
          <w:tcPr>
            <w:tcW w:w="1562" w:type="dxa"/>
            <w:shd w:val="clear" w:color="auto" w:fill="DBE5F1" w:themeFill="accent1" w:themeFillTint="33"/>
          </w:tcPr>
          <w:p w14:paraId="310B28F1" w14:textId="77777777" w:rsidR="00E4069B" w:rsidRPr="002D0E8F" w:rsidRDefault="00E4069B" w:rsidP="00CF5ECA">
            <w:pPr>
              <w:pStyle w:val="TableParagraph"/>
              <w:ind w:right="161"/>
              <w:rPr>
                <w:rFonts w:ascii="Times New Roman" w:hAnsi="Times New Roman" w:cs="Times New Roman"/>
                <w:sz w:val="24"/>
                <w:szCs w:val="24"/>
              </w:rPr>
            </w:pPr>
            <w:r w:rsidRPr="002D0E8F">
              <w:rPr>
                <w:rFonts w:ascii="Times New Roman" w:hAnsi="Times New Roman" w:cs="Times New Roman"/>
                <w:sz w:val="24"/>
                <w:szCs w:val="24"/>
              </w:rPr>
              <w:t>0.066956</w:t>
            </w:r>
          </w:p>
        </w:tc>
        <w:tc>
          <w:tcPr>
            <w:tcW w:w="1562" w:type="dxa"/>
            <w:shd w:val="clear" w:color="auto" w:fill="DBE5F1" w:themeFill="accent1" w:themeFillTint="33"/>
          </w:tcPr>
          <w:p w14:paraId="142E7A86" w14:textId="77777777" w:rsidR="00E4069B" w:rsidRPr="002D0E8F" w:rsidRDefault="00E4069B" w:rsidP="00CF5ECA">
            <w:pPr>
              <w:pStyle w:val="TableParagraph"/>
              <w:ind w:right="190"/>
              <w:rPr>
                <w:rFonts w:ascii="Times New Roman" w:hAnsi="Times New Roman" w:cs="Times New Roman"/>
                <w:sz w:val="24"/>
                <w:szCs w:val="24"/>
              </w:rPr>
            </w:pPr>
            <w:r w:rsidRPr="002D0E8F">
              <w:rPr>
                <w:rFonts w:ascii="Times New Roman" w:hAnsi="Times New Roman" w:cs="Times New Roman"/>
                <w:sz w:val="24"/>
                <w:szCs w:val="24"/>
              </w:rPr>
              <w:t>2.059644</w:t>
            </w:r>
          </w:p>
        </w:tc>
        <w:tc>
          <w:tcPr>
            <w:tcW w:w="1562" w:type="dxa"/>
            <w:shd w:val="clear" w:color="auto" w:fill="DBE5F1" w:themeFill="accent1" w:themeFillTint="33"/>
          </w:tcPr>
          <w:p w14:paraId="561F1968" w14:textId="77777777" w:rsidR="00E4069B" w:rsidRPr="002D0E8F" w:rsidRDefault="00E4069B" w:rsidP="00CF5ECA">
            <w:pPr>
              <w:pStyle w:val="TableParagraph"/>
              <w:ind w:left="173"/>
              <w:rPr>
                <w:rFonts w:ascii="Times New Roman" w:hAnsi="Times New Roman" w:cs="Times New Roman"/>
                <w:sz w:val="24"/>
                <w:szCs w:val="24"/>
              </w:rPr>
            </w:pPr>
            <w:r w:rsidRPr="002D0E8F">
              <w:rPr>
                <w:rFonts w:ascii="Times New Roman" w:hAnsi="Times New Roman" w:cs="Times New Roman"/>
                <w:sz w:val="24"/>
                <w:szCs w:val="24"/>
              </w:rPr>
              <w:t>0.0447</w:t>
            </w:r>
          </w:p>
        </w:tc>
      </w:tr>
      <w:tr w:rsidR="00E4069B" w:rsidRPr="002D0E8F" w14:paraId="057717B6" w14:textId="77777777" w:rsidTr="00CF5ECA">
        <w:trPr>
          <w:trHeight w:val="225"/>
        </w:trPr>
        <w:tc>
          <w:tcPr>
            <w:tcW w:w="2701" w:type="dxa"/>
            <w:shd w:val="clear" w:color="auto" w:fill="DBE5F1" w:themeFill="accent1" w:themeFillTint="33"/>
          </w:tcPr>
          <w:p w14:paraId="67A77B5F" w14:textId="77777777" w:rsidR="00E4069B" w:rsidRPr="002D0E8F" w:rsidRDefault="00E4069B" w:rsidP="00CF5ECA">
            <w:pPr>
              <w:pStyle w:val="TableParagraph"/>
              <w:ind w:left="405" w:right="260"/>
              <w:rPr>
                <w:rFonts w:ascii="Times New Roman" w:hAnsi="Times New Roman" w:cs="Times New Roman"/>
                <w:sz w:val="24"/>
                <w:szCs w:val="24"/>
              </w:rPr>
            </w:pPr>
            <w:r w:rsidRPr="002D0E8F">
              <w:rPr>
                <w:rFonts w:ascii="Times New Roman" w:hAnsi="Times New Roman" w:cs="Times New Roman"/>
                <w:sz w:val="24"/>
                <w:szCs w:val="24"/>
              </w:rPr>
              <w:t>TOTAL_ASSET</w:t>
            </w:r>
          </w:p>
        </w:tc>
        <w:tc>
          <w:tcPr>
            <w:tcW w:w="1561" w:type="dxa"/>
            <w:shd w:val="clear" w:color="auto" w:fill="DBE5F1" w:themeFill="accent1" w:themeFillTint="33"/>
          </w:tcPr>
          <w:p w14:paraId="1F34DC5C" w14:textId="77777777" w:rsidR="00E4069B" w:rsidRPr="002D0E8F" w:rsidRDefault="00E4069B" w:rsidP="00CF5ECA">
            <w:pPr>
              <w:pStyle w:val="TableParagraph"/>
              <w:ind w:right="193"/>
              <w:rPr>
                <w:rFonts w:ascii="Times New Roman" w:hAnsi="Times New Roman" w:cs="Times New Roman"/>
                <w:sz w:val="24"/>
                <w:szCs w:val="24"/>
              </w:rPr>
            </w:pPr>
            <w:r w:rsidRPr="002D0E8F">
              <w:rPr>
                <w:rFonts w:ascii="Times New Roman" w:hAnsi="Times New Roman" w:cs="Times New Roman"/>
                <w:sz w:val="24"/>
                <w:szCs w:val="24"/>
              </w:rPr>
              <w:t>-0.586180</w:t>
            </w:r>
          </w:p>
        </w:tc>
        <w:tc>
          <w:tcPr>
            <w:tcW w:w="1562" w:type="dxa"/>
            <w:shd w:val="clear" w:color="auto" w:fill="DBE5F1" w:themeFill="accent1" w:themeFillTint="33"/>
          </w:tcPr>
          <w:p w14:paraId="49F66EAB" w14:textId="77777777" w:rsidR="00E4069B" w:rsidRPr="002D0E8F" w:rsidRDefault="00E4069B" w:rsidP="00CF5ECA">
            <w:pPr>
              <w:pStyle w:val="TableParagraph"/>
              <w:ind w:right="161"/>
              <w:rPr>
                <w:rFonts w:ascii="Times New Roman" w:hAnsi="Times New Roman" w:cs="Times New Roman"/>
                <w:sz w:val="24"/>
                <w:szCs w:val="24"/>
              </w:rPr>
            </w:pPr>
            <w:r w:rsidRPr="002D0E8F">
              <w:rPr>
                <w:rFonts w:ascii="Times New Roman" w:hAnsi="Times New Roman" w:cs="Times New Roman"/>
                <w:sz w:val="24"/>
                <w:szCs w:val="24"/>
              </w:rPr>
              <w:t>0.066432</w:t>
            </w:r>
          </w:p>
        </w:tc>
        <w:tc>
          <w:tcPr>
            <w:tcW w:w="1562" w:type="dxa"/>
            <w:shd w:val="clear" w:color="auto" w:fill="DBE5F1" w:themeFill="accent1" w:themeFillTint="33"/>
          </w:tcPr>
          <w:p w14:paraId="0E006746" w14:textId="77777777" w:rsidR="00E4069B" w:rsidRPr="002D0E8F" w:rsidRDefault="00E4069B" w:rsidP="00CF5ECA">
            <w:pPr>
              <w:pStyle w:val="TableParagraph"/>
              <w:ind w:right="190"/>
              <w:rPr>
                <w:rFonts w:ascii="Times New Roman" w:hAnsi="Times New Roman" w:cs="Times New Roman"/>
                <w:sz w:val="24"/>
                <w:szCs w:val="24"/>
              </w:rPr>
            </w:pPr>
            <w:r w:rsidRPr="002D0E8F">
              <w:rPr>
                <w:rFonts w:ascii="Times New Roman" w:hAnsi="Times New Roman" w:cs="Times New Roman"/>
                <w:sz w:val="24"/>
                <w:szCs w:val="24"/>
              </w:rPr>
              <w:t>-8.823734</w:t>
            </w:r>
          </w:p>
        </w:tc>
        <w:tc>
          <w:tcPr>
            <w:tcW w:w="1562" w:type="dxa"/>
            <w:shd w:val="clear" w:color="auto" w:fill="DBE5F1" w:themeFill="accent1" w:themeFillTint="33"/>
          </w:tcPr>
          <w:p w14:paraId="4086910B" w14:textId="77777777" w:rsidR="00E4069B" w:rsidRPr="002D0E8F" w:rsidRDefault="00E4069B" w:rsidP="00CF5ECA">
            <w:pPr>
              <w:pStyle w:val="TableParagraph"/>
              <w:ind w:left="173"/>
              <w:rPr>
                <w:rFonts w:ascii="Times New Roman" w:hAnsi="Times New Roman" w:cs="Times New Roman"/>
                <w:sz w:val="24"/>
                <w:szCs w:val="24"/>
              </w:rPr>
            </w:pPr>
            <w:r w:rsidRPr="002D0E8F">
              <w:rPr>
                <w:rFonts w:ascii="Times New Roman" w:hAnsi="Times New Roman" w:cs="Times New Roman"/>
                <w:sz w:val="24"/>
                <w:szCs w:val="24"/>
              </w:rPr>
              <w:t>0.0000</w:t>
            </w:r>
          </w:p>
        </w:tc>
      </w:tr>
      <w:tr w:rsidR="00E4069B" w:rsidRPr="002D0E8F" w14:paraId="47369D96" w14:textId="77777777" w:rsidTr="00CF5ECA">
        <w:trPr>
          <w:trHeight w:val="264"/>
        </w:trPr>
        <w:tc>
          <w:tcPr>
            <w:tcW w:w="2701" w:type="dxa"/>
            <w:shd w:val="clear" w:color="auto" w:fill="DBE5F1" w:themeFill="accent1" w:themeFillTint="33"/>
          </w:tcPr>
          <w:p w14:paraId="44D543E2" w14:textId="77777777" w:rsidR="00E4069B" w:rsidRPr="002D0E8F" w:rsidRDefault="00E4069B" w:rsidP="00CF5ECA">
            <w:pPr>
              <w:pStyle w:val="TableParagraph"/>
              <w:ind w:left="398" w:right="260"/>
              <w:rPr>
                <w:rFonts w:ascii="Times New Roman" w:hAnsi="Times New Roman" w:cs="Times New Roman"/>
                <w:sz w:val="24"/>
                <w:szCs w:val="24"/>
              </w:rPr>
            </w:pPr>
            <w:r w:rsidRPr="002D0E8F">
              <w:rPr>
                <w:rFonts w:ascii="Times New Roman" w:hAnsi="Times New Roman" w:cs="Times New Roman"/>
                <w:sz w:val="24"/>
                <w:szCs w:val="24"/>
              </w:rPr>
              <w:t>ROA</w:t>
            </w:r>
          </w:p>
        </w:tc>
        <w:tc>
          <w:tcPr>
            <w:tcW w:w="1561" w:type="dxa"/>
            <w:shd w:val="clear" w:color="auto" w:fill="DBE5F1" w:themeFill="accent1" w:themeFillTint="33"/>
          </w:tcPr>
          <w:p w14:paraId="449A19BB" w14:textId="77777777" w:rsidR="00E4069B" w:rsidRPr="002D0E8F" w:rsidRDefault="00E4069B" w:rsidP="00CF5ECA">
            <w:pPr>
              <w:pStyle w:val="TableParagraph"/>
              <w:ind w:right="193"/>
              <w:rPr>
                <w:rFonts w:ascii="Times New Roman" w:hAnsi="Times New Roman" w:cs="Times New Roman"/>
                <w:sz w:val="24"/>
                <w:szCs w:val="24"/>
              </w:rPr>
            </w:pPr>
            <w:r w:rsidRPr="002D0E8F">
              <w:rPr>
                <w:rFonts w:ascii="Times New Roman" w:hAnsi="Times New Roman" w:cs="Times New Roman"/>
                <w:sz w:val="24"/>
                <w:szCs w:val="24"/>
              </w:rPr>
              <w:t>0.784945</w:t>
            </w:r>
          </w:p>
        </w:tc>
        <w:tc>
          <w:tcPr>
            <w:tcW w:w="1562" w:type="dxa"/>
            <w:shd w:val="clear" w:color="auto" w:fill="DBE5F1" w:themeFill="accent1" w:themeFillTint="33"/>
          </w:tcPr>
          <w:p w14:paraId="66D9F299" w14:textId="77777777" w:rsidR="00E4069B" w:rsidRPr="002D0E8F" w:rsidRDefault="00E4069B" w:rsidP="00CF5ECA">
            <w:pPr>
              <w:pStyle w:val="TableParagraph"/>
              <w:ind w:right="161"/>
              <w:rPr>
                <w:rFonts w:ascii="Times New Roman" w:hAnsi="Times New Roman" w:cs="Times New Roman"/>
                <w:sz w:val="24"/>
                <w:szCs w:val="24"/>
              </w:rPr>
            </w:pPr>
            <w:r w:rsidRPr="002D0E8F">
              <w:rPr>
                <w:rFonts w:ascii="Times New Roman" w:hAnsi="Times New Roman" w:cs="Times New Roman"/>
                <w:sz w:val="24"/>
                <w:szCs w:val="24"/>
              </w:rPr>
              <w:t>0.364433</w:t>
            </w:r>
          </w:p>
        </w:tc>
        <w:tc>
          <w:tcPr>
            <w:tcW w:w="1562" w:type="dxa"/>
            <w:shd w:val="clear" w:color="auto" w:fill="DBE5F1" w:themeFill="accent1" w:themeFillTint="33"/>
          </w:tcPr>
          <w:p w14:paraId="523CC55A" w14:textId="77777777" w:rsidR="00E4069B" w:rsidRPr="002D0E8F" w:rsidRDefault="00E4069B" w:rsidP="00CF5ECA">
            <w:pPr>
              <w:pStyle w:val="TableParagraph"/>
              <w:ind w:right="190"/>
              <w:rPr>
                <w:rFonts w:ascii="Times New Roman" w:hAnsi="Times New Roman" w:cs="Times New Roman"/>
                <w:sz w:val="24"/>
                <w:szCs w:val="24"/>
              </w:rPr>
            </w:pPr>
            <w:r w:rsidRPr="002D0E8F">
              <w:rPr>
                <w:rFonts w:ascii="Times New Roman" w:hAnsi="Times New Roman" w:cs="Times New Roman"/>
                <w:sz w:val="24"/>
                <w:szCs w:val="24"/>
              </w:rPr>
              <w:t>2.153881</w:t>
            </w:r>
          </w:p>
        </w:tc>
        <w:tc>
          <w:tcPr>
            <w:tcW w:w="1562" w:type="dxa"/>
            <w:shd w:val="clear" w:color="auto" w:fill="DBE5F1" w:themeFill="accent1" w:themeFillTint="33"/>
          </w:tcPr>
          <w:p w14:paraId="006BEB82" w14:textId="77777777" w:rsidR="00E4069B" w:rsidRPr="002D0E8F" w:rsidRDefault="00E4069B" w:rsidP="00CF5ECA">
            <w:pPr>
              <w:pStyle w:val="TableParagraph"/>
              <w:ind w:left="173"/>
              <w:rPr>
                <w:rFonts w:ascii="Times New Roman" w:hAnsi="Times New Roman" w:cs="Times New Roman"/>
                <w:sz w:val="24"/>
                <w:szCs w:val="24"/>
              </w:rPr>
            </w:pPr>
            <w:r w:rsidRPr="002D0E8F">
              <w:rPr>
                <w:rFonts w:ascii="Times New Roman" w:hAnsi="Times New Roman" w:cs="Times New Roman"/>
                <w:sz w:val="24"/>
                <w:szCs w:val="24"/>
              </w:rPr>
              <w:t>0.0361</w:t>
            </w:r>
          </w:p>
        </w:tc>
      </w:tr>
    </w:tbl>
    <w:p w14:paraId="154868A6" w14:textId="77777777" w:rsidR="00E4069B" w:rsidRPr="002D0E8F" w:rsidRDefault="00E4069B" w:rsidP="00482FBB">
      <w:pPr>
        <w:rPr>
          <w:sz w:val="24"/>
          <w:szCs w:val="24"/>
        </w:rPr>
        <w:sectPr w:rsidR="00E4069B" w:rsidRPr="002D0E8F" w:rsidSect="00E4069B">
          <w:type w:val="continuous"/>
          <w:pgSz w:w="12240" w:h="15840"/>
          <w:pgMar w:top="1440" w:right="1440" w:bottom="1440" w:left="1440" w:header="720" w:footer="720" w:gutter="0"/>
          <w:cols w:space="720"/>
          <w:docGrid w:linePitch="360"/>
        </w:sectPr>
      </w:pPr>
    </w:p>
    <w:p w14:paraId="15E36F7D" w14:textId="77777777" w:rsidR="00E4069B" w:rsidRPr="005D4A43" w:rsidRDefault="00E4069B" w:rsidP="00B24C88">
      <w:pPr>
        <w:rPr>
          <w:sz w:val="24"/>
          <w:szCs w:val="24"/>
        </w:rPr>
        <w:sectPr w:rsidR="00E4069B" w:rsidRPr="005D4A43" w:rsidSect="00E4069B">
          <w:type w:val="continuous"/>
          <w:pgSz w:w="12240" w:h="15840"/>
          <w:pgMar w:top="1440" w:right="1440" w:bottom="1440" w:left="1440" w:header="720" w:footer="720" w:gutter="0"/>
          <w:cols w:num="2" w:space="720"/>
          <w:docGrid w:linePitch="360"/>
        </w:sectPr>
      </w:pPr>
    </w:p>
    <w:p w14:paraId="5138D751" w14:textId="77777777" w:rsidR="00E4069B" w:rsidRDefault="00E4069B" w:rsidP="00B24C88">
      <w:pPr>
        <w:pStyle w:val="BodyText"/>
        <w:spacing w:before="17" w:after="56" w:line="261" w:lineRule="auto"/>
        <w:ind w:right="146"/>
        <w:jc w:val="both"/>
        <w:rPr>
          <w:rFonts w:ascii="Times New Roman" w:hAnsi="Times New Roman" w:cs="Times New Roman"/>
          <w:sz w:val="24"/>
          <w:szCs w:val="24"/>
        </w:rPr>
      </w:pPr>
    </w:p>
    <w:p w14:paraId="0CA90E27" w14:textId="77777777" w:rsidR="00E4069B" w:rsidRPr="00125C99" w:rsidRDefault="00E4069B" w:rsidP="00B24C88">
      <w:pPr>
        <w:pStyle w:val="BodyText"/>
        <w:spacing w:before="17" w:after="56" w:line="261" w:lineRule="auto"/>
        <w:ind w:right="146"/>
        <w:jc w:val="both"/>
        <w:rPr>
          <w:rFonts w:ascii="Times New Roman" w:hAnsi="Times New Roman" w:cs="Times New Roman"/>
          <w:sz w:val="24"/>
          <w:szCs w:val="24"/>
          <w:highlight w:val="yellow"/>
        </w:rPr>
      </w:pPr>
      <w:r w:rsidRPr="00125C99">
        <w:rPr>
          <w:rFonts w:ascii="Times New Roman" w:hAnsi="Times New Roman" w:cs="Times New Roman"/>
          <w:sz w:val="24"/>
          <w:szCs w:val="24"/>
          <w:highlight w:val="yellow"/>
        </w:rPr>
        <w:t>Based on Table 5, it produces the panel data multiple regression equation as follows:</w:t>
      </w:r>
    </w:p>
    <w:p w14:paraId="4C90ABD5" w14:textId="77777777" w:rsidR="00E4069B" w:rsidRPr="00125C99" w:rsidRDefault="00E4069B" w:rsidP="00B24C88">
      <w:pPr>
        <w:pStyle w:val="BodyText"/>
        <w:spacing w:before="17" w:after="56" w:line="261" w:lineRule="auto"/>
        <w:ind w:right="146"/>
        <w:jc w:val="both"/>
        <w:rPr>
          <w:rFonts w:ascii="Times New Roman" w:hAnsi="Times New Roman" w:cs="Times New Roman"/>
          <w:sz w:val="24"/>
          <w:szCs w:val="24"/>
          <w:highlight w:val="yellow"/>
        </w:rPr>
      </w:pPr>
      <w:r w:rsidRPr="00125C99">
        <w:rPr>
          <w:rFonts w:ascii="Times New Roman" w:hAnsi="Times New Roman" w:cs="Times New Roman"/>
          <w:sz w:val="24"/>
          <w:szCs w:val="24"/>
          <w:highlight w:val="yellow"/>
        </w:rPr>
        <w:t xml:space="preserve">Y = 15.9109 + 3,22347 ERM + 0.13790 DER – 0.58618 </w:t>
      </w:r>
      <w:proofErr w:type="spellStart"/>
      <w:r w:rsidRPr="00125C99">
        <w:rPr>
          <w:rFonts w:ascii="Times New Roman" w:hAnsi="Times New Roman" w:cs="Times New Roman"/>
          <w:sz w:val="24"/>
          <w:szCs w:val="24"/>
          <w:highlight w:val="yellow"/>
        </w:rPr>
        <w:t>LnTA</w:t>
      </w:r>
      <w:proofErr w:type="spellEnd"/>
      <w:r w:rsidRPr="00125C99">
        <w:rPr>
          <w:rFonts w:ascii="Times New Roman" w:hAnsi="Times New Roman" w:cs="Times New Roman"/>
          <w:sz w:val="24"/>
          <w:szCs w:val="24"/>
          <w:highlight w:val="yellow"/>
        </w:rPr>
        <w:t xml:space="preserve"> + 0.78494 ROA</w:t>
      </w:r>
    </w:p>
    <w:p w14:paraId="651CF706" w14:textId="77777777" w:rsidR="00E4069B" w:rsidRDefault="00E4069B" w:rsidP="00843DE1">
      <w:pPr>
        <w:spacing w:after="120" w:line="276" w:lineRule="auto"/>
        <w:jc w:val="both"/>
        <w:rPr>
          <w:sz w:val="24"/>
          <w:szCs w:val="24"/>
        </w:rPr>
      </w:pPr>
      <w:r w:rsidRPr="00125C99">
        <w:rPr>
          <w:sz w:val="24"/>
          <w:szCs w:val="24"/>
          <w:highlight w:val="yellow"/>
        </w:rPr>
        <w:t xml:space="preserve">The probability value of the </w:t>
      </w:r>
      <w:proofErr w:type="gramStart"/>
      <w:r w:rsidRPr="00125C99">
        <w:rPr>
          <w:sz w:val="24"/>
          <w:szCs w:val="24"/>
          <w:highlight w:val="yellow"/>
        </w:rPr>
        <w:t>companies</w:t>
      </w:r>
      <w:proofErr w:type="gramEnd"/>
      <w:r w:rsidRPr="00125C99">
        <w:rPr>
          <w:sz w:val="24"/>
          <w:szCs w:val="24"/>
          <w:highlight w:val="yellow"/>
        </w:rPr>
        <w:t xml:space="preserve"> risk management variable is 0.0000 &lt;0.05. This indicates that it has significant increasing power at the value level (Tobin’s Q), hence, the hypothesis is accepted. DER has a value of 0.0447 &lt;0.05, which means that this ratio has a significant effect on Tobin's Q, for that the hypothesis can be accepted. ROA value is 0.0361 &lt;0.05, which means that there is a power that significantly affects the level of Tobin's Q.</w:t>
      </w:r>
      <w:r w:rsidRPr="005D4A43">
        <w:rPr>
          <w:sz w:val="24"/>
          <w:szCs w:val="24"/>
        </w:rPr>
        <w:t xml:space="preserve"> </w:t>
      </w:r>
    </w:p>
    <w:p w14:paraId="233D898F" w14:textId="77777777" w:rsidR="00E4069B" w:rsidRDefault="00E4069B" w:rsidP="00E4069B">
      <w:pPr>
        <w:pStyle w:val="Heading1"/>
        <w:keepLines/>
        <w:numPr>
          <w:ilvl w:val="1"/>
          <w:numId w:val="5"/>
        </w:numPr>
        <w:spacing w:after="0" w:line="259" w:lineRule="auto"/>
        <w:ind w:left="567" w:hanging="567"/>
        <w:rPr>
          <w:rFonts w:ascii="Times New Roman" w:hAnsi="Times New Roman" w:cs="Times New Roman"/>
          <w:sz w:val="24"/>
          <w:szCs w:val="24"/>
        </w:rPr>
      </w:pPr>
      <w:r w:rsidRPr="0083766A">
        <w:rPr>
          <w:rFonts w:ascii="Times New Roman" w:hAnsi="Times New Roman" w:cs="Times New Roman"/>
          <w:sz w:val="24"/>
          <w:szCs w:val="24"/>
        </w:rPr>
        <w:t xml:space="preserve">Spearman </w:t>
      </w:r>
      <w:proofErr w:type="spellStart"/>
      <w:r w:rsidRPr="0083766A">
        <w:rPr>
          <w:rFonts w:ascii="Times New Roman" w:hAnsi="Times New Roman" w:cs="Times New Roman"/>
          <w:sz w:val="24"/>
          <w:szCs w:val="24"/>
        </w:rPr>
        <w:t>Corelation</w:t>
      </w:r>
      <w:proofErr w:type="spellEnd"/>
      <w:r w:rsidRPr="0083766A">
        <w:rPr>
          <w:rFonts w:ascii="Times New Roman" w:hAnsi="Times New Roman" w:cs="Times New Roman"/>
          <w:sz w:val="24"/>
          <w:szCs w:val="24"/>
        </w:rPr>
        <w:t xml:space="preserve"> Table</w:t>
      </w:r>
    </w:p>
    <w:p w14:paraId="0AD2E767" w14:textId="77777777" w:rsidR="00E4069B" w:rsidRPr="002379F4" w:rsidRDefault="00E4069B" w:rsidP="00E27FAD">
      <w:pPr>
        <w:jc w:val="center"/>
        <w:rPr>
          <w:sz w:val="24"/>
          <w:szCs w:val="24"/>
        </w:rPr>
      </w:pPr>
      <w:r w:rsidRPr="002379F4">
        <w:rPr>
          <w:sz w:val="24"/>
          <w:szCs w:val="24"/>
        </w:rPr>
        <w:t xml:space="preserve">Table </w:t>
      </w:r>
      <w:proofErr w:type="gramStart"/>
      <w:r w:rsidRPr="002379F4">
        <w:rPr>
          <w:sz w:val="24"/>
          <w:szCs w:val="24"/>
        </w:rPr>
        <w:t>5 :</w:t>
      </w:r>
      <w:proofErr w:type="gramEnd"/>
      <w:r w:rsidRPr="002379F4">
        <w:rPr>
          <w:sz w:val="24"/>
          <w:szCs w:val="24"/>
        </w:rPr>
        <w:t xml:space="preserve"> Spearman </w:t>
      </w:r>
      <w:proofErr w:type="spellStart"/>
      <w:r w:rsidRPr="002379F4">
        <w:rPr>
          <w:sz w:val="24"/>
          <w:szCs w:val="24"/>
        </w:rPr>
        <w:t>Corelation</w:t>
      </w:r>
      <w:proofErr w:type="spellEnd"/>
      <w:r w:rsidRPr="002379F4">
        <w:rPr>
          <w:sz w:val="24"/>
          <w:szCs w:val="24"/>
        </w:rPr>
        <w:t xml:space="preserve"> Table</w:t>
      </w:r>
    </w:p>
    <w:tbl>
      <w:tblPr>
        <w:tblW w:w="9072" w:type="dxa"/>
        <w:tblLayout w:type="fixed"/>
        <w:tblLook w:val="04A0" w:firstRow="1" w:lastRow="0" w:firstColumn="1" w:lastColumn="0" w:noHBand="0" w:noVBand="1"/>
      </w:tblPr>
      <w:tblGrid>
        <w:gridCol w:w="1560"/>
        <w:gridCol w:w="1559"/>
        <w:gridCol w:w="1559"/>
        <w:gridCol w:w="1559"/>
        <w:gridCol w:w="1559"/>
        <w:gridCol w:w="1276"/>
      </w:tblGrid>
      <w:tr w:rsidR="00E4069B" w:rsidRPr="00083280" w14:paraId="5116F7A5" w14:textId="77777777" w:rsidTr="00C84680">
        <w:trPr>
          <w:trHeight w:val="315"/>
        </w:trPr>
        <w:tc>
          <w:tcPr>
            <w:tcW w:w="1560" w:type="dxa"/>
            <w:tcBorders>
              <w:top w:val="single" w:sz="8" w:space="0" w:color="auto"/>
              <w:left w:val="nil"/>
              <w:bottom w:val="single" w:sz="4" w:space="0" w:color="auto"/>
              <w:right w:val="nil"/>
            </w:tcBorders>
            <w:shd w:val="clear" w:color="auto" w:fill="auto"/>
            <w:noWrap/>
            <w:vAlign w:val="bottom"/>
            <w:hideMark/>
          </w:tcPr>
          <w:p w14:paraId="58041396" w14:textId="77777777" w:rsidR="00E4069B" w:rsidRPr="00083280" w:rsidRDefault="00E4069B" w:rsidP="00083280">
            <w:pPr>
              <w:jc w:val="center"/>
              <w:rPr>
                <w:i/>
                <w:iCs/>
                <w:color w:val="000000"/>
                <w:sz w:val="24"/>
                <w:szCs w:val="24"/>
                <w:lang w:val="en-ID" w:eastAsia="en-ID"/>
              </w:rPr>
            </w:pPr>
            <w:r w:rsidRPr="00083280">
              <w:rPr>
                <w:i/>
                <w:iCs/>
                <w:color w:val="000000"/>
                <w:sz w:val="24"/>
                <w:szCs w:val="24"/>
                <w:lang w:val="en-ID" w:eastAsia="en-ID"/>
              </w:rPr>
              <w:t> </w:t>
            </w:r>
          </w:p>
        </w:tc>
        <w:tc>
          <w:tcPr>
            <w:tcW w:w="1559" w:type="dxa"/>
            <w:tcBorders>
              <w:top w:val="single" w:sz="8" w:space="0" w:color="auto"/>
              <w:left w:val="nil"/>
              <w:bottom w:val="single" w:sz="4" w:space="0" w:color="auto"/>
              <w:right w:val="nil"/>
            </w:tcBorders>
            <w:shd w:val="clear" w:color="auto" w:fill="auto"/>
            <w:noWrap/>
            <w:vAlign w:val="bottom"/>
            <w:hideMark/>
          </w:tcPr>
          <w:p w14:paraId="2F705209" w14:textId="77777777" w:rsidR="00E4069B" w:rsidRPr="00083280" w:rsidRDefault="00E4069B" w:rsidP="00083280">
            <w:pPr>
              <w:jc w:val="center"/>
              <w:rPr>
                <w:i/>
                <w:iCs/>
                <w:color w:val="000000"/>
                <w:sz w:val="24"/>
                <w:szCs w:val="24"/>
                <w:lang w:val="en-ID" w:eastAsia="en-ID"/>
              </w:rPr>
            </w:pPr>
            <w:r w:rsidRPr="00083280">
              <w:rPr>
                <w:i/>
                <w:iCs/>
                <w:color w:val="000000"/>
                <w:sz w:val="24"/>
                <w:szCs w:val="24"/>
                <w:lang w:val="en-ID" w:eastAsia="en-ID"/>
              </w:rPr>
              <w:t>Tobin</w:t>
            </w:r>
            <w:r>
              <w:rPr>
                <w:i/>
                <w:iCs/>
                <w:color w:val="000000"/>
                <w:sz w:val="24"/>
                <w:szCs w:val="24"/>
                <w:lang w:val="en-ID" w:eastAsia="en-ID"/>
              </w:rPr>
              <w:t>’</w:t>
            </w:r>
            <w:r w:rsidRPr="00083280">
              <w:rPr>
                <w:i/>
                <w:iCs/>
                <w:color w:val="000000"/>
                <w:sz w:val="24"/>
                <w:szCs w:val="24"/>
                <w:lang w:val="en-ID" w:eastAsia="en-ID"/>
              </w:rPr>
              <w:t>s Q</w:t>
            </w:r>
          </w:p>
        </w:tc>
        <w:tc>
          <w:tcPr>
            <w:tcW w:w="1559" w:type="dxa"/>
            <w:tcBorders>
              <w:top w:val="single" w:sz="8" w:space="0" w:color="auto"/>
              <w:left w:val="nil"/>
              <w:bottom w:val="single" w:sz="4" w:space="0" w:color="auto"/>
              <w:right w:val="nil"/>
            </w:tcBorders>
            <w:shd w:val="clear" w:color="auto" w:fill="auto"/>
            <w:noWrap/>
            <w:vAlign w:val="bottom"/>
            <w:hideMark/>
          </w:tcPr>
          <w:p w14:paraId="0307F65E" w14:textId="77777777" w:rsidR="00E4069B" w:rsidRPr="00083280" w:rsidRDefault="00E4069B" w:rsidP="00083280">
            <w:pPr>
              <w:jc w:val="center"/>
              <w:rPr>
                <w:i/>
                <w:iCs/>
                <w:color w:val="000000"/>
                <w:sz w:val="24"/>
                <w:szCs w:val="24"/>
                <w:lang w:val="en-ID" w:eastAsia="en-ID"/>
              </w:rPr>
            </w:pPr>
            <w:r w:rsidRPr="00083280">
              <w:rPr>
                <w:i/>
                <w:iCs/>
                <w:color w:val="000000"/>
                <w:sz w:val="24"/>
                <w:szCs w:val="24"/>
                <w:lang w:val="en-ID" w:eastAsia="en-ID"/>
              </w:rPr>
              <w:t xml:space="preserve">ERM </w:t>
            </w:r>
          </w:p>
        </w:tc>
        <w:tc>
          <w:tcPr>
            <w:tcW w:w="1559" w:type="dxa"/>
            <w:tcBorders>
              <w:top w:val="single" w:sz="8" w:space="0" w:color="auto"/>
              <w:left w:val="nil"/>
              <w:bottom w:val="single" w:sz="4" w:space="0" w:color="auto"/>
              <w:right w:val="nil"/>
            </w:tcBorders>
            <w:shd w:val="clear" w:color="auto" w:fill="auto"/>
            <w:noWrap/>
            <w:vAlign w:val="bottom"/>
            <w:hideMark/>
          </w:tcPr>
          <w:p w14:paraId="6383387B" w14:textId="77777777" w:rsidR="00E4069B" w:rsidRPr="00083280" w:rsidRDefault="00E4069B" w:rsidP="00083280">
            <w:pPr>
              <w:jc w:val="center"/>
              <w:rPr>
                <w:i/>
                <w:iCs/>
                <w:color w:val="000000"/>
                <w:sz w:val="24"/>
                <w:szCs w:val="24"/>
                <w:lang w:val="en-ID" w:eastAsia="en-ID"/>
              </w:rPr>
            </w:pPr>
            <w:r w:rsidRPr="00083280">
              <w:rPr>
                <w:i/>
                <w:iCs/>
                <w:color w:val="000000"/>
                <w:sz w:val="24"/>
                <w:szCs w:val="24"/>
                <w:lang w:val="en-ID" w:eastAsia="en-ID"/>
              </w:rPr>
              <w:t>DER</w:t>
            </w:r>
          </w:p>
        </w:tc>
        <w:tc>
          <w:tcPr>
            <w:tcW w:w="1559" w:type="dxa"/>
            <w:tcBorders>
              <w:top w:val="single" w:sz="8" w:space="0" w:color="auto"/>
              <w:left w:val="nil"/>
              <w:bottom w:val="single" w:sz="4" w:space="0" w:color="auto"/>
              <w:right w:val="nil"/>
            </w:tcBorders>
            <w:shd w:val="clear" w:color="auto" w:fill="auto"/>
            <w:noWrap/>
            <w:vAlign w:val="bottom"/>
            <w:hideMark/>
          </w:tcPr>
          <w:p w14:paraId="3C1AB9B4" w14:textId="77777777" w:rsidR="00E4069B" w:rsidRPr="00083280" w:rsidRDefault="00E4069B" w:rsidP="00083280">
            <w:pPr>
              <w:jc w:val="center"/>
              <w:rPr>
                <w:i/>
                <w:iCs/>
                <w:color w:val="000000"/>
                <w:sz w:val="24"/>
                <w:szCs w:val="24"/>
                <w:lang w:val="en-ID" w:eastAsia="en-ID"/>
              </w:rPr>
            </w:pPr>
            <w:r w:rsidRPr="00083280">
              <w:rPr>
                <w:i/>
                <w:iCs/>
                <w:color w:val="000000"/>
                <w:sz w:val="24"/>
                <w:szCs w:val="24"/>
                <w:lang w:val="en-ID" w:eastAsia="en-ID"/>
              </w:rPr>
              <w:t xml:space="preserve">Total Asset </w:t>
            </w:r>
          </w:p>
        </w:tc>
        <w:tc>
          <w:tcPr>
            <w:tcW w:w="1276" w:type="dxa"/>
            <w:tcBorders>
              <w:top w:val="single" w:sz="8" w:space="0" w:color="auto"/>
              <w:left w:val="nil"/>
              <w:bottom w:val="single" w:sz="4" w:space="0" w:color="auto"/>
              <w:right w:val="nil"/>
            </w:tcBorders>
            <w:shd w:val="clear" w:color="auto" w:fill="auto"/>
            <w:noWrap/>
            <w:vAlign w:val="bottom"/>
            <w:hideMark/>
          </w:tcPr>
          <w:p w14:paraId="6852F1E6" w14:textId="77777777" w:rsidR="00E4069B" w:rsidRPr="00083280" w:rsidRDefault="00E4069B" w:rsidP="00083280">
            <w:pPr>
              <w:jc w:val="center"/>
              <w:rPr>
                <w:i/>
                <w:iCs/>
                <w:color w:val="000000"/>
                <w:sz w:val="24"/>
                <w:szCs w:val="24"/>
                <w:lang w:val="en-ID" w:eastAsia="en-ID"/>
              </w:rPr>
            </w:pPr>
            <w:r w:rsidRPr="00083280">
              <w:rPr>
                <w:i/>
                <w:iCs/>
                <w:color w:val="000000"/>
                <w:sz w:val="24"/>
                <w:szCs w:val="24"/>
                <w:lang w:val="en-ID" w:eastAsia="en-ID"/>
              </w:rPr>
              <w:t xml:space="preserve">ROA </w:t>
            </w:r>
          </w:p>
        </w:tc>
      </w:tr>
      <w:tr w:rsidR="00E4069B" w:rsidRPr="00083280" w14:paraId="4F2238B8" w14:textId="77777777" w:rsidTr="00C84680">
        <w:trPr>
          <w:trHeight w:val="315"/>
        </w:trPr>
        <w:tc>
          <w:tcPr>
            <w:tcW w:w="1560" w:type="dxa"/>
            <w:tcBorders>
              <w:top w:val="nil"/>
              <w:left w:val="nil"/>
              <w:bottom w:val="nil"/>
              <w:right w:val="nil"/>
            </w:tcBorders>
            <w:shd w:val="clear" w:color="auto" w:fill="auto"/>
            <w:noWrap/>
            <w:vAlign w:val="bottom"/>
            <w:hideMark/>
          </w:tcPr>
          <w:p w14:paraId="79274EC7" w14:textId="77777777" w:rsidR="00E4069B" w:rsidRPr="00083280" w:rsidRDefault="00E4069B" w:rsidP="00083280">
            <w:pPr>
              <w:rPr>
                <w:color w:val="000000"/>
                <w:sz w:val="24"/>
                <w:szCs w:val="24"/>
                <w:lang w:val="en-ID" w:eastAsia="en-ID"/>
              </w:rPr>
            </w:pPr>
            <w:r w:rsidRPr="00083280">
              <w:rPr>
                <w:color w:val="000000"/>
                <w:sz w:val="24"/>
                <w:szCs w:val="24"/>
                <w:lang w:val="en-ID" w:eastAsia="en-ID"/>
              </w:rPr>
              <w:t>Tobin</w:t>
            </w:r>
            <w:r>
              <w:rPr>
                <w:color w:val="000000"/>
                <w:sz w:val="24"/>
                <w:szCs w:val="24"/>
                <w:lang w:val="en-ID" w:eastAsia="en-ID"/>
              </w:rPr>
              <w:t>’</w:t>
            </w:r>
            <w:r w:rsidRPr="00083280">
              <w:rPr>
                <w:color w:val="000000"/>
                <w:sz w:val="24"/>
                <w:szCs w:val="24"/>
                <w:lang w:val="en-ID" w:eastAsia="en-ID"/>
              </w:rPr>
              <w:t>s</w:t>
            </w:r>
            <w:r>
              <w:rPr>
                <w:color w:val="000000"/>
                <w:sz w:val="24"/>
                <w:szCs w:val="24"/>
                <w:lang w:val="en-ID" w:eastAsia="en-ID"/>
              </w:rPr>
              <w:t xml:space="preserve"> </w:t>
            </w:r>
            <w:r w:rsidRPr="00083280">
              <w:rPr>
                <w:color w:val="000000"/>
                <w:sz w:val="24"/>
                <w:szCs w:val="24"/>
                <w:lang w:val="en-ID" w:eastAsia="en-ID"/>
              </w:rPr>
              <w:t>Q</w:t>
            </w:r>
          </w:p>
        </w:tc>
        <w:tc>
          <w:tcPr>
            <w:tcW w:w="1559" w:type="dxa"/>
            <w:tcBorders>
              <w:top w:val="nil"/>
              <w:left w:val="nil"/>
              <w:bottom w:val="nil"/>
              <w:right w:val="nil"/>
            </w:tcBorders>
            <w:shd w:val="clear" w:color="auto" w:fill="auto"/>
            <w:noWrap/>
            <w:vAlign w:val="bottom"/>
            <w:hideMark/>
          </w:tcPr>
          <w:p w14:paraId="74062053" w14:textId="77777777" w:rsidR="00E4069B" w:rsidRPr="00083280" w:rsidRDefault="00E4069B" w:rsidP="00083280">
            <w:pPr>
              <w:jc w:val="right"/>
              <w:rPr>
                <w:color w:val="000000"/>
                <w:sz w:val="24"/>
                <w:szCs w:val="24"/>
                <w:lang w:val="en-ID" w:eastAsia="en-ID"/>
              </w:rPr>
            </w:pPr>
            <w:r w:rsidRPr="00083280">
              <w:rPr>
                <w:color w:val="000000"/>
                <w:sz w:val="24"/>
                <w:szCs w:val="24"/>
                <w:lang w:val="en-ID" w:eastAsia="en-ID"/>
              </w:rPr>
              <w:t>1</w:t>
            </w:r>
          </w:p>
        </w:tc>
        <w:tc>
          <w:tcPr>
            <w:tcW w:w="1559" w:type="dxa"/>
            <w:tcBorders>
              <w:top w:val="nil"/>
              <w:left w:val="nil"/>
              <w:bottom w:val="nil"/>
              <w:right w:val="nil"/>
            </w:tcBorders>
            <w:shd w:val="clear" w:color="auto" w:fill="auto"/>
            <w:noWrap/>
            <w:vAlign w:val="bottom"/>
            <w:hideMark/>
          </w:tcPr>
          <w:p w14:paraId="2A13100E" w14:textId="77777777" w:rsidR="00E4069B" w:rsidRPr="00083280" w:rsidRDefault="00E4069B" w:rsidP="00083280">
            <w:pPr>
              <w:jc w:val="right"/>
              <w:rPr>
                <w:color w:val="000000"/>
                <w:sz w:val="24"/>
                <w:szCs w:val="24"/>
                <w:lang w:val="en-ID" w:eastAsia="en-ID"/>
              </w:rPr>
            </w:pPr>
          </w:p>
        </w:tc>
        <w:tc>
          <w:tcPr>
            <w:tcW w:w="1559" w:type="dxa"/>
            <w:tcBorders>
              <w:top w:val="nil"/>
              <w:left w:val="nil"/>
              <w:bottom w:val="nil"/>
              <w:right w:val="nil"/>
            </w:tcBorders>
            <w:shd w:val="clear" w:color="auto" w:fill="auto"/>
            <w:noWrap/>
            <w:vAlign w:val="bottom"/>
            <w:hideMark/>
          </w:tcPr>
          <w:p w14:paraId="385BC553" w14:textId="77777777" w:rsidR="00E4069B" w:rsidRPr="00083280" w:rsidRDefault="00E4069B" w:rsidP="00083280">
            <w:pPr>
              <w:rPr>
                <w:lang w:val="en-ID" w:eastAsia="en-ID"/>
              </w:rPr>
            </w:pPr>
          </w:p>
        </w:tc>
        <w:tc>
          <w:tcPr>
            <w:tcW w:w="1559" w:type="dxa"/>
            <w:tcBorders>
              <w:top w:val="nil"/>
              <w:left w:val="nil"/>
              <w:bottom w:val="nil"/>
              <w:right w:val="nil"/>
            </w:tcBorders>
            <w:shd w:val="clear" w:color="auto" w:fill="auto"/>
            <w:noWrap/>
            <w:vAlign w:val="bottom"/>
            <w:hideMark/>
          </w:tcPr>
          <w:p w14:paraId="33ADCBA2" w14:textId="77777777" w:rsidR="00E4069B" w:rsidRPr="00083280" w:rsidRDefault="00E4069B" w:rsidP="00083280">
            <w:pPr>
              <w:rPr>
                <w:lang w:val="en-ID" w:eastAsia="en-ID"/>
              </w:rPr>
            </w:pPr>
          </w:p>
        </w:tc>
        <w:tc>
          <w:tcPr>
            <w:tcW w:w="1276" w:type="dxa"/>
            <w:tcBorders>
              <w:top w:val="nil"/>
              <w:left w:val="nil"/>
              <w:bottom w:val="nil"/>
              <w:right w:val="nil"/>
            </w:tcBorders>
            <w:shd w:val="clear" w:color="auto" w:fill="auto"/>
            <w:noWrap/>
            <w:vAlign w:val="bottom"/>
            <w:hideMark/>
          </w:tcPr>
          <w:p w14:paraId="2D69CE75" w14:textId="77777777" w:rsidR="00E4069B" w:rsidRPr="00083280" w:rsidRDefault="00E4069B" w:rsidP="00083280">
            <w:pPr>
              <w:rPr>
                <w:lang w:val="en-ID" w:eastAsia="en-ID"/>
              </w:rPr>
            </w:pPr>
          </w:p>
        </w:tc>
      </w:tr>
      <w:tr w:rsidR="00E4069B" w:rsidRPr="00083280" w14:paraId="2FB203FB" w14:textId="77777777" w:rsidTr="00C84680">
        <w:trPr>
          <w:trHeight w:val="315"/>
        </w:trPr>
        <w:tc>
          <w:tcPr>
            <w:tcW w:w="1560" w:type="dxa"/>
            <w:tcBorders>
              <w:top w:val="nil"/>
              <w:left w:val="nil"/>
              <w:bottom w:val="nil"/>
              <w:right w:val="nil"/>
            </w:tcBorders>
            <w:shd w:val="clear" w:color="auto" w:fill="auto"/>
            <w:noWrap/>
            <w:vAlign w:val="bottom"/>
            <w:hideMark/>
          </w:tcPr>
          <w:p w14:paraId="6EE6B8FE" w14:textId="77777777" w:rsidR="00E4069B" w:rsidRPr="00083280" w:rsidRDefault="00E4069B" w:rsidP="00083280">
            <w:pPr>
              <w:rPr>
                <w:color w:val="000000"/>
                <w:sz w:val="24"/>
                <w:szCs w:val="24"/>
                <w:lang w:val="en-ID" w:eastAsia="en-ID"/>
              </w:rPr>
            </w:pPr>
            <w:r w:rsidRPr="00083280">
              <w:rPr>
                <w:color w:val="000000"/>
                <w:sz w:val="24"/>
                <w:szCs w:val="24"/>
                <w:lang w:val="en-ID" w:eastAsia="en-ID"/>
              </w:rPr>
              <w:t xml:space="preserve">ERM </w:t>
            </w:r>
          </w:p>
        </w:tc>
        <w:tc>
          <w:tcPr>
            <w:tcW w:w="1559" w:type="dxa"/>
            <w:tcBorders>
              <w:top w:val="nil"/>
              <w:left w:val="nil"/>
              <w:bottom w:val="nil"/>
              <w:right w:val="nil"/>
            </w:tcBorders>
            <w:shd w:val="clear" w:color="auto" w:fill="auto"/>
            <w:noWrap/>
            <w:vAlign w:val="bottom"/>
            <w:hideMark/>
          </w:tcPr>
          <w:p w14:paraId="2453D36C" w14:textId="77777777" w:rsidR="00E4069B" w:rsidRPr="00083280" w:rsidRDefault="00E4069B" w:rsidP="000D5E29">
            <w:pPr>
              <w:jc w:val="center"/>
              <w:rPr>
                <w:color w:val="000000"/>
                <w:sz w:val="24"/>
                <w:szCs w:val="24"/>
                <w:lang w:val="en-ID" w:eastAsia="en-ID"/>
              </w:rPr>
            </w:pPr>
            <w:r>
              <w:rPr>
                <w:color w:val="000000"/>
                <w:sz w:val="24"/>
                <w:szCs w:val="24"/>
                <w:lang w:val="en-ID" w:eastAsia="en-ID"/>
              </w:rPr>
              <w:t xml:space="preserve">   </w:t>
            </w:r>
            <w:r w:rsidRPr="00083280">
              <w:rPr>
                <w:color w:val="000000"/>
                <w:sz w:val="24"/>
                <w:szCs w:val="24"/>
                <w:lang w:val="en-ID" w:eastAsia="en-ID"/>
              </w:rPr>
              <w:t>-0,25412</w:t>
            </w:r>
            <w:r>
              <w:rPr>
                <w:color w:val="000000"/>
                <w:sz w:val="24"/>
                <w:szCs w:val="24"/>
                <w:lang w:val="en-ID" w:eastAsia="en-ID"/>
              </w:rPr>
              <w:t>*</w:t>
            </w:r>
          </w:p>
        </w:tc>
        <w:tc>
          <w:tcPr>
            <w:tcW w:w="1559" w:type="dxa"/>
            <w:tcBorders>
              <w:top w:val="nil"/>
              <w:left w:val="nil"/>
              <w:bottom w:val="nil"/>
              <w:right w:val="nil"/>
            </w:tcBorders>
            <w:shd w:val="clear" w:color="auto" w:fill="auto"/>
            <w:noWrap/>
            <w:vAlign w:val="bottom"/>
            <w:hideMark/>
          </w:tcPr>
          <w:p w14:paraId="3EE2A67C" w14:textId="77777777" w:rsidR="00E4069B" w:rsidRPr="00083280" w:rsidRDefault="00E4069B" w:rsidP="00083280">
            <w:pPr>
              <w:jc w:val="right"/>
              <w:rPr>
                <w:color w:val="000000"/>
                <w:sz w:val="24"/>
                <w:szCs w:val="24"/>
                <w:lang w:val="en-ID" w:eastAsia="en-ID"/>
              </w:rPr>
            </w:pPr>
            <w:r w:rsidRPr="00083280">
              <w:rPr>
                <w:color w:val="000000"/>
                <w:sz w:val="24"/>
                <w:szCs w:val="24"/>
                <w:lang w:val="en-ID" w:eastAsia="en-ID"/>
              </w:rPr>
              <w:t>1</w:t>
            </w:r>
          </w:p>
        </w:tc>
        <w:tc>
          <w:tcPr>
            <w:tcW w:w="1559" w:type="dxa"/>
            <w:tcBorders>
              <w:top w:val="nil"/>
              <w:left w:val="nil"/>
              <w:bottom w:val="nil"/>
              <w:right w:val="nil"/>
            </w:tcBorders>
            <w:shd w:val="clear" w:color="auto" w:fill="auto"/>
            <w:noWrap/>
            <w:vAlign w:val="bottom"/>
            <w:hideMark/>
          </w:tcPr>
          <w:p w14:paraId="1819AB21" w14:textId="77777777" w:rsidR="00E4069B" w:rsidRPr="00083280" w:rsidRDefault="00E4069B" w:rsidP="00083280">
            <w:pPr>
              <w:jc w:val="right"/>
              <w:rPr>
                <w:color w:val="000000"/>
                <w:sz w:val="24"/>
                <w:szCs w:val="24"/>
                <w:lang w:val="en-ID" w:eastAsia="en-ID"/>
              </w:rPr>
            </w:pPr>
          </w:p>
        </w:tc>
        <w:tc>
          <w:tcPr>
            <w:tcW w:w="1559" w:type="dxa"/>
            <w:tcBorders>
              <w:top w:val="nil"/>
              <w:left w:val="nil"/>
              <w:bottom w:val="nil"/>
              <w:right w:val="nil"/>
            </w:tcBorders>
            <w:shd w:val="clear" w:color="auto" w:fill="auto"/>
            <w:noWrap/>
            <w:vAlign w:val="bottom"/>
            <w:hideMark/>
          </w:tcPr>
          <w:p w14:paraId="2BC6E0CA" w14:textId="77777777" w:rsidR="00E4069B" w:rsidRPr="00083280" w:rsidRDefault="00E4069B" w:rsidP="00083280">
            <w:pPr>
              <w:rPr>
                <w:lang w:val="en-ID" w:eastAsia="en-ID"/>
              </w:rPr>
            </w:pPr>
          </w:p>
        </w:tc>
        <w:tc>
          <w:tcPr>
            <w:tcW w:w="1276" w:type="dxa"/>
            <w:tcBorders>
              <w:top w:val="nil"/>
              <w:left w:val="nil"/>
              <w:bottom w:val="nil"/>
              <w:right w:val="nil"/>
            </w:tcBorders>
            <w:shd w:val="clear" w:color="auto" w:fill="auto"/>
            <w:noWrap/>
            <w:vAlign w:val="bottom"/>
            <w:hideMark/>
          </w:tcPr>
          <w:p w14:paraId="07AA6A05" w14:textId="77777777" w:rsidR="00E4069B" w:rsidRPr="00083280" w:rsidRDefault="00E4069B" w:rsidP="00083280">
            <w:pPr>
              <w:rPr>
                <w:lang w:val="en-ID" w:eastAsia="en-ID"/>
              </w:rPr>
            </w:pPr>
          </w:p>
        </w:tc>
      </w:tr>
      <w:tr w:rsidR="00E4069B" w:rsidRPr="00083280" w14:paraId="4EBBD67C" w14:textId="77777777" w:rsidTr="00C84680">
        <w:trPr>
          <w:trHeight w:val="315"/>
        </w:trPr>
        <w:tc>
          <w:tcPr>
            <w:tcW w:w="1560" w:type="dxa"/>
            <w:tcBorders>
              <w:top w:val="nil"/>
              <w:left w:val="nil"/>
              <w:bottom w:val="nil"/>
              <w:right w:val="nil"/>
            </w:tcBorders>
            <w:shd w:val="clear" w:color="auto" w:fill="auto"/>
            <w:noWrap/>
            <w:vAlign w:val="bottom"/>
            <w:hideMark/>
          </w:tcPr>
          <w:p w14:paraId="5B4F7692" w14:textId="77777777" w:rsidR="00E4069B" w:rsidRPr="00083280" w:rsidRDefault="00E4069B" w:rsidP="00083280">
            <w:pPr>
              <w:rPr>
                <w:color w:val="000000"/>
                <w:sz w:val="24"/>
                <w:szCs w:val="24"/>
                <w:lang w:val="en-ID" w:eastAsia="en-ID"/>
              </w:rPr>
            </w:pPr>
            <w:r w:rsidRPr="00083280">
              <w:rPr>
                <w:color w:val="000000"/>
                <w:sz w:val="24"/>
                <w:szCs w:val="24"/>
                <w:lang w:val="en-ID" w:eastAsia="en-ID"/>
              </w:rPr>
              <w:lastRenderedPageBreak/>
              <w:t xml:space="preserve">DER </w:t>
            </w:r>
          </w:p>
        </w:tc>
        <w:tc>
          <w:tcPr>
            <w:tcW w:w="1559" w:type="dxa"/>
            <w:tcBorders>
              <w:top w:val="nil"/>
              <w:left w:val="nil"/>
              <w:bottom w:val="nil"/>
              <w:right w:val="nil"/>
            </w:tcBorders>
            <w:shd w:val="clear" w:color="auto" w:fill="auto"/>
            <w:noWrap/>
            <w:vAlign w:val="bottom"/>
            <w:hideMark/>
          </w:tcPr>
          <w:p w14:paraId="12849655" w14:textId="77777777" w:rsidR="00E4069B" w:rsidRPr="00083280" w:rsidRDefault="00E4069B" w:rsidP="00083280">
            <w:pPr>
              <w:jc w:val="right"/>
              <w:rPr>
                <w:color w:val="000000"/>
                <w:sz w:val="24"/>
                <w:szCs w:val="24"/>
                <w:lang w:val="en-ID" w:eastAsia="en-ID"/>
              </w:rPr>
            </w:pPr>
            <w:r w:rsidRPr="00083280">
              <w:rPr>
                <w:color w:val="000000"/>
                <w:sz w:val="24"/>
                <w:szCs w:val="24"/>
                <w:lang w:val="en-ID" w:eastAsia="en-ID"/>
              </w:rPr>
              <w:t>0,044764</w:t>
            </w:r>
            <w:r>
              <w:rPr>
                <w:color w:val="000000"/>
                <w:sz w:val="24"/>
                <w:szCs w:val="24"/>
                <w:lang w:val="en-ID" w:eastAsia="en-ID"/>
              </w:rPr>
              <w:t>*</w:t>
            </w:r>
          </w:p>
        </w:tc>
        <w:tc>
          <w:tcPr>
            <w:tcW w:w="1559" w:type="dxa"/>
            <w:tcBorders>
              <w:top w:val="nil"/>
              <w:left w:val="nil"/>
              <w:bottom w:val="nil"/>
              <w:right w:val="nil"/>
            </w:tcBorders>
            <w:shd w:val="clear" w:color="auto" w:fill="auto"/>
            <w:noWrap/>
            <w:vAlign w:val="bottom"/>
            <w:hideMark/>
          </w:tcPr>
          <w:p w14:paraId="038805D0" w14:textId="77777777" w:rsidR="00E4069B" w:rsidRPr="00083280" w:rsidRDefault="00E4069B" w:rsidP="000D5E29">
            <w:pPr>
              <w:jc w:val="center"/>
              <w:rPr>
                <w:color w:val="000000"/>
                <w:sz w:val="24"/>
                <w:szCs w:val="24"/>
                <w:lang w:val="en-ID" w:eastAsia="en-ID"/>
              </w:rPr>
            </w:pPr>
            <w:r>
              <w:rPr>
                <w:color w:val="000000"/>
                <w:sz w:val="24"/>
                <w:szCs w:val="24"/>
                <w:lang w:val="en-ID" w:eastAsia="en-ID"/>
              </w:rPr>
              <w:t xml:space="preserve">   </w:t>
            </w:r>
            <w:r w:rsidRPr="00083280">
              <w:rPr>
                <w:color w:val="000000"/>
                <w:sz w:val="24"/>
                <w:szCs w:val="24"/>
                <w:lang w:val="en-ID" w:eastAsia="en-ID"/>
              </w:rPr>
              <w:t>0,155633</w:t>
            </w:r>
            <w:r>
              <w:rPr>
                <w:color w:val="000000"/>
                <w:sz w:val="24"/>
                <w:szCs w:val="24"/>
                <w:lang w:val="en-ID" w:eastAsia="en-ID"/>
              </w:rPr>
              <w:t>*</w:t>
            </w:r>
          </w:p>
        </w:tc>
        <w:tc>
          <w:tcPr>
            <w:tcW w:w="1559" w:type="dxa"/>
            <w:tcBorders>
              <w:top w:val="nil"/>
              <w:left w:val="nil"/>
              <w:bottom w:val="nil"/>
              <w:right w:val="nil"/>
            </w:tcBorders>
            <w:shd w:val="clear" w:color="auto" w:fill="auto"/>
            <w:noWrap/>
            <w:vAlign w:val="bottom"/>
            <w:hideMark/>
          </w:tcPr>
          <w:p w14:paraId="1453A241" w14:textId="77777777" w:rsidR="00E4069B" w:rsidRPr="00083280" w:rsidRDefault="00E4069B" w:rsidP="00083280">
            <w:pPr>
              <w:jc w:val="right"/>
              <w:rPr>
                <w:color w:val="000000"/>
                <w:sz w:val="24"/>
                <w:szCs w:val="24"/>
                <w:lang w:val="en-ID" w:eastAsia="en-ID"/>
              </w:rPr>
            </w:pPr>
            <w:r w:rsidRPr="00083280">
              <w:rPr>
                <w:color w:val="000000"/>
                <w:sz w:val="24"/>
                <w:szCs w:val="24"/>
                <w:lang w:val="en-ID" w:eastAsia="en-ID"/>
              </w:rPr>
              <w:t>1</w:t>
            </w:r>
          </w:p>
        </w:tc>
        <w:tc>
          <w:tcPr>
            <w:tcW w:w="1559" w:type="dxa"/>
            <w:tcBorders>
              <w:top w:val="nil"/>
              <w:left w:val="nil"/>
              <w:bottom w:val="nil"/>
              <w:right w:val="nil"/>
            </w:tcBorders>
            <w:shd w:val="clear" w:color="auto" w:fill="auto"/>
            <w:noWrap/>
            <w:vAlign w:val="bottom"/>
            <w:hideMark/>
          </w:tcPr>
          <w:p w14:paraId="67845919" w14:textId="77777777" w:rsidR="00E4069B" w:rsidRPr="00083280" w:rsidRDefault="00E4069B" w:rsidP="00083280">
            <w:pPr>
              <w:jc w:val="right"/>
              <w:rPr>
                <w:color w:val="000000"/>
                <w:sz w:val="24"/>
                <w:szCs w:val="24"/>
                <w:lang w:val="en-ID" w:eastAsia="en-ID"/>
              </w:rPr>
            </w:pPr>
          </w:p>
        </w:tc>
        <w:tc>
          <w:tcPr>
            <w:tcW w:w="1276" w:type="dxa"/>
            <w:tcBorders>
              <w:top w:val="nil"/>
              <w:left w:val="nil"/>
              <w:bottom w:val="nil"/>
              <w:right w:val="nil"/>
            </w:tcBorders>
            <w:shd w:val="clear" w:color="auto" w:fill="auto"/>
            <w:noWrap/>
            <w:vAlign w:val="bottom"/>
            <w:hideMark/>
          </w:tcPr>
          <w:p w14:paraId="5B5B0AD8" w14:textId="77777777" w:rsidR="00E4069B" w:rsidRPr="00083280" w:rsidRDefault="00E4069B" w:rsidP="00083280">
            <w:pPr>
              <w:rPr>
                <w:lang w:val="en-ID" w:eastAsia="en-ID"/>
              </w:rPr>
            </w:pPr>
          </w:p>
        </w:tc>
      </w:tr>
      <w:tr w:rsidR="00E4069B" w:rsidRPr="00083280" w14:paraId="221803CF" w14:textId="77777777" w:rsidTr="00C84680">
        <w:trPr>
          <w:trHeight w:val="315"/>
        </w:trPr>
        <w:tc>
          <w:tcPr>
            <w:tcW w:w="1560" w:type="dxa"/>
            <w:tcBorders>
              <w:top w:val="nil"/>
              <w:left w:val="nil"/>
              <w:bottom w:val="nil"/>
              <w:right w:val="nil"/>
            </w:tcBorders>
            <w:shd w:val="clear" w:color="auto" w:fill="auto"/>
            <w:noWrap/>
            <w:vAlign w:val="bottom"/>
            <w:hideMark/>
          </w:tcPr>
          <w:p w14:paraId="172040F8" w14:textId="77777777" w:rsidR="00E4069B" w:rsidRPr="00083280" w:rsidRDefault="00E4069B" w:rsidP="00083280">
            <w:pPr>
              <w:rPr>
                <w:color w:val="000000"/>
                <w:sz w:val="24"/>
                <w:szCs w:val="24"/>
                <w:lang w:val="en-ID" w:eastAsia="en-ID"/>
              </w:rPr>
            </w:pPr>
            <w:r w:rsidRPr="00083280">
              <w:rPr>
                <w:color w:val="000000"/>
                <w:sz w:val="24"/>
                <w:szCs w:val="24"/>
                <w:lang w:val="en-ID" w:eastAsia="en-ID"/>
              </w:rPr>
              <w:t>Total A</w:t>
            </w:r>
            <w:r>
              <w:rPr>
                <w:color w:val="000000"/>
                <w:sz w:val="24"/>
                <w:szCs w:val="24"/>
                <w:lang w:val="en-ID" w:eastAsia="en-ID"/>
              </w:rPr>
              <w:t>s</w:t>
            </w:r>
            <w:r w:rsidRPr="00083280">
              <w:rPr>
                <w:color w:val="000000"/>
                <w:sz w:val="24"/>
                <w:szCs w:val="24"/>
                <w:lang w:val="en-ID" w:eastAsia="en-ID"/>
              </w:rPr>
              <w:t xml:space="preserve">set </w:t>
            </w:r>
          </w:p>
        </w:tc>
        <w:tc>
          <w:tcPr>
            <w:tcW w:w="1559" w:type="dxa"/>
            <w:tcBorders>
              <w:top w:val="nil"/>
              <w:left w:val="nil"/>
              <w:bottom w:val="nil"/>
              <w:right w:val="nil"/>
            </w:tcBorders>
            <w:shd w:val="clear" w:color="auto" w:fill="auto"/>
            <w:noWrap/>
            <w:vAlign w:val="bottom"/>
            <w:hideMark/>
          </w:tcPr>
          <w:p w14:paraId="4B692F7A" w14:textId="77777777" w:rsidR="00E4069B" w:rsidRPr="00083280" w:rsidRDefault="00E4069B" w:rsidP="000D5E29">
            <w:pPr>
              <w:jc w:val="center"/>
              <w:rPr>
                <w:color w:val="000000"/>
                <w:sz w:val="24"/>
                <w:szCs w:val="24"/>
                <w:lang w:val="en-ID" w:eastAsia="en-ID"/>
              </w:rPr>
            </w:pPr>
            <w:r>
              <w:rPr>
                <w:color w:val="000000"/>
                <w:sz w:val="24"/>
                <w:szCs w:val="24"/>
                <w:lang w:val="en-ID" w:eastAsia="en-ID"/>
              </w:rPr>
              <w:t xml:space="preserve">    </w:t>
            </w:r>
            <w:r w:rsidRPr="00083280">
              <w:rPr>
                <w:color w:val="000000"/>
                <w:sz w:val="24"/>
                <w:szCs w:val="24"/>
                <w:lang w:val="en-ID" w:eastAsia="en-ID"/>
              </w:rPr>
              <w:t>-0,32088</w:t>
            </w:r>
          </w:p>
        </w:tc>
        <w:tc>
          <w:tcPr>
            <w:tcW w:w="1559" w:type="dxa"/>
            <w:tcBorders>
              <w:top w:val="nil"/>
              <w:left w:val="nil"/>
              <w:bottom w:val="nil"/>
              <w:right w:val="nil"/>
            </w:tcBorders>
            <w:shd w:val="clear" w:color="auto" w:fill="auto"/>
            <w:noWrap/>
            <w:vAlign w:val="bottom"/>
            <w:hideMark/>
          </w:tcPr>
          <w:p w14:paraId="1D4F3CCE" w14:textId="77777777" w:rsidR="00E4069B" w:rsidRPr="00083280" w:rsidRDefault="00E4069B" w:rsidP="00083280">
            <w:pPr>
              <w:jc w:val="right"/>
              <w:rPr>
                <w:color w:val="000000"/>
                <w:sz w:val="24"/>
                <w:szCs w:val="24"/>
                <w:lang w:val="en-ID" w:eastAsia="en-ID"/>
              </w:rPr>
            </w:pPr>
            <w:r w:rsidRPr="00083280">
              <w:rPr>
                <w:color w:val="000000"/>
                <w:sz w:val="24"/>
                <w:szCs w:val="24"/>
                <w:lang w:val="en-ID" w:eastAsia="en-ID"/>
              </w:rPr>
              <w:t>0,031778</w:t>
            </w:r>
            <w:r>
              <w:rPr>
                <w:color w:val="000000"/>
                <w:sz w:val="24"/>
                <w:szCs w:val="24"/>
                <w:lang w:val="en-ID" w:eastAsia="en-ID"/>
              </w:rPr>
              <w:t>*</w:t>
            </w:r>
          </w:p>
        </w:tc>
        <w:tc>
          <w:tcPr>
            <w:tcW w:w="1559" w:type="dxa"/>
            <w:tcBorders>
              <w:top w:val="nil"/>
              <w:left w:val="nil"/>
              <w:bottom w:val="nil"/>
              <w:right w:val="nil"/>
            </w:tcBorders>
            <w:shd w:val="clear" w:color="auto" w:fill="auto"/>
            <w:noWrap/>
            <w:vAlign w:val="bottom"/>
            <w:hideMark/>
          </w:tcPr>
          <w:p w14:paraId="03DC6A61" w14:textId="77777777" w:rsidR="00E4069B" w:rsidRPr="00083280" w:rsidRDefault="00E4069B" w:rsidP="00083280">
            <w:pPr>
              <w:jc w:val="right"/>
              <w:rPr>
                <w:color w:val="000000"/>
                <w:sz w:val="24"/>
                <w:szCs w:val="24"/>
                <w:lang w:val="en-ID" w:eastAsia="en-ID"/>
              </w:rPr>
            </w:pPr>
            <w:r w:rsidRPr="00083280">
              <w:rPr>
                <w:color w:val="000000"/>
                <w:sz w:val="24"/>
                <w:szCs w:val="24"/>
                <w:lang w:val="en-ID" w:eastAsia="en-ID"/>
              </w:rPr>
              <w:t>0,212941</w:t>
            </w:r>
            <w:r>
              <w:rPr>
                <w:color w:val="000000"/>
                <w:sz w:val="24"/>
                <w:szCs w:val="24"/>
                <w:lang w:val="en-ID" w:eastAsia="en-ID"/>
              </w:rPr>
              <w:t>*</w:t>
            </w:r>
          </w:p>
        </w:tc>
        <w:tc>
          <w:tcPr>
            <w:tcW w:w="1559" w:type="dxa"/>
            <w:tcBorders>
              <w:top w:val="nil"/>
              <w:left w:val="nil"/>
              <w:bottom w:val="nil"/>
              <w:right w:val="nil"/>
            </w:tcBorders>
            <w:shd w:val="clear" w:color="auto" w:fill="auto"/>
            <w:noWrap/>
            <w:vAlign w:val="bottom"/>
            <w:hideMark/>
          </w:tcPr>
          <w:p w14:paraId="39E9BFEA" w14:textId="77777777" w:rsidR="00E4069B" w:rsidRPr="00083280" w:rsidRDefault="00E4069B" w:rsidP="00083280">
            <w:pPr>
              <w:jc w:val="right"/>
              <w:rPr>
                <w:color w:val="000000"/>
                <w:sz w:val="24"/>
                <w:szCs w:val="24"/>
                <w:lang w:val="en-ID" w:eastAsia="en-ID"/>
              </w:rPr>
            </w:pPr>
            <w:r w:rsidRPr="00083280">
              <w:rPr>
                <w:color w:val="000000"/>
                <w:sz w:val="24"/>
                <w:szCs w:val="24"/>
                <w:lang w:val="en-ID" w:eastAsia="en-ID"/>
              </w:rPr>
              <w:t>1</w:t>
            </w:r>
          </w:p>
        </w:tc>
        <w:tc>
          <w:tcPr>
            <w:tcW w:w="1276" w:type="dxa"/>
            <w:tcBorders>
              <w:top w:val="nil"/>
              <w:left w:val="nil"/>
              <w:bottom w:val="nil"/>
              <w:right w:val="nil"/>
            </w:tcBorders>
            <w:shd w:val="clear" w:color="auto" w:fill="auto"/>
            <w:noWrap/>
            <w:vAlign w:val="bottom"/>
            <w:hideMark/>
          </w:tcPr>
          <w:p w14:paraId="57744215" w14:textId="77777777" w:rsidR="00E4069B" w:rsidRPr="00083280" w:rsidRDefault="00E4069B" w:rsidP="00083280">
            <w:pPr>
              <w:jc w:val="right"/>
              <w:rPr>
                <w:color w:val="000000"/>
                <w:sz w:val="24"/>
                <w:szCs w:val="24"/>
                <w:lang w:val="en-ID" w:eastAsia="en-ID"/>
              </w:rPr>
            </w:pPr>
          </w:p>
        </w:tc>
      </w:tr>
      <w:tr w:rsidR="00E4069B" w:rsidRPr="00083280" w14:paraId="7656E3A3" w14:textId="77777777" w:rsidTr="00C84680">
        <w:trPr>
          <w:trHeight w:val="330"/>
        </w:trPr>
        <w:tc>
          <w:tcPr>
            <w:tcW w:w="1560" w:type="dxa"/>
            <w:tcBorders>
              <w:top w:val="nil"/>
              <w:left w:val="nil"/>
              <w:bottom w:val="single" w:sz="8" w:space="0" w:color="auto"/>
              <w:right w:val="nil"/>
            </w:tcBorders>
            <w:shd w:val="clear" w:color="auto" w:fill="auto"/>
            <w:noWrap/>
            <w:vAlign w:val="bottom"/>
            <w:hideMark/>
          </w:tcPr>
          <w:p w14:paraId="0E56F06C" w14:textId="77777777" w:rsidR="00E4069B" w:rsidRPr="00083280" w:rsidRDefault="00E4069B" w:rsidP="00083280">
            <w:pPr>
              <w:rPr>
                <w:color w:val="000000"/>
                <w:sz w:val="24"/>
                <w:szCs w:val="24"/>
                <w:lang w:val="en-ID" w:eastAsia="en-ID"/>
              </w:rPr>
            </w:pPr>
            <w:r w:rsidRPr="00083280">
              <w:rPr>
                <w:color w:val="000000"/>
                <w:sz w:val="24"/>
                <w:szCs w:val="24"/>
                <w:lang w:val="en-ID" w:eastAsia="en-ID"/>
              </w:rPr>
              <w:t>ROA</w:t>
            </w:r>
          </w:p>
        </w:tc>
        <w:tc>
          <w:tcPr>
            <w:tcW w:w="1559" w:type="dxa"/>
            <w:tcBorders>
              <w:top w:val="nil"/>
              <w:left w:val="nil"/>
              <w:bottom w:val="single" w:sz="8" w:space="0" w:color="auto"/>
              <w:right w:val="nil"/>
            </w:tcBorders>
            <w:shd w:val="clear" w:color="auto" w:fill="auto"/>
            <w:noWrap/>
            <w:vAlign w:val="bottom"/>
            <w:hideMark/>
          </w:tcPr>
          <w:p w14:paraId="38521901" w14:textId="77777777" w:rsidR="00E4069B" w:rsidRPr="00083280" w:rsidRDefault="00E4069B" w:rsidP="00083280">
            <w:pPr>
              <w:jc w:val="right"/>
              <w:rPr>
                <w:color w:val="000000"/>
                <w:sz w:val="24"/>
                <w:szCs w:val="24"/>
                <w:lang w:val="en-ID" w:eastAsia="en-ID"/>
              </w:rPr>
            </w:pPr>
            <w:r w:rsidRPr="00083280">
              <w:rPr>
                <w:color w:val="000000"/>
                <w:sz w:val="24"/>
                <w:szCs w:val="24"/>
                <w:lang w:val="en-ID" w:eastAsia="en-ID"/>
              </w:rPr>
              <w:t>-0,03837</w:t>
            </w:r>
            <w:r>
              <w:rPr>
                <w:color w:val="000000"/>
                <w:sz w:val="24"/>
                <w:szCs w:val="24"/>
                <w:lang w:val="en-ID" w:eastAsia="en-ID"/>
              </w:rPr>
              <w:t>*</w:t>
            </w:r>
          </w:p>
        </w:tc>
        <w:tc>
          <w:tcPr>
            <w:tcW w:w="1559" w:type="dxa"/>
            <w:tcBorders>
              <w:top w:val="nil"/>
              <w:left w:val="nil"/>
              <w:bottom w:val="single" w:sz="8" w:space="0" w:color="auto"/>
              <w:right w:val="nil"/>
            </w:tcBorders>
            <w:shd w:val="clear" w:color="auto" w:fill="auto"/>
            <w:noWrap/>
            <w:vAlign w:val="bottom"/>
            <w:hideMark/>
          </w:tcPr>
          <w:p w14:paraId="409616ED" w14:textId="77777777" w:rsidR="00E4069B" w:rsidRPr="00083280" w:rsidRDefault="00E4069B" w:rsidP="000D5E29">
            <w:pPr>
              <w:jc w:val="center"/>
              <w:rPr>
                <w:color w:val="000000"/>
                <w:sz w:val="24"/>
                <w:szCs w:val="24"/>
                <w:lang w:val="en-ID" w:eastAsia="en-ID"/>
              </w:rPr>
            </w:pPr>
            <w:r>
              <w:rPr>
                <w:color w:val="000000"/>
                <w:sz w:val="24"/>
                <w:szCs w:val="24"/>
                <w:lang w:val="en-ID" w:eastAsia="en-ID"/>
              </w:rPr>
              <w:t xml:space="preserve">   </w:t>
            </w:r>
            <w:r w:rsidRPr="00083280">
              <w:rPr>
                <w:color w:val="000000"/>
                <w:sz w:val="24"/>
                <w:szCs w:val="24"/>
                <w:lang w:val="en-ID" w:eastAsia="en-ID"/>
              </w:rPr>
              <w:t>0,195061</w:t>
            </w:r>
            <w:r>
              <w:rPr>
                <w:color w:val="000000"/>
                <w:sz w:val="24"/>
                <w:szCs w:val="24"/>
                <w:lang w:val="en-ID" w:eastAsia="en-ID"/>
              </w:rPr>
              <w:t>*</w:t>
            </w:r>
          </w:p>
        </w:tc>
        <w:tc>
          <w:tcPr>
            <w:tcW w:w="1559" w:type="dxa"/>
            <w:tcBorders>
              <w:top w:val="nil"/>
              <w:left w:val="nil"/>
              <w:bottom w:val="single" w:sz="8" w:space="0" w:color="auto"/>
              <w:right w:val="nil"/>
            </w:tcBorders>
            <w:shd w:val="clear" w:color="auto" w:fill="auto"/>
            <w:noWrap/>
            <w:vAlign w:val="bottom"/>
            <w:hideMark/>
          </w:tcPr>
          <w:p w14:paraId="58FA5A96" w14:textId="77777777" w:rsidR="00E4069B" w:rsidRPr="00083280" w:rsidRDefault="00E4069B" w:rsidP="000D5E29">
            <w:pPr>
              <w:jc w:val="center"/>
              <w:rPr>
                <w:color w:val="000000"/>
                <w:sz w:val="24"/>
                <w:szCs w:val="24"/>
                <w:lang w:val="en-ID" w:eastAsia="en-ID"/>
              </w:rPr>
            </w:pPr>
            <w:r>
              <w:rPr>
                <w:color w:val="000000"/>
                <w:sz w:val="24"/>
                <w:szCs w:val="24"/>
                <w:lang w:val="en-ID" w:eastAsia="en-ID"/>
              </w:rPr>
              <w:t xml:space="preserve">     </w:t>
            </w:r>
            <w:r w:rsidRPr="00083280">
              <w:rPr>
                <w:color w:val="000000"/>
                <w:sz w:val="24"/>
                <w:szCs w:val="24"/>
                <w:lang w:val="en-ID" w:eastAsia="en-ID"/>
              </w:rPr>
              <w:t>-0,13033</w:t>
            </w:r>
            <w:r>
              <w:rPr>
                <w:color w:val="000000"/>
                <w:sz w:val="24"/>
                <w:szCs w:val="24"/>
                <w:lang w:val="en-ID" w:eastAsia="en-ID"/>
              </w:rPr>
              <w:t>*</w:t>
            </w:r>
          </w:p>
        </w:tc>
        <w:tc>
          <w:tcPr>
            <w:tcW w:w="1559" w:type="dxa"/>
            <w:tcBorders>
              <w:top w:val="nil"/>
              <w:left w:val="nil"/>
              <w:bottom w:val="single" w:sz="8" w:space="0" w:color="auto"/>
              <w:right w:val="nil"/>
            </w:tcBorders>
            <w:shd w:val="clear" w:color="auto" w:fill="auto"/>
            <w:noWrap/>
            <w:vAlign w:val="bottom"/>
            <w:hideMark/>
          </w:tcPr>
          <w:p w14:paraId="17721A31" w14:textId="77777777" w:rsidR="00E4069B" w:rsidRPr="00083280" w:rsidRDefault="00E4069B" w:rsidP="00083280">
            <w:pPr>
              <w:jc w:val="right"/>
              <w:rPr>
                <w:color w:val="000000"/>
                <w:sz w:val="24"/>
                <w:szCs w:val="24"/>
                <w:lang w:val="en-ID" w:eastAsia="en-ID"/>
              </w:rPr>
            </w:pPr>
            <w:r w:rsidRPr="00083280">
              <w:rPr>
                <w:color w:val="000000"/>
                <w:sz w:val="24"/>
                <w:szCs w:val="24"/>
                <w:lang w:val="en-ID" w:eastAsia="en-ID"/>
              </w:rPr>
              <w:t>0,010831</w:t>
            </w:r>
            <w:r>
              <w:rPr>
                <w:color w:val="000000"/>
                <w:sz w:val="24"/>
                <w:szCs w:val="24"/>
                <w:lang w:val="en-ID" w:eastAsia="en-ID"/>
              </w:rPr>
              <w:t>*</w:t>
            </w:r>
          </w:p>
        </w:tc>
        <w:tc>
          <w:tcPr>
            <w:tcW w:w="1276" w:type="dxa"/>
            <w:tcBorders>
              <w:top w:val="nil"/>
              <w:left w:val="nil"/>
              <w:bottom w:val="single" w:sz="8" w:space="0" w:color="auto"/>
              <w:right w:val="nil"/>
            </w:tcBorders>
            <w:shd w:val="clear" w:color="auto" w:fill="auto"/>
            <w:noWrap/>
            <w:vAlign w:val="bottom"/>
            <w:hideMark/>
          </w:tcPr>
          <w:p w14:paraId="0F637A48" w14:textId="77777777" w:rsidR="00E4069B" w:rsidRPr="00083280" w:rsidRDefault="00E4069B" w:rsidP="00083280">
            <w:pPr>
              <w:jc w:val="right"/>
              <w:rPr>
                <w:color w:val="000000"/>
                <w:sz w:val="24"/>
                <w:szCs w:val="24"/>
                <w:lang w:val="en-ID" w:eastAsia="en-ID"/>
              </w:rPr>
            </w:pPr>
            <w:r w:rsidRPr="00083280">
              <w:rPr>
                <w:color w:val="000000"/>
                <w:sz w:val="24"/>
                <w:szCs w:val="24"/>
                <w:lang w:val="en-ID" w:eastAsia="en-ID"/>
              </w:rPr>
              <w:t>1</w:t>
            </w:r>
          </w:p>
        </w:tc>
      </w:tr>
    </w:tbl>
    <w:p w14:paraId="7E67C8FD" w14:textId="77777777" w:rsidR="00E4069B" w:rsidRPr="00B45AEA" w:rsidRDefault="00E4069B" w:rsidP="00B24C88">
      <w:pPr>
        <w:pStyle w:val="BodyText"/>
        <w:spacing w:before="17" w:after="56" w:line="261" w:lineRule="auto"/>
        <w:ind w:right="146"/>
        <w:jc w:val="both"/>
        <w:rPr>
          <w:rFonts w:ascii="Times New Roman" w:hAnsi="Times New Roman" w:cs="Times New Roman"/>
          <w:sz w:val="20"/>
          <w:szCs w:val="20"/>
        </w:rPr>
      </w:pPr>
      <w:r w:rsidRPr="00B45AEA">
        <w:rPr>
          <w:rFonts w:ascii="Times New Roman" w:hAnsi="Times New Roman" w:cs="Times New Roman"/>
          <w:sz w:val="20"/>
          <w:szCs w:val="20"/>
        </w:rPr>
        <w:t>Notes: All p-values are two-tailed; * Coefficient is significant with p-value &lt;0.05</w:t>
      </w:r>
    </w:p>
    <w:p w14:paraId="6E969DF3" w14:textId="77777777" w:rsidR="00E4069B" w:rsidRPr="00767065" w:rsidRDefault="00E4069B" w:rsidP="00204DF4">
      <w:pPr>
        <w:pStyle w:val="BodyText"/>
        <w:spacing w:before="17" w:after="56" w:line="261" w:lineRule="auto"/>
        <w:ind w:right="146"/>
        <w:jc w:val="both"/>
        <w:rPr>
          <w:rFonts w:ascii="Times New Roman" w:hAnsi="Times New Roman" w:cs="Times New Roman"/>
          <w:sz w:val="24"/>
          <w:szCs w:val="24"/>
        </w:rPr>
      </w:pPr>
      <w:r w:rsidRPr="00767065">
        <w:rPr>
          <w:rFonts w:ascii="Times New Roman" w:hAnsi="Times New Roman" w:cs="Times New Roman"/>
          <w:sz w:val="24"/>
          <w:szCs w:val="24"/>
        </w:rPr>
        <w:t xml:space="preserve">From the Spearman correlation table, it can be explained that ERM and Total Asset have a negative relationship with </w:t>
      </w:r>
      <w:proofErr w:type="spellStart"/>
      <w:r w:rsidRPr="00767065">
        <w:rPr>
          <w:rFonts w:ascii="Times New Roman" w:hAnsi="Times New Roman" w:cs="Times New Roman"/>
          <w:sz w:val="24"/>
          <w:szCs w:val="24"/>
        </w:rPr>
        <w:t>Tobins'Q</w:t>
      </w:r>
      <w:proofErr w:type="spellEnd"/>
      <w:r w:rsidRPr="00767065">
        <w:rPr>
          <w:rFonts w:ascii="Times New Roman" w:hAnsi="Times New Roman" w:cs="Times New Roman"/>
          <w:sz w:val="24"/>
          <w:szCs w:val="24"/>
        </w:rPr>
        <w:t xml:space="preserve">, while DER has a positive relationship with </w:t>
      </w:r>
      <w:proofErr w:type="spellStart"/>
      <w:r w:rsidRPr="00767065">
        <w:rPr>
          <w:rFonts w:ascii="Times New Roman" w:hAnsi="Times New Roman" w:cs="Times New Roman"/>
          <w:sz w:val="24"/>
          <w:szCs w:val="24"/>
        </w:rPr>
        <w:t>Tobins'Q</w:t>
      </w:r>
      <w:proofErr w:type="spellEnd"/>
      <w:r w:rsidRPr="00767065">
        <w:rPr>
          <w:rFonts w:ascii="Times New Roman" w:hAnsi="Times New Roman" w:cs="Times New Roman"/>
          <w:sz w:val="24"/>
          <w:szCs w:val="24"/>
        </w:rPr>
        <w:t>. ROA has a negative association with Tobin's</w:t>
      </w:r>
      <w:commentRangeEnd w:id="12"/>
      <w:r>
        <w:rPr>
          <w:rStyle w:val="CommentReference"/>
          <w:rFonts w:asciiTheme="minorHAnsi" w:eastAsiaTheme="minorHAnsi" w:hAnsiTheme="minorHAnsi" w:cstheme="minorBidi"/>
        </w:rPr>
        <w:commentReference w:id="12"/>
      </w:r>
    </w:p>
    <w:p w14:paraId="23365FDA" w14:textId="77777777" w:rsidR="00E4069B" w:rsidRPr="00843DE1" w:rsidRDefault="00E4069B" w:rsidP="00204DF4">
      <w:pPr>
        <w:pStyle w:val="BodyText"/>
        <w:spacing w:before="17" w:after="56" w:line="261" w:lineRule="auto"/>
        <w:ind w:right="146"/>
        <w:jc w:val="both"/>
        <w:rPr>
          <w:rFonts w:ascii="Times New Roman" w:hAnsi="Times New Roman" w:cs="Times New Roman"/>
          <w:color w:val="FF0000"/>
          <w:sz w:val="24"/>
          <w:szCs w:val="24"/>
        </w:rPr>
      </w:pPr>
    </w:p>
    <w:p w14:paraId="7807E950" w14:textId="77777777" w:rsidR="00E4069B" w:rsidRPr="005D4A43" w:rsidRDefault="00E4069B" w:rsidP="00204DF4">
      <w:pPr>
        <w:pStyle w:val="BodyText"/>
        <w:numPr>
          <w:ilvl w:val="0"/>
          <w:numId w:val="6"/>
        </w:numPr>
        <w:spacing w:before="17" w:after="56" w:line="261" w:lineRule="auto"/>
        <w:ind w:right="146"/>
        <w:jc w:val="both"/>
        <w:rPr>
          <w:rFonts w:ascii="Times New Roman" w:hAnsi="Times New Roman" w:cs="Times New Roman"/>
          <w:b/>
          <w:bCs/>
          <w:sz w:val="24"/>
          <w:szCs w:val="24"/>
        </w:rPr>
      </w:pPr>
      <w:r w:rsidRPr="005D4A43">
        <w:rPr>
          <w:rFonts w:ascii="Times New Roman" w:hAnsi="Times New Roman" w:cs="Times New Roman"/>
          <w:b/>
          <w:bCs/>
          <w:sz w:val="24"/>
          <w:szCs w:val="24"/>
        </w:rPr>
        <w:t>DISCUSSION</w:t>
      </w:r>
    </w:p>
    <w:p w14:paraId="628E87F7" w14:textId="77777777" w:rsidR="00E4069B" w:rsidRPr="00182C72" w:rsidRDefault="00E4069B" w:rsidP="00A803B3">
      <w:pPr>
        <w:pStyle w:val="ListParagraph"/>
        <w:numPr>
          <w:ilvl w:val="1"/>
          <w:numId w:val="6"/>
        </w:numPr>
        <w:spacing w:after="120"/>
        <w:ind w:left="567" w:hanging="567"/>
        <w:rPr>
          <w:rFonts w:ascii="Times New Roman" w:hAnsi="Times New Roman" w:cs="Times New Roman"/>
          <w:b/>
          <w:bCs/>
          <w:sz w:val="24"/>
          <w:szCs w:val="24"/>
        </w:rPr>
      </w:pPr>
      <w:r w:rsidRPr="00182C72">
        <w:rPr>
          <w:rFonts w:ascii="Times New Roman" w:hAnsi="Times New Roman" w:cs="Times New Roman"/>
          <w:b/>
          <w:bCs/>
          <w:sz w:val="24"/>
          <w:szCs w:val="24"/>
        </w:rPr>
        <w:t>The Strength of Enterprise Risk Management on Company Value</w:t>
      </w:r>
    </w:p>
    <w:p w14:paraId="1102E9C6" w14:textId="77777777" w:rsidR="00E4069B" w:rsidRDefault="00E4069B" w:rsidP="00AE2B00">
      <w:pPr>
        <w:spacing w:after="120"/>
        <w:ind w:firstLine="360"/>
        <w:jc w:val="both"/>
        <w:rPr>
          <w:sz w:val="24"/>
          <w:szCs w:val="24"/>
        </w:rPr>
      </w:pPr>
      <w:r w:rsidRPr="00DA7CEA">
        <w:rPr>
          <w:sz w:val="24"/>
          <w:szCs w:val="24"/>
        </w:rPr>
        <w:t>Based on the results of the statistical tests in Table 4, the ERM disclosure variable positively and significantly impacts company value. These results are consistent with Devi et al. (2017) that ERM disclosure has a positive and significant effect on value. Bravo (2017) states that more ERM disclosures result in a higher value</w:t>
      </w:r>
      <w:r w:rsidRPr="004D5198">
        <w:rPr>
          <w:sz w:val="24"/>
          <w:szCs w:val="24"/>
          <w:highlight w:val="yellow"/>
        </w:rPr>
        <w:t>. The results of this study are consistent with Nocco’s (2006) theory that applying ERM can increase value. Furthermore, investors demand proper ERM disclosures to minimize risks and uncertainties.</w:t>
      </w:r>
    </w:p>
    <w:p w14:paraId="37CEF8A4" w14:textId="77777777" w:rsidR="00E4069B" w:rsidRDefault="00E4069B" w:rsidP="00AE2B00">
      <w:pPr>
        <w:spacing w:after="120"/>
        <w:ind w:firstLine="360"/>
        <w:jc w:val="both"/>
        <w:rPr>
          <w:sz w:val="24"/>
          <w:szCs w:val="24"/>
        </w:rPr>
      </w:pPr>
    </w:p>
    <w:p w14:paraId="1A258FC3" w14:textId="77777777" w:rsidR="00E4069B" w:rsidRPr="005D4A43" w:rsidRDefault="00E4069B" w:rsidP="00AE2B00">
      <w:pPr>
        <w:spacing w:after="120"/>
        <w:ind w:firstLine="360"/>
        <w:jc w:val="both"/>
        <w:rPr>
          <w:sz w:val="24"/>
          <w:szCs w:val="24"/>
        </w:rPr>
      </w:pPr>
    </w:p>
    <w:p w14:paraId="2E08D9B3" w14:textId="77777777" w:rsidR="00E4069B" w:rsidRPr="005D4A43" w:rsidRDefault="00E4069B" w:rsidP="00182C72">
      <w:pPr>
        <w:pStyle w:val="ListParagraph"/>
        <w:numPr>
          <w:ilvl w:val="1"/>
          <w:numId w:val="6"/>
        </w:numPr>
        <w:spacing w:after="120"/>
        <w:ind w:left="567" w:hanging="567"/>
        <w:rPr>
          <w:rFonts w:ascii="Times New Roman" w:hAnsi="Times New Roman" w:cs="Times New Roman"/>
          <w:b/>
          <w:bCs/>
          <w:sz w:val="24"/>
          <w:szCs w:val="24"/>
        </w:rPr>
      </w:pPr>
      <w:r w:rsidRPr="005D4A43">
        <w:rPr>
          <w:rFonts w:ascii="Times New Roman" w:hAnsi="Times New Roman" w:cs="Times New Roman"/>
          <w:b/>
          <w:bCs/>
          <w:sz w:val="24"/>
          <w:szCs w:val="24"/>
        </w:rPr>
        <w:t xml:space="preserve">Strength of </w:t>
      </w:r>
      <w:proofErr w:type="gramStart"/>
      <w:r w:rsidRPr="005D4A43">
        <w:rPr>
          <w:rFonts w:ascii="Times New Roman" w:hAnsi="Times New Roman" w:cs="Times New Roman"/>
          <w:b/>
          <w:bCs/>
          <w:sz w:val="24"/>
          <w:szCs w:val="24"/>
        </w:rPr>
        <w:t>Debt to Equity</w:t>
      </w:r>
      <w:proofErr w:type="gramEnd"/>
      <w:r w:rsidRPr="005D4A43">
        <w:rPr>
          <w:rFonts w:ascii="Times New Roman" w:hAnsi="Times New Roman" w:cs="Times New Roman"/>
          <w:b/>
          <w:bCs/>
          <w:sz w:val="24"/>
          <w:szCs w:val="24"/>
        </w:rPr>
        <w:t xml:space="preserve"> Ratio to Company Value</w:t>
      </w:r>
    </w:p>
    <w:p w14:paraId="249461CD" w14:textId="77777777" w:rsidR="00E4069B" w:rsidRPr="006042F5" w:rsidRDefault="00E4069B" w:rsidP="006042F5">
      <w:pPr>
        <w:spacing w:after="120"/>
        <w:jc w:val="both"/>
        <w:rPr>
          <w:sz w:val="24"/>
          <w:szCs w:val="24"/>
        </w:rPr>
      </w:pPr>
      <w:r w:rsidRPr="006042F5">
        <w:rPr>
          <w:sz w:val="24"/>
          <w:szCs w:val="24"/>
        </w:rPr>
        <w:t>The DER positively affects companies’ value. Its positive impact shows that the companies manage their debt well, thereby increasing shareholder value. This result is consistent with Gill (2012) that DER had a positive and significant effect on value.</w:t>
      </w:r>
    </w:p>
    <w:p w14:paraId="6B78AAAB" w14:textId="77777777" w:rsidR="00E4069B" w:rsidRPr="005D4A43" w:rsidRDefault="00E4069B" w:rsidP="006042F5">
      <w:pPr>
        <w:spacing w:after="120"/>
        <w:jc w:val="both"/>
        <w:rPr>
          <w:sz w:val="24"/>
          <w:szCs w:val="24"/>
        </w:rPr>
      </w:pPr>
      <w:r w:rsidRPr="006042F5">
        <w:rPr>
          <w:sz w:val="24"/>
          <w:szCs w:val="24"/>
        </w:rPr>
        <w:t>The value is high when indebtedness is still reasonable. However, the value decreases when the debt exceeds the limit because more costs will be paid to creditors. This problem caused a decline in investor interest which led to bankruptcy. The positive market response shows that the debts of real estate and its companies are still reasonable and can be repaid by society. This study’s result is consistent with Miller and Modigliani’s debt policy theory which states that an increase in debt can increase its value, suppose it is yet to reach its optimal point (Brigham &amp; Houston, 2013).</w:t>
      </w:r>
    </w:p>
    <w:p w14:paraId="0F3860FA" w14:textId="77777777" w:rsidR="00E4069B" w:rsidRPr="005D4A43" w:rsidRDefault="00E4069B" w:rsidP="00182C72">
      <w:pPr>
        <w:pStyle w:val="ListParagraph"/>
        <w:numPr>
          <w:ilvl w:val="1"/>
          <w:numId w:val="6"/>
        </w:numPr>
        <w:spacing w:after="120"/>
        <w:ind w:left="567" w:hanging="567"/>
        <w:rPr>
          <w:rFonts w:ascii="Times New Roman" w:hAnsi="Times New Roman" w:cs="Times New Roman"/>
          <w:b/>
          <w:bCs/>
          <w:sz w:val="24"/>
          <w:szCs w:val="24"/>
        </w:rPr>
      </w:pPr>
      <w:r w:rsidRPr="005D4A43">
        <w:rPr>
          <w:rFonts w:ascii="Times New Roman" w:hAnsi="Times New Roman" w:cs="Times New Roman"/>
          <w:b/>
          <w:bCs/>
          <w:sz w:val="24"/>
          <w:szCs w:val="24"/>
        </w:rPr>
        <w:t>The Strength of Company Size on Value</w:t>
      </w:r>
    </w:p>
    <w:p w14:paraId="00ED1E3B" w14:textId="77777777" w:rsidR="00E4069B" w:rsidRPr="005D4A43" w:rsidRDefault="00E4069B" w:rsidP="00AE2B00">
      <w:pPr>
        <w:spacing w:after="120"/>
        <w:ind w:firstLine="360"/>
        <w:jc w:val="both"/>
        <w:rPr>
          <w:sz w:val="24"/>
          <w:szCs w:val="24"/>
        </w:rPr>
      </w:pPr>
      <w:r w:rsidRPr="005D4A43">
        <w:rPr>
          <w:sz w:val="24"/>
          <w:szCs w:val="24"/>
        </w:rPr>
        <w:t>The statistical test results in Table 4 showed that the size variable has a negative regression coefficient. This indicates that the size is inversely related to the value. In addition, the larger the size of the business, the lower its value. Assets include everything owned by the business, including equity, retained earnings, and debts to third parties. In a case where debt dominates the composition of total assets, then they are considered risky. Although total assets are significant, when dominated by debt reduce the value, as measured by Tobin’s Q. This result is consistent with Prewett &amp; Terry (2018).</w:t>
      </w:r>
    </w:p>
    <w:p w14:paraId="23AD74E2" w14:textId="77777777" w:rsidR="00E4069B" w:rsidRPr="005D4A43" w:rsidRDefault="00E4069B" w:rsidP="00AE2B00">
      <w:pPr>
        <w:spacing w:after="120"/>
        <w:jc w:val="both"/>
        <w:rPr>
          <w:sz w:val="24"/>
          <w:szCs w:val="24"/>
        </w:rPr>
      </w:pPr>
      <w:r w:rsidRPr="005D4A43">
        <w:rPr>
          <w:sz w:val="24"/>
          <w:szCs w:val="24"/>
        </w:rPr>
        <w:t>Large companies are generally more diversified, have easier market access, and pay lower interest rates (</w:t>
      </w:r>
      <w:proofErr w:type="spellStart"/>
      <w:r w:rsidRPr="005D4A43">
        <w:rPr>
          <w:sz w:val="24"/>
          <w:szCs w:val="24"/>
        </w:rPr>
        <w:t>La’lbar</w:t>
      </w:r>
      <w:proofErr w:type="spellEnd"/>
      <w:r w:rsidRPr="005D4A43">
        <w:rPr>
          <w:sz w:val="24"/>
          <w:szCs w:val="24"/>
        </w:rPr>
        <w:t xml:space="preserve"> et al., 2012). Based on this theory, the size, as proxied by total assets, indicates the number of assets deposited.</w:t>
      </w:r>
    </w:p>
    <w:p w14:paraId="5069C576" w14:textId="77777777" w:rsidR="00E4069B" w:rsidRPr="005D4A43" w:rsidRDefault="00E4069B" w:rsidP="00182C72">
      <w:pPr>
        <w:pStyle w:val="ListParagraph"/>
        <w:numPr>
          <w:ilvl w:val="1"/>
          <w:numId w:val="6"/>
        </w:numPr>
        <w:spacing w:line="276" w:lineRule="auto"/>
        <w:ind w:left="993" w:hanging="567"/>
        <w:rPr>
          <w:rFonts w:ascii="Times New Roman" w:hAnsi="Times New Roman" w:cs="Times New Roman"/>
          <w:b/>
          <w:bCs/>
          <w:sz w:val="24"/>
          <w:szCs w:val="24"/>
        </w:rPr>
      </w:pPr>
      <w:r w:rsidRPr="005D4A43">
        <w:rPr>
          <w:rFonts w:ascii="Times New Roman" w:hAnsi="Times New Roman" w:cs="Times New Roman"/>
          <w:b/>
          <w:bCs/>
          <w:sz w:val="24"/>
          <w:szCs w:val="24"/>
        </w:rPr>
        <w:t>The Strength of Profitability Against Company Value</w:t>
      </w:r>
    </w:p>
    <w:p w14:paraId="04C93087" w14:textId="77777777" w:rsidR="00E4069B" w:rsidRPr="005D4A43" w:rsidRDefault="00E4069B" w:rsidP="00B24C88">
      <w:pPr>
        <w:spacing w:line="276" w:lineRule="auto"/>
        <w:ind w:firstLine="360"/>
        <w:jc w:val="both"/>
        <w:rPr>
          <w:sz w:val="24"/>
          <w:szCs w:val="24"/>
        </w:rPr>
      </w:pPr>
      <w:r w:rsidRPr="005D4A43">
        <w:rPr>
          <w:sz w:val="24"/>
          <w:szCs w:val="24"/>
        </w:rPr>
        <w:lastRenderedPageBreak/>
        <w:t>The statistical test results in Table 4 showed that the profitability variable (ROA) positively and significantly affects value. This result is consistent with the report of Piluso F (Piluso, 2013) that profitability significantly affects value.</w:t>
      </w:r>
    </w:p>
    <w:p w14:paraId="35574F02" w14:textId="77777777" w:rsidR="00E4069B" w:rsidRPr="005D4A43" w:rsidRDefault="00E4069B" w:rsidP="00B24C88">
      <w:pPr>
        <w:spacing w:line="276" w:lineRule="auto"/>
        <w:jc w:val="both"/>
        <w:rPr>
          <w:sz w:val="24"/>
          <w:szCs w:val="24"/>
        </w:rPr>
      </w:pPr>
      <w:r w:rsidRPr="005D4A43">
        <w:rPr>
          <w:sz w:val="24"/>
          <w:szCs w:val="24"/>
        </w:rPr>
        <w:t>These results showed that higher profitability ensures higher value, effectiveness, and efficiency in generating profits. Furthermore, the high profits indicate that companies are performing well and have long-term prospects, hence, can attract investors to buy shares. The rising share price reflects a better image. Investors will like this because they can buy shares of companies that will generate profits in the future.</w:t>
      </w:r>
    </w:p>
    <w:p w14:paraId="717EE0C2" w14:textId="77777777" w:rsidR="00E4069B" w:rsidRPr="005D4A43" w:rsidRDefault="00E4069B" w:rsidP="00B24C88">
      <w:pPr>
        <w:spacing w:line="276" w:lineRule="auto"/>
        <w:jc w:val="both"/>
        <w:rPr>
          <w:b/>
          <w:bCs/>
          <w:sz w:val="24"/>
          <w:szCs w:val="24"/>
        </w:rPr>
      </w:pPr>
    </w:p>
    <w:p w14:paraId="2B8154EF" w14:textId="77777777" w:rsidR="00E4069B" w:rsidRPr="005D4A43" w:rsidRDefault="00E4069B" w:rsidP="00182C72">
      <w:pPr>
        <w:pStyle w:val="ListParagraph"/>
        <w:numPr>
          <w:ilvl w:val="0"/>
          <w:numId w:val="6"/>
        </w:numPr>
        <w:spacing w:line="276" w:lineRule="auto"/>
        <w:rPr>
          <w:rFonts w:ascii="Times New Roman" w:hAnsi="Times New Roman" w:cs="Times New Roman"/>
          <w:b/>
          <w:bCs/>
          <w:sz w:val="24"/>
          <w:szCs w:val="24"/>
        </w:rPr>
      </w:pPr>
      <w:r w:rsidRPr="005D4A43">
        <w:rPr>
          <w:rFonts w:ascii="Times New Roman" w:hAnsi="Times New Roman" w:cs="Times New Roman"/>
          <w:b/>
          <w:bCs/>
          <w:sz w:val="24"/>
          <w:szCs w:val="24"/>
        </w:rPr>
        <w:t>CONCLUSION</w:t>
      </w:r>
    </w:p>
    <w:p w14:paraId="1BA42261" w14:textId="77777777" w:rsidR="00E4069B" w:rsidRPr="005D4A43" w:rsidRDefault="00E4069B" w:rsidP="00B24C88">
      <w:pPr>
        <w:spacing w:line="276" w:lineRule="auto"/>
        <w:ind w:firstLine="360"/>
        <w:jc w:val="both"/>
        <w:rPr>
          <w:sz w:val="24"/>
          <w:szCs w:val="24"/>
        </w:rPr>
      </w:pPr>
      <w:r w:rsidRPr="005D4A43">
        <w:rPr>
          <w:sz w:val="24"/>
          <w:szCs w:val="24"/>
        </w:rPr>
        <w:t>This study concludes that the ERM variable has a significant positive effect on Tobin’s Q results (</w:t>
      </w:r>
      <w:proofErr w:type="spellStart"/>
      <w:r w:rsidRPr="005D4A43">
        <w:rPr>
          <w:sz w:val="24"/>
          <w:szCs w:val="24"/>
        </w:rPr>
        <w:t>Curkovic</w:t>
      </w:r>
      <w:proofErr w:type="spellEnd"/>
      <w:r w:rsidRPr="005D4A43">
        <w:rPr>
          <w:sz w:val="24"/>
          <w:szCs w:val="24"/>
        </w:rPr>
        <w:t xml:space="preserve"> et al., 2013). This result indicated that ERM significantly increases the company’s value.</w:t>
      </w:r>
    </w:p>
    <w:p w14:paraId="02C796A5" w14:textId="77777777" w:rsidR="00E4069B" w:rsidRPr="005D4A43" w:rsidRDefault="00E4069B" w:rsidP="00B24C88">
      <w:pPr>
        <w:spacing w:line="276" w:lineRule="auto"/>
        <w:jc w:val="both"/>
        <w:rPr>
          <w:sz w:val="24"/>
          <w:szCs w:val="24"/>
        </w:rPr>
      </w:pPr>
      <w:r w:rsidRPr="005D4A43">
        <w:rPr>
          <w:sz w:val="24"/>
          <w:szCs w:val="24"/>
        </w:rPr>
        <w:t xml:space="preserve">The greater the number of published ERM disclosures by the company, the higher its value. Furthermore, the scope of voluntary ERM disclosures published by companies receives a positive response from the market. This is due to the market’s belief that ERM disclosure is one of the relevant pieces of information in forecasting the future and business continuity (Devi et al., 2017). This study’s results are consistent with the signaling theory. According to Wahyu Hidayat (2017), enterprise-facing ERM information is a good commitment to ERM. Therefore, ERM disclosure is good news that can be interpreted as a positive signal because investors can assess the prospects through ERM information. </w:t>
      </w:r>
    </w:p>
    <w:p w14:paraId="3DEADC48" w14:textId="77777777" w:rsidR="00E4069B" w:rsidRPr="005D4A43" w:rsidRDefault="00E4069B" w:rsidP="00B24C88">
      <w:pPr>
        <w:spacing w:line="276" w:lineRule="auto"/>
        <w:jc w:val="both"/>
        <w:rPr>
          <w:sz w:val="24"/>
          <w:szCs w:val="24"/>
        </w:rPr>
      </w:pPr>
      <w:r w:rsidRPr="005D4A43">
        <w:rPr>
          <w:sz w:val="24"/>
          <w:szCs w:val="24"/>
        </w:rPr>
        <w:t xml:space="preserve">The implementation of ERM to support the achievement of objectives piques the attention of stakeholders, specifically investors, in learning about ERM information as a basis for analyzing investment decisions. Interested parties can also evaluate prospects through ERM information. According to </w:t>
      </w:r>
      <w:proofErr w:type="spellStart"/>
      <w:r w:rsidRPr="005D4A43">
        <w:rPr>
          <w:sz w:val="24"/>
          <w:szCs w:val="24"/>
        </w:rPr>
        <w:t>Buallay</w:t>
      </w:r>
      <w:proofErr w:type="spellEnd"/>
      <w:r w:rsidRPr="005D4A43">
        <w:rPr>
          <w:sz w:val="24"/>
          <w:szCs w:val="24"/>
        </w:rPr>
        <w:t xml:space="preserve"> et al. (2017), investors need adequate ERM disclosure to minimize the level of risk and uncertainty. Furthermore, investors rate companies that reveal broader ERM implementations, as this action indicate that they are more engaged in risk management (Suroso, 2020). Investors are confident that large corporations will be willing to disclose ERM more broadly and specifically. Their confidence in the quality and commitment to risk management can foster positive investor perception, resulting in increased shareholder value.</w:t>
      </w:r>
    </w:p>
    <w:p w14:paraId="761193AB" w14:textId="77777777" w:rsidR="00E4069B" w:rsidRPr="005D4A43" w:rsidRDefault="00E4069B" w:rsidP="00B24C88">
      <w:pPr>
        <w:spacing w:line="276" w:lineRule="auto"/>
        <w:jc w:val="both"/>
        <w:rPr>
          <w:sz w:val="24"/>
          <w:szCs w:val="24"/>
        </w:rPr>
      </w:pPr>
      <w:r w:rsidRPr="005D4A43">
        <w:rPr>
          <w:sz w:val="24"/>
          <w:szCs w:val="24"/>
        </w:rPr>
        <w:t>The data processing results showed that DER significantly affects companies’ value. This indicate that companies have many opportunities for expansion or development using high debts. As the companies develop, profits for investors improve, thereby ensuring their interest in buying stock.</w:t>
      </w:r>
    </w:p>
    <w:p w14:paraId="1B5AEBFA" w14:textId="77777777" w:rsidR="00E4069B" w:rsidRPr="005D4A43" w:rsidRDefault="00E4069B" w:rsidP="00B24C88">
      <w:pPr>
        <w:spacing w:line="276" w:lineRule="auto"/>
        <w:jc w:val="both"/>
        <w:rPr>
          <w:sz w:val="24"/>
          <w:szCs w:val="24"/>
        </w:rPr>
      </w:pPr>
      <w:r w:rsidRPr="005D4A43">
        <w:rPr>
          <w:sz w:val="24"/>
          <w:szCs w:val="24"/>
        </w:rPr>
        <w:t>The results also showed that the variable of companies’ size negatively and significantly impacts value. This study’s result showed that investors avoid high total assets. Real estate companies’ assets are comprised of land, buildings, infrastructure, office equipment, project, and machinery. Most of these assets consist of land, buildings, and infrastructure. Furthermore, investors tend to avoid companies whose assets increase without a corresponding profit increase because buildings and infrastructure require maintenance costs.</w:t>
      </w:r>
    </w:p>
    <w:p w14:paraId="0A1B9C2E" w14:textId="77777777" w:rsidR="00E4069B" w:rsidRPr="005D4A43" w:rsidRDefault="00E4069B" w:rsidP="00B24C88">
      <w:pPr>
        <w:spacing w:line="276" w:lineRule="auto"/>
        <w:jc w:val="both"/>
        <w:rPr>
          <w:sz w:val="24"/>
          <w:szCs w:val="24"/>
        </w:rPr>
        <w:sectPr w:rsidR="00E4069B" w:rsidRPr="005D4A43" w:rsidSect="00E4069B">
          <w:type w:val="continuous"/>
          <w:pgSz w:w="12240" w:h="15840"/>
          <w:pgMar w:top="1440" w:right="1440" w:bottom="1440" w:left="1440" w:header="720" w:footer="720" w:gutter="0"/>
          <w:cols w:space="720"/>
          <w:docGrid w:linePitch="360"/>
        </w:sectPr>
      </w:pPr>
    </w:p>
    <w:p w14:paraId="604359B0" w14:textId="77777777" w:rsidR="00E4069B" w:rsidRPr="005D4A43" w:rsidRDefault="00E4069B" w:rsidP="00B24C88">
      <w:pPr>
        <w:spacing w:line="276" w:lineRule="auto"/>
        <w:jc w:val="both"/>
        <w:rPr>
          <w:b/>
          <w:bCs/>
          <w:sz w:val="24"/>
          <w:szCs w:val="24"/>
        </w:rPr>
      </w:pPr>
      <w:r w:rsidRPr="005D4A43">
        <w:rPr>
          <w:b/>
          <w:bCs/>
          <w:sz w:val="24"/>
          <w:szCs w:val="24"/>
        </w:rPr>
        <w:t>REFERENCES</w:t>
      </w:r>
    </w:p>
    <w:p w14:paraId="12D4B1FF" w14:textId="77777777" w:rsidR="00E4069B" w:rsidRPr="005D4A43" w:rsidRDefault="00E4069B" w:rsidP="00B24C88">
      <w:pPr>
        <w:pStyle w:val="ListParagraph"/>
        <w:numPr>
          <w:ilvl w:val="0"/>
          <w:numId w:val="4"/>
        </w:numPr>
        <w:adjustRightInd w:val="0"/>
        <w:rPr>
          <w:rFonts w:ascii="Times New Roman" w:hAnsi="Times New Roman" w:cs="Times New Roman"/>
          <w:noProof/>
          <w:sz w:val="24"/>
          <w:szCs w:val="24"/>
        </w:rPr>
        <w:sectPr w:rsidR="00E4069B" w:rsidRPr="005D4A43" w:rsidSect="00E4069B">
          <w:type w:val="continuous"/>
          <w:pgSz w:w="12240" w:h="15840"/>
          <w:pgMar w:top="1440" w:right="1440" w:bottom="1440" w:left="1440" w:header="720" w:footer="720" w:gutter="0"/>
          <w:cols w:space="720"/>
          <w:docGrid w:linePitch="360"/>
        </w:sectPr>
      </w:pPr>
    </w:p>
    <w:p w14:paraId="04BD3D30" w14:textId="77777777" w:rsidR="00E4069B" w:rsidRPr="005D4A43" w:rsidRDefault="00E4069B" w:rsidP="00A97364">
      <w:pPr>
        <w:pStyle w:val="ListParagraph"/>
        <w:numPr>
          <w:ilvl w:val="0"/>
          <w:numId w:val="4"/>
        </w:numPr>
        <w:adjustRightInd w:val="0"/>
        <w:ind w:left="851" w:hanging="567"/>
        <w:rPr>
          <w:rFonts w:ascii="Times New Roman" w:hAnsi="Times New Roman" w:cs="Times New Roman"/>
          <w:noProof/>
          <w:sz w:val="24"/>
          <w:szCs w:val="24"/>
        </w:rPr>
      </w:pPr>
      <w:r w:rsidRPr="005D4A43">
        <w:rPr>
          <w:rFonts w:ascii="Times New Roman" w:hAnsi="Times New Roman" w:cs="Times New Roman"/>
          <w:noProof/>
          <w:sz w:val="24"/>
          <w:szCs w:val="24"/>
        </w:rPr>
        <w:lastRenderedPageBreak/>
        <w:t xml:space="preserve">Omran, M., &amp; M. El-Galfy, A. (2014). Theoretical perspectives on corporate disclosure: a critical evaluation and literature survey. </w:t>
      </w:r>
      <w:r w:rsidRPr="005D4A43">
        <w:rPr>
          <w:rFonts w:ascii="Times New Roman" w:hAnsi="Times New Roman" w:cs="Times New Roman"/>
          <w:i/>
          <w:iCs/>
          <w:noProof/>
          <w:sz w:val="24"/>
          <w:szCs w:val="24"/>
        </w:rPr>
        <w:t>Asian Review of Accounting</w:t>
      </w:r>
      <w:r w:rsidRPr="005D4A43">
        <w:rPr>
          <w:rFonts w:ascii="Times New Roman" w:hAnsi="Times New Roman" w:cs="Times New Roman"/>
          <w:noProof/>
          <w:sz w:val="24"/>
          <w:szCs w:val="24"/>
        </w:rPr>
        <w:t>.</w:t>
      </w:r>
    </w:p>
    <w:p w14:paraId="6AE0FABB" w14:textId="77777777" w:rsidR="00E4069B" w:rsidRPr="005D4A43" w:rsidRDefault="00E4069B" w:rsidP="00A97364">
      <w:pPr>
        <w:pStyle w:val="ListParagraph"/>
        <w:numPr>
          <w:ilvl w:val="0"/>
          <w:numId w:val="4"/>
        </w:numPr>
        <w:ind w:left="851" w:hanging="567"/>
        <w:rPr>
          <w:rFonts w:ascii="Times New Roman" w:eastAsia="Times New Roman" w:hAnsi="Times New Roman" w:cs="Times New Roman"/>
          <w:sz w:val="24"/>
          <w:szCs w:val="24"/>
        </w:rPr>
      </w:pPr>
      <w:proofErr w:type="spellStart"/>
      <w:r w:rsidRPr="005D4A43">
        <w:rPr>
          <w:rFonts w:ascii="Times New Roman" w:eastAsia="Times New Roman" w:hAnsi="Times New Roman" w:cs="Times New Roman"/>
          <w:sz w:val="24"/>
          <w:szCs w:val="24"/>
        </w:rPr>
        <w:t>Basyith</w:t>
      </w:r>
      <w:proofErr w:type="spellEnd"/>
      <w:r w:rsidRPr="005D4A43">
        <w:rPr>
          <w:rFonts w:ascii="Times New Roman" w:eastAsia="Times New Roman" w:hAnsi="Times New Roman" w:cs="Times New Roman"/>
          <w:sz w:val="24"/>
          <w:szCs w:val="24"/>
        </w:rPr>
        <w:t xml:space="preserve">, A. (2016). Corporate Governance, Intellectual Capital and Company Performance. </w:t>
      </w:r>
      <w:r w:rsidRPr="005D4A43">
        <w:rPr>
          <w:rFonts w:ascii="Times New Roman" w:eastAsia="Times New Roman" w:hAnsi="Times New Roman" w:cs="Times New Roman"/>
          <w:i/>
          <w:iCs/>
          <w:sz w:val="24"/>
          <w:szCs w:val="24"/>
        </w:rPr>
        <w:t>Research in Applied Economics</w:t>
      </w:r>
      <w:r w:rsidRPr="005D4A43">
        <w:rPr>
          <w:rFonts w:ascii="Times New Roman" w:eastAsia="Times New Roman" w:hAnsi="Times New Roman" w:cs="Times New Roman"/>
          <w:sz w:val="24"/>
          <w:szCs w:val="24"/>
        </w:rPr>
        <w:t xml:space="preserve">, </w:t>
      </w:r>
      <w:r w:rsidRPr="005D4A43">
        <w:rPr>
          <w:rFonts w:ascii="Times New Roman" w:eastAsia="Times New Roman" w:hAnsi="Times New Roman" w:cs="Times New Roman"/>
          <w:i/>
          <w:iCs/>
          <w:sz w:val="24"/>
          <w:szCs w:val="24"/>
        </w:rPr>
        <w:t>8</w:t>
      </w:r>
      <w:r w:rsidRPr="005D4A43">
        <w:rPr>
          <w:rFonts w:ascii="Times New Roman" w:eastAsia="Times New Roman" w:hAnsi="Times New Roman" w:cs="Times New Roman"/>
          <w:sz w:val="24"/>
          <w:szCs w:val="24"/>
        </w:rPr>
        <w:t xml:space="preserve">(1), 17. </w:t>
      </w:r>
    </w:p>
    <w:p w14:paraId="53FFBCC9" w14:textId="77777777" w:rsidR="00E4069B" w:rsidRPr="005D4A43" w:rsidRDefault="00E4069B" w:rsidP="00A97364">
      <w:pPr>
        <w:pStyle w:val="ListParagraph"/>
        <w:numPr>
          <w:ilvl w:val="0"/>
          <w:numId w:val="4"/>
        </w:numPr>
        <w:ind w:left="851" w:hanging="567"/>
        <w:rPr>
          <w:rFonts w:ascii="Times New Roman" w:eastAsia="Times New Roman" w:hAnsi="Times New Roman" w:cs="Times New Roman"/>
          <w:sz w:val="24"/>
          <w:szCs w:val="24"/>
        </w:rPr>
      </w:pPr>
      <w:r w:rsidRPr="005D4A43">
        <w:rPr>
          <w:rFonts w:ascii="Times New Roman" w:eastAsia="Times New Roman" w:hAnsi="Times New Roman" w:cs="Times New Roman"/>
          <w:sz w:val="24"/>
          <w:szCs w:val="24"/>
        </w:rPr>
        <w:t xml:space="preserve">Brigham, E. F., &amp; Houston, J. F. (2013). </w:t>
      </w:r>
      <w:r w:rsidRPr="00672B5E">
        <w:rPr>
          <w:rFonts w:ascii="Times New Roman" w:eastAsia="Times New Roman" w:hAnsi="Times New Roman" w:cs="Times New Roman"/>
          <w:sz w:val="24"/>
          <w:szCs w:val="24"/>
        </w:rPr>
        <w:t xml:space="preserve">Fundamentals of Financial </w:t>
      </w:r>
      <w:proofErr w:type="spellStart"/>
      <w:r w:rsidRPr="00672B5E">
        <w:rPr>
          <w:rFonts w:ascii="Times New Roman" w:eastAsia="Times New Roman" w:hAnsi="Times New Roman" w:cs="Times New Roman"/>
          <w:sz w:val="24"/>
          <w:szCs w:val="24"/>
        </w:rPr>
        <w:t>Management.</w:t>
      </w:r>
      <w:r w:rsidRPr="005D4A43">
        <w:rPr>
          <w:rFonts w:ascii="Times New Roman" w:eastAsia="Times New Roman" w:hAnsi="Times New Roman" w:cs="Times New Roman"/>
          <w:sz w:val="24"/>
          <w:szCs w:val="24"/>
        </w:rPr>
        <w:t>In</w:t>
      </w:r>
      <w:proofErr w:type="spellEnd"/>
      <w:r w:rsidRPr="005D4A43">
        <w:rPr>
          <w:rFonts w:ascii="Times New Roman" w:eastAsia="Times New Roman" w:hAnsi="Times New Roman" w:cs="Times New Roman"/>
          <w:sz w:val="24"/>
          <w:szCs w:val="24"/>
        </w:rPr>
        <w:t xml:space="preserve"> </w:t>
      </w:r>
      <w:proofErr w:type="spellStart"/>
      <w:r w:rsidRPr="005D4A43">
        <w:rPr>
          <w:rFonts w:ascii="Times New Roman" w:eastAsia="Times New Roman" w:hAnsi="Times New Roman" w:cs="Times New Roman"/>
          <w:i/>
          <w:iCs/>
          <w:sz w:val="24"/>
          <w:szCs w:val="24"/>
        </w:rPr>
        <w:t>Salemba</w:t>
      </w:r>
      <w:proofErr w:type="spellEnd"/>
      <w:r w:rsidRPr="005D4A43">
        <w:rPr>
          <w:rFonts w:ascii="Times New Roman" w:eastAsia="Times New Roman" w:hAnsi="Times New Roman" w:cs="Times New Roman"/>
          <w:i/>
          <w:iCs/>
          <w:sz w:val="24"/>
          <w:szCs w:val="24"/>
        </w:rPr>
        <w:t xml:space="preserve"> </w:t>
      </w:r>
      <w:proofErr w:type="spellStart"/>
      <w:r w:rsidRPr="005D4A43">
        <w:rPr>
          <w:rFonts w:ascii="Times New Roman" w:eastAsia="Times New Roman" w:hAnsi="Times New Roman" w:cs="Times New Roman"/>
          <w:i/>
          <w:iCs/>
          <w:sz w:val="24"/>
          <w:szCs w:val="24"/>
        </w:rPr>
        <w:t>Empat</w:t>
      </w:r>
      <w:proofErr w:type="spellEnd"/>
      <w:r w:rsidRPr="005D4A43">
        <w:rPr>
          <w:rFonts w:ascii="Times New Roman" w:eastAsia="Times New Roman" w:hAnsi="Times New Roman" w:cs="Times New Roman"/>
          <w:sz w:val="24"/>
          <w:szCs w:val="24"/>
        </w:rPr>
        <w:t xml:space="preserve">. </w:t>
      </w:r>
    </w:p>
    <w:p w14:paraId="14FA57BE" w14:textId="77777777" w:rsidR="00E4069B" w:rsidRPr="005D4A43" w:rsidRDefault="00E4069B" w:rsidP="00A97364">
      <w:pPr>
        <w:pStyle w:val="ListParagraph"/>
        <w:numPr>
          <w:ilvl w:val="0"/>
          <w:numId w:val="4"/>
        </w:numPr>
        <w:ind w:left="851" w:hanging="567"/>
        <w:rPr>
          <w:rFonts w:ascii="Times New Roman" w:eastAsia="Times New Roman" w:hAnsi="Times New Roman" w:cs="Times New Roman"/>
          <w:sz w:val="24"/>
          <w:szCs w:val="24"/>
        </w:rPr>
      </w:pPr>
      <w:proofErr w:type="spellStart"/>
      <w:r w:rsidRPr="005D4A43">
        <w:rPr>
          <w:rFonts w:ascii="Times New Roman" w:eastAsia="Times New Roman" w:hAnsi="Times New Roman" w:cs="Times New Roman"/>
          <w:sz w:val="24"/>
          <w:szCs w:val="24"/>
        </w:rPr>
        <w:t>Buallay</w:t>
      </w:r>
      <w:proofErr w:type="spellEnd"/>
      <w:r w:rsidRPr="005D4A43">
        <w:rPr>
          <w:rFonts w:ascii="Times New Roman" w:eastAsia="Times New Roman" w:hAnsi="Times New Roman" w:cs="Times New Roman"/>
          <w:sz w:val="24"/>
          <w:szCs w:val="24"/>
        </w:rPr>
        <w:t xml:space="preserve">, A., Hamdan, A., &amp; </w:t>
      </w:r>
      <w:proofErr w:type="spellStart"/>
      <w:r w:rsidRPr="005D4A43">
        <w:rPr>
          <w:rFonts w:ascii="Times New Roman" w:eastAsia="Times New Roman" w:hAnsi="Times New Roman" w:cs="Times New Roman"/>
          <w:sz w:val="24"/>
          <w:szCs w:val="24"/>
        </w:rPr>
        <w:t>Zureigat</w:t>
      </w:r>
      <w:proofErr w:type="spellEnd"/>
      <w:r w:rsidRPr="005D4A43">
        <w:rPr>
          <w:rFonts w:ascii="Times New Roman" w:eastAsia="Times New Roman" w:hAnsi="Times New Roman" w:cs="Times New Roman"/>
          <w:sz w:val="24"/>
          <w:szCs w:val="24"/>
        </w:rPr>
        <w:t xml:space="preserve">, Q. (2017). Corporate Governance and Firm Performance: Evidence from Saudi Arabia. </w:t>
      </w:r>
      <w:r w:rsidRPr="005D4A43">
        <w:rPr>
          <w:rFonts w:ascii="Times New Roman" w:eastAsia="Times New Roman" w:hAnsi="Times New Roman" w:cs="Times New Roman"/>
          <w:i/>
          <w:iCs/>
          <w:sz w:val="24"/>
          <w:szCs w:val="24"/>
        </w:rPr>
        <w:t>Australasian Accounting, Business and Finance Journal</w:t>
      </w:r>
      <w:r w:rsidRPr="005D4A43">
        <w:rPr>
          <w:rFonts w:ascii="Times New Roman" w:eastAsia="Times New Roman" w:hAnsi="Times New Roman" w:cs="Times New Roman"/>
          <w:sz w:val="24"/>
          <w:szCs w:val="24"/>
        </w:rPr>
        <w:t xml:space="preserve">, </w:t>
      </w:r>
      <w:r w:rsidRPr="005D4A43">
        <w:rPr>
          <w:rFonts w:ascii="Times New Roman" w:eastAsia="Times New Roman" w:hAnsi="Times New Roman" w:cs="Times New Roman"/>
          <w:i/>
          <w:iCs/>
          <w:sz w:val="24"/>
          <w:szCs w:val="24"/>
        </w:rPr>
        <w:t>11</w:t>
      </w:r>
      <w:r w:rsidRPr="005D4A43">
        <w:rPr>
          <w:rFonts w:ascii="Times New Roman" w:eastAsia="Times New Roman" w:hAnsi="Times New Roman" w:cs="Times New Roman"/>
          <w:sz w:val="24"/>
          <w:szCs w:val="24"/>
        </w:rPr>
        <w:t xml:space="preserve">(1), 78–98. </w:t>
      </w:r>
    </w:p>
    <w:p w14:paraId="6304DD00" w14:textId="77777777" w:rsidR="00E4069B" w:rsidRPr="005D4A43" w:rsidRDefault="00E4069B" w:rsidP="00A97364">
      <w:pPr>
        <w:pStyle w:val="ListParagraph"/>
        <w:numPr>
          <w:ilvl w:val="0"/>
          <w:numId w:val="4"/>
        </w:numPr>
        <w:ind w:left="851" w:hanging="567"/>
        <w:rPr>
          <w:rFonts w:ascii="Times New Roman" w:eastAsia="Times New Roman" w:hAnsi="Times New Roman" w:cs="Times New Roman"/>
          <w:sz w:val="24"/>
          <w:szCs w:val="24"/>
        </w:rPr>
      </w:pPr>
      <w:proofErr w:type="spellStart"/>
      <w:r w:rsidRPr="005D4A43">
        <w:rPr>
          <w:rFonts w:ascii="Times New Roman" w:eastAsia="Times New Roman" w:hAnsi="Times New Roman" w:cs="Times New Roman"/>
          <w:sz w:val="24"/>
          <w:szCs w:val="24"/>
        </w:rPr>
        <w:t>Curkovic</w:t>
      </w:r>
      <w:proofErr w:type="spellEnd"/>
      <w:r w:rsidRPr="005D4A43">
        <w:rPr>
          <w:rFonts w:ascii="Times New Roman" w:eastAsia="Times New Roman" w:hAnsi="Times New Roman" w:cs="Times New Roman"/>
          <w:sz w:val="24"/>
          <w:szCs w:val="24"/>
        </w:rPr>
        <w:t xml:space="preserve">, S., Scannell, T., Wagner, B., &amp; Vitek, M. (2013). Supply Chain Risk Management within the Context of COSO’s Enterprise Risk Management Framework. </w:t>
      </w:r>
      <w:r w:rsidRPr="005D4A43">
        <w:rPr>
          <w:rFonts w:ascii="Times New Roman" w:eastAsia="Times New Roman" w:hAnsi="Times New Roman" w:cs="Times New Roman"/>
          <w:i/>
          <w:iCs/>
          <w:sz w:val="24"/>
          <w:szCs w:val="24"/>
        </w:rPr>
        <w:t>Journal of Business Administration Research</w:t>
      </w:r>
      <w:r w:rsidRPr="005D4A43">
        <w:rPr>
          <w:rFonts w:ascii="Times New Roman" w:eastAsia="Times New Roman" w:hAnsi="Times New Roman" w:cs="Times New Roman"/>
          <w:sz w:val="24"/>
          <w:szCs w:val="24"/>
        </w:rPr>
        <w:t xml:space="preserve">, </w:t>
      </w:r>
      <w:r w:rsidRPr="005D4A43">
        <w:rPr>
          <w:rFonts w:ascii="Times New Roman" w:eastAsia="Times New Roman" w:hAnsi="Times New Roman" w:cs="Times New Roman"/>
          <w:i/>
          <w:iCs/>
          <w:sz w:val="24"/>
          <w:szCs w:val="24"/>
        </w:rPr>
        <w:t>2</w:t>
      </w:r>
      <w:r w:rsidRPr="005D4A43">
        <w:rPr>
          <w:rFonts w:ascii="Times New Roman" w:eastAsia="Times New Roman" w:hAnsi="Times New Roman" w:cs="Times New Roman"/>
          <w:sz w:val="24"/>
          <w:szCs w:val="24"/>
        </w:rPr>
        <w:t xml:space="preserve">(1). </w:t>
      </w:r>
    </w:p>
    <w:p w14:paraId="4C9F460E" w14:textId="77777777" w:rsidR="00E4069B" w:rsidRPr="005D4A43" w:rsidRDefault="00E4069B" w:rsidP="00A97364">
      <w:pPr>
        <w:pStyle w:val="ListParagraph"/>
        <w:numPr>
          <w:ilvl w:val="0"/>
          <w:numId w:val="4"/>
        </w:numPr>
        <w:ind w:left="851" w:hanging="567"/>
        <w:rPr>
          <w:rFonts w:ascii="Times New Roman" w:eastAsia="Times New Roman" w:hAnsi="Times New Roman" w:cs="Times New Roman"/>
          <w:sz w:val="24"/>
          <w:szCs w:val="24"/>
        </w:rPr>
      </w:pPr>
      <w:r w:rsidRPr="005D4A43">
        <w:rPr>
          <w:rFonts w:ascii="Times New Roman" w:eastAsia="Times New Roman" w:hAnsi="Times New Roman" w:cs="Times New Roman"/>
          <w:sz w:val="24"/>
          <w:szCs w:val="24"/>
        </w:rPr>
        <w:t xml:space="preserve">Freeman. (2013). The impact of a sustainable competitive advantage on a firm’s performance: empirical evidence from </w:t>
      </w:r>
      <w:proofErr w:type="spellStart"/>
      <w:r w:rsidRPr="005D4A43">
        <w:rPr>
          <w:rFonts w:ascii="Times New Roman" w:eastAsia="Times New Roman" w:hAnsi="Times New Roman" w:cs="Times New Roman"/>
          <w:sz w:val="24"/>
          <w:szCs w:val="24"/>
        </w:rPr>
        <w:t>coca-cola</w:t>
      </w:r>
      <w:proofErr w:type="spellEnd"/>
      <w:r w:rsidRPr="005D4A43">
        <w:rPr>
          <w:rFonts w:ascii="Times New Roman" w:eastAsia="Times New Roman" w:hAnsi="Times New Roman" w:cs="Times New Roman"/>
          <w:sz w:val="24"/>
          <w:szCs w:val="24"/>
        </w:rPr>
        <w:t xml:space="preserve"> </w:t>
      </w:r>
      <w:proofErr w:type="spellStart"/>
      <w:r w:rsidRPr="005D4A43">
        <w:rPr>
          <w:rFonts w:ascii="Times New Roman" w:eastAsia="Times New Roman" w:hAnsi="Times New Roman" w:cs="Times New Roman"/>
          <w:sz w:val="24"/>
          <w:szCs w:val="24"/>
        </w:rPr>
        <w:t>ghana</w:t>
      </w:r>
      <w:proofErr w:type="spellEnd"/>
      <w:r w:rsidRPr="005D4A43">
        <w:rPr>
          <w:rFonts w:ascii="Times New Roman" w:eastAsia="Times New Roman" w:hAnsi="Times New Roman" w:cs="Times New Roman"/>
          <w:sz w:val="24"/>
          <w:szCs w:val="24"/>
        </w:rPr>
        <w:t xml:space="preserve"> limited. </w:t>
      </w:r>
      <w:r w:rsidRPr="005D4A43">
        <w:rPr>
          <w:rFonts w:ascii="Times New Roman" w:eastAsia="Times New Roman" w:hAnsi="Times New Roman" w:cs="Times New Roman"/>
          <w:i/>
          <w:iCs/>
          <w:sz w:val="24"/>
          <w:szCs w:val="24"/>
        </w:rPr>
        <w:t>Journal of Chemical Information and Modeling</w:t>
      </w:r>
      <w:r w:rsidRPr="005D4A43">
        <w:rPr>
          <w:rFonts w:ascii="Times New Roman" w:eastAsia="Times New Roman" w:hAnsi="Times New Roman" w:cs="Times New Roman"/>
          <w:sz w:val="24"/>
          <w:szCs w:val="24"/>
        </w:rPr>
        <w:t xml:space="preserve">, </w:t>
      </w:r>
      <w:r w:rsidRPr="005D4A43">
        <w:rPr>
          <w:rFonts w:ascii="Times New Roman" w:eastAsia="Times New Roman" w:hAnsi="Times New Roman" w:cs="Times New Roman"/>
          <w:i/>
          <w:iCs/>
          <w:sz w:val="24"/>
          <w:szCs w:val="24"/>
        </w:rPr>
        <w:t>53</w:t>
      </w:r>
      <w:r w:rsidRPr="005D4A43">
        <w:rPr>
          <w:rFonts w:ascii="Times New Roman" w:eastAsia="Times New Roman" w:hAnsi="Times New Roman" w:cs="Times New Roman"/>
          <w:sz w:val="24"/>
          <w:szCs w:val="24"/>
        </w:rPr>
        <w:t xml:space="preserve">(9), 1689–1699. </w:t>
      </w:r>
    </w:p>
    <w:p w14:paraId="154F66FF" w14:textId="77777777" w:rsidR="00E4069B" w:rsidRPr="005D4A43" w:rsidRDefault="00E4069B" w:rsidP="00A97364">
      <w:pPr>
        <w:pStyle w:val="ListParagraph"/>
        <w:numPr>
          <w:ilvl w:val="0"/>
          <w:numId w:val="4"/>
        </w:numPr>
        <w:ind w:left="851" w:hanging="567"/>
        <w:rPr>
          <w:rFonts w:ascii="Times New Roman" w:eastAsia="Times New Roman" w:hAnsi="Times New Roman" w:cs="Times New Roman"/>
          <w:sz w:val="24"/>
          <w:szCs w:val="24"/>
        </w:rPr>
      </w:pPr>
      <w:r w:rsidRPr="005D4A43">
        <w:rPr>
          <w:rFonts w:ascii="Times New Roman" w:eastAsia="Times New Roman" w:hAnsi="Times New Roman" w:cs="Times New Roman"/>
          <w:sz w:val="24"/>
          <w:szCs w:val="24"/>
        </w:rPr>
        <w:t xml:space="preserve">Fu, L., Parkash, M., &amp; Singhal, R. (2017). Tobin’s q Ratio and Firm Performance. </w:t>
      </w:r>
      <w:r w:rsidRPr="005D4A43">
        <w:rPr>
          <w:rFonts w:ascii="Times New Roman" w:eastAsia="Times New Roman" w:hAnsi="Times New Roman" w:cs="Times New Roman"/>
          <w:i/>
          <w:iCs/>
          <w:sz w:val="24"/>
          <w:szCs w:val="24"/>
        </w:rPr>
        <w:t>International Research Journal of Applied Finance</w:t>
      </w:r>
      <w:r w:rsidRPr="005D4A43">
        <w:rPr>
          <w:rFonts w:ascii="Times New Roman" w:eastAsia="Times New Roman" w:hAnsi="Times New Roman" w:cs="Times New Roman"/>
          <w:sz w:val="24"/>
          <w:szCs w:val="24"/>
        </w:rPr>
        <w:t xml:space="preserve">, </w:t>
      </w:r>
      <w:r w:rsidRPr="005D4A43">
        <w:rPr>
          <w:rFonts w:ascii="Times New Roman" w:eastAsia="Times New Roman" w:hAnsi="Times New Roman" w:cs="Times New Roman"/>
          <w:i/>
          <w:iCs/>
          <w:sz w:val="24"/>
          <w:szCs w:val="24"/>
        </w:rPr>
        <w:t>April 2016</w:t>
      </w:r>
      <w:r w:rsidRPr="005D4A43">
        <w:rPr>
          <w:rFonts w:ascii="Times New Roman" w:eastAsia="Times New Roman" w:hAnsi="Times New Roman" w:cs="Times New Roman"/>
          <w:sz w:val="24"/>
          <w:szCs w:val="24"/>
        </w:rPr>
        <w:t xml:space="preserve">. </w:t>
      </w:r>
    </w:p>
    <w:p w14:paraId="222F0B4C" w14:textId="77777777" w:rsidR="00E4069B" w:rsidRPr="005D4A43" w:rsidRDefault="00E4069B" w:rsidP="00A97364">
      <w:pPr>
        <w:pStyle w:val="ListParagraph"/>
        <w:numPr>
          <w:ilvl w:val="0"/>
          <w:numId w:val="4"/>
        </w:numPr>
        <w:ind w:left="851" w:hanging="567"/>
        <w:rPr>
          <w:rFonts w:ascii="Times New Roman" w:eastAsia="Times New Roman" w:hAnsi="Times New Roman" w:cs="Times New Roman"/>
          <w:sz w:val="24"/>
          <w:szCs w:val="24"/>
        </w:rPr>
      </w:pPr>
      <w:proofErr w:type="spellStart"/>
      <w:r w:rsidRPr="005D4A43">
        <w:rPr>
          <w:rFonts w:ascii="Times New Roman" w:eastAsia="Times New Roman" w:hAnsi="Times New Roman" w:cs="Times New Roman"/>
          <w:sz w:val="24"/>
          <w:szCs w:val="24"/>
        </w:rPr>
        <w:t>La’lbar</w:t>
      </w:r>
      <w:proofErr w:type="spellEnd"/>
      <w:r w:rsidRPr="005D4A43">
        <w:rPr>
          <w:rFonts w:ascii="Times New Roman" w:eastAsia="Times New Roman" w:hAnsi="Times New Roman" w:cs="Times New Roman"/>
          <w:sz w:val="24"/>
          <w:szCs w:val="24"/>
        </w:rPr>
        <w:t xml:space="preserve">, A., Ghaemmaghami, M., &amp; </w:t>
      </w:r>
      <w:proofErr w:type="spellStart"/>
      <w:r w:rsidRPr="005D4A43">
        <w:rPr>
          <w:rFonts w:ascii="Times New Roman" w:eastAsia="Times New Roman" w:hAnsi="Times New Roman" w:cs="Times New Roman"/>
          <w:sz w:val="24"/>
          <w:szCs w:val="24"/>
        </w:rPr>
        <w:t>Farshidpoor</w:t>
      </w:r>
      <w:proofErr w:type="spellEnd"/>
      <w:r w:rsidRPr="005D4A43">
        <w:rPr>
          <w:rFonts w:ascii="Times New Roman" w:eastAsia="Times New Roman" w:hAnsi="Times New Roman" w:cs="Times New Roman"/>
          <w:sz w:val="24"/>
          <w:szCs w:val="24"/>
        </w:rPr>
        <w:t xml:space="preserve">, A. (2012). The Effect of Efficiency Coefficient of the Intellectual Capital on Increase of Market Value of Firms Ali La’ </w:t>
      </w:r>
      <w:proofErr w:type="spellStart"/>
      <w:r w:rsidRPr="005D4A43">
        <w:rPr>
          <w:rFonts w:ascii="Times New Roman" w:eastAsia="Times New Roman" w:hAnsi="Times New Roman" w:cs="Times New Roman"/>
          <w:sz w:val="24"/>
          <w:szCs w:val="24"/>
        </w:rPr>
        <w:t>lbar</w:t>
      </w:r>
      <w:proofErr w:type="spellEnd"/>
      <w:r w:rsidRPr="005D4A43">
        <w:rPr>
          <w:rFonts w:ascii="Times New Roman" w:eastAsia="Times New Roman" w:hAnsi="Times New Roman" w:cs="Times New Roman"/>
          <w:sz w:val="24"/>
          <w:szCs w:val="24"/>
        </w:rPr>
        <w:t xml:space="preserve">, Mehdi Ghaemmaghami, Alireza </w:t>
      </w:r>
      <w:proofErr w:type="spellStart"/>
      <w:r w:rsidRPr="005D4A43">
        <w:rPr>
          <w:rFonts w:ascii="Times New Roman" w:eastAsia="Times New Roman" w:hAnsi="Times New Roman" w:cs="Times New Roman"/>
          <w:sz w:val="24"/>
          <w:szCs w:val="24"/>
        </w:rPr>
        <w:t>Farshidpoor</w:t>
      </w:r>
      <w:proofErr w:type="spellEnd"/>
      <w:r w:rsidRPr="005D4A43">
        <w:rPr>
          <w:rFonts w:ascii="Times New Roman" w:eastAsia="Times New Roman" w:hAnsi="Times New Roman" w:cs="Times New Roman"/>
          <w:sz w:val="24"/>
          <w:szCs w:val="24"/>
        </w:rPr>
        <w:t xml:space="preserve"> was gathered. The statistical method used in the study is Spearman correlation coefficient non-para. </w:t>
      </w:r>
      <w:r w:rsidRPr="005D4A43">
        <w:rPr>
          <w:rFonts w:ascii="Times New Roman" w:eastAsia="Times New Roman" w:hAnsi="Times New Roman" w:cs="Times New Roman"/>
          <w:i/>
          <w:iCs/>
          <w:sz w:val="24"/>
          <w:szCs w:val="24"/>
        </w:rPr>
        <w:t>Journal of Basic and Applied Scientific Research</w:t>
      </w:r>
      <w:r w:rsidRPr="005D4A43">
        <w:rPr>
          <w:rFonts w:ascii="Times New Roman" w:eastAsia="Times New Roman" w:hAnsi="Times New Roman" w:cs="Times New Roman"/>
          <w:sz w:val="24"/>
          <w:szCs w:val="24"/>
        </w:rPr>
        <w:t xml:space="preserve">, </w:t>
      </w:r>
      <w:r w:rsidRPr="005D4A43">
        <w:rPr>
          <w:rFonts w:ascii="Times New Roman" w:eastAsia="Times New Roman" w:hAnsi="Times New Roman" w:cs="Times New Roman"/>
          <w:i/>
          <w:iCs/>
          <w:sz w:val="24"/>
          <w:szCs w:val="24"/>
        </w:rPr>
        <w:t>2</w:t>
      </w:r>
      <w:r w:rsidRPr="005D4A43">
        <w:rPr>
          <w:rFonts w:ascii="Times New Roman" w:eastAsia="Times New Roman" w:hAnsi="Times New Roman" w:cs="Times New Roman"/>
          <w:sz w:val="24"/>
          <w:szCs w:val="24"/>
        </w:rPr>
        <w:t>(5), 5309–5318.</w:t>
      </w:r>
    </w:p>
    <w:p w14:paraId="01D1211B" w14:textId="77777777" w:rsidR="00E4069B" w:rsidRPr="005D4A43" w:rsidRDefault="00E4069B" w:rsidP="00A97364">
      <w:pPr>
        <w:pStyle w:val="ListParagraph"/>
        <w:numPr>
          <w:ilvl w:val="0"/>
          <w:numId w:val="4"/>
        </w:numPr>
        <w:ind w:left="851" w:hanging="567"/>
        <w:rPr>
          <w:rFonts w:ascii="Times New Roman" w:eastAsia="Times New Roman" w:hAnsi="Times New Roman" w:cs="Times New Roman"/>
          <w:sz w:val="24"/>
          <w:szCs w:val="24"/>
        </w:rPr>
      </w:pPr>
      <w:r w:rsidRPr="005D4A43">
        <w:rPr>
          <w:rFonts w:ascii="Times New Roman" w:eastAsia="Times New Roman" w:hAnsi="Times New Roman" w:cs="Times New Roman"/>
          <w:sz w:val="24"/>
          <w:szCs w:val="24"/>
        </w:rPr>
        <w:t xml:space="preserve">Lindenberg, E. B., &amp; Ross, S. A. (1981). </w:t>
      </w:r>
      <w:proofErr w:type="gramStart"/>
      <w:r w:rsidRPr="005D4A43">
        <w:rPr>
          <w:rFonts w:ascii="Times New Roman" w:eastAsia="Times New Roman" w:hAnsi="Times New Roman" w:cs="Times New Roman"/>
          <w:sz w:val="24"/>
          <w:szCs w:val="24"/>
        </w:rPr>
        <w:t>Tobin’s  Ratio</w:t>
      </w:r>
      <w:proofErr w:type="gramEnd"/>
      <w:r w:rsidRPr="005D4A43">
        <w:rPr>
          <w:rFonts w:ascii="Times New Roman" w:eastAsia="Times New Roman" w:hAnsi="Times New Roman" w:cs="Times New Roman"/>
          <w:sz w:val="24"/>
          <w:szCs w:val="24"/>
        </w:rPr>
        <w:t xml:space="preserve"> and Industrial Organization. </w:t>
      </w:r>
      <w:r w:rsidRPr="005D4A43">
        <w:rPr>
          <w:rFonts w:ascii="Times New Roman" w:eastAsia="Times New Roman" w:hAnsi="Times New Roman" w:cs="Times New Roman"/>
          <w:i/>
          <w:iCs/>
          <w:sz w:val="24"/>
          <w:szCs w:val="24"/>
        </w:rPr>
        <w:t>The Journal of Business</w:t>
      </w:r>
      <w:r w:rsidRPr="005D4A43">
        <w:rPr>
          <w:rFonts w:ascii="Times New Roman" w:eastAsia="Times New Roman" w:hAnsi="Times New Roman" w:cs="Times New Roman"/>
          <w:sz w:val="24"/>
          <w:szCs w:val="24"/>
        </w:rPr>
        <w:t xml:space="preserve">, </w:t>
      </w:r>
      <w:r w:rsidRPr="005D4A43">
        <w:rPr>
          <w:rFonts w:ascii="Times New Roman" w:eastAsia="Times New Roman" w:hAnsi="Times New Roman" w:cs="Times New Roman"/>
          <w:i/>
          <w:iCs/>
          <w:sz w:val="24"/>
          <w:szCs w:val="24"/>
        </w:rPr>
        <w:t>54</w:t>
      </w:r>
      <w:r w:rsidRPr="005D4A43">
        <w:rPr>
          <w:rFonts w:ascii="Times New Roman" w:eastAsia="Times New Roman" w:hAnsi="Times New Roman" w:cs="Times New Roman"/>
          <w:sz w:val="24"/>
          <w:szCs w:val="24"/>
        </w:rPr>
        <w:t>(1), 1</w:t>
      </w:r>
      <w:r>
        <w:rPr>
          <w:rFonts w:ascii="Times New Roman" w:eastAsia="Times New Roman" w:hAnsi="Times New Roman" w:cs="Times New Roman"/>
          <w:sz w:val="24"/>
          <w:szCs w:val="24"/>
        </w:rPr>
        <w:t>.</w:t>
      </w:r>
    </w:p>
    <w:p w14:paraId="4EEFA8A7" w14:textId="77777777" w:rsidR="00E4069B" w:rsidRPr="005D4A43" w:rsidRDefault="00E4069B" w:rsidP="00A97364">
      <w:pPr>
        <w:pStyle w:val="ListParagraph"/>
        <w:numPr>
          <w:ilvl w:val="0"/>
          <w:numId w:val="4"/>
        </w:numPr>
        <w:ind w:left="851" w:hanging="567"/>
        <w:rPr>
          <w:rFonts w:ascii="Times New Roman" w:eastAsia="Times New Roman" w:hAnsi="Times New Roman" w:cs="Times New Roman"/>
          <w:sz w:val="24"/>
          <w:szCs w:val="24"/>
        </w:rPr>
      </w:pPr>
      <w:r w:rsidRPr="005D4A43">
        <w:rPr>
          <w:rFonts w:ascii="Times New Roman" w:eastAsia="Times New Roman" w:hAnsi="Times New Roman" w:cs="Times New Roman"/>
          <w:sz w:val="24"/>
          <w:szCs w:val="24"/>
        </w:rPr>
        <w:t xml:space="preserve">Nocco, B. W., &amp; Stulz, R. M. (2006). Enterprise Risk Management: Theory and Practice. </w:t>
      </w:r>
      <w:r w:rsidRPr="005D4A43">
        <w:rPr>
          <w:rFonts w:ascii="Times New Roman" w:eastAsia="Times New Roman" w:hAnsi="Times New Roman" w:cs="Times New Roman"/>
          <w:i/>
          <w:iCs/>
          <w:sz w:val="24"/>
          <w:szCs w:val="24"/>
        </w:rPr>
        <w:t>Journal of Applied Corporate Finance</w:t>
      </w:r>
      <w:r w:rsidRPr="005D4A43">
        <w:rPr>
          <w:rFonts w:ascii="Times New Roman" w:eastAsia="Times New Roman" w:hAnsi="Times New Roman" w:cs="Times New Roman"/>
          <w:sz w:val="24"/>
          <w:szCs w:val="24"/>
        </w:rPr>
        <w:t xml:space="preserve">, </w:t>
      </w:r>
      <w:r w:rsidRPr="005D4A43">
        <w:rPr>
          <w:rFonts w:ascii="Times New Roman" w:eastAsia="Times New Roman" w:hAnsi="Times New Roman" w:cs="Times New Roman"/>
          <w:i/>
          <w:iCs/>
          <w:sz w:val="24"/>
          <w:szCs w:val="24"/>
        </w:rPr>
        <w:t>18</w:t>
      </w:r>
      <w:r w:rsidRPr="005D4A43">
        <w:rPr>
          <w:rFonts w:ascii="Times New Roman" w:eastAsia="Times New Roman" w:hAnsi="Times New Roman" w:cs="Times New Roman"/>
          <w:sz w:val="24"/>
          <w:szCs w:val="24"/>
        </w:rPr>
        <w:t xml:space="preserve">(4), 8–20. </w:t>
      </w:r>
    </w:p>
    <w:p w14:paraId="5B25F013" w14:textId="77777777" w:rsidR="00E4069B" w:rsidRPr="005D4A43" w:rsidRDefault="00E4069B" w:rsidP="00A97364">
      <w:pPr>
        <w:pStyle w:val="ListParagraph"/>
        <w:numPr>
          <w:ilvl w:val="0"/>
          <w:numId w:val="4"/>
        </w:numPr>
        <w:ind w:left="851" w:hanging="567"/>
        <w:rPr>
          <w:rFonts w:ascii="Times New Roman" w:eastAsia="Times New Roman" w:hAnsi="Times New Roman" w:cs="Times New Roman"/>
          <w:sz w:val="24"/>
          <w:szCs w:val="24"/>
        </w:rPr>
      </w:pPr>
      <w:r w:rsidRPr="005D4A43">
        <w:rPr>
          <w:rFonts w:ascii="Times New Roman" w:eastAsia="Times New Roman" w:hAnsi="Times New Roman" w:cs="Times New Roman"/>
          <w:sz w:val="24"/>
          <w:szCs w:val="24"/>
        </w:rPr>
        <w:t xml:space="preserve">Piluso, F. (2013). </w:t>
      </w:r>
      <w:r w:rsidRPr="005D4A43">
        <w:rPr>
          <w:rFonts w:ascii="Times New Roman" w:eastAsia="Times New Roman" w:hAnsi="Times New Roman" w:cs="Times New Roman"/>
          <w:i/>
          <w:iCs/>
          <w:sz w:val="24"/>
          <w:szCs w:val="24"/>
        </w:rPr>
        <w:t xml:space="preserve">Intangible Assets and Profitability in The Italian Banking </w:t>
      </w:r>
      <w:proofErr w:type="gramStart"/>
      <w:r w:rsidRPr="005D4A43">
        <w:rPr>
          <w:rFonts w:ascii="Times New Roman" w:eastAsia="Times New Roman" w:hAnsi="Times New Roman" w:cs="Times New Roman"/>
          <w:i/>
          <w:iCs/>
          <w:sz w:val="24"/>
          <w:szCs w:val="24"/>
        </w:rPr>
        <w:t>Industry :</w:t>
      </w:r>
      <w:proofErr w:type="gramEnd"/>
      <w:r w:rsidRPr="005D4A43">
        <w:rPr>
          <w:rFonts w:ascii="Times New Roman" w:eastAsia="Times New Roman" w:hAnsi="Times New Roman" w:cs="Times New Roman"/>
          <w:i/>
          <w:iCs/>
          <w:sz w:val="24"/>
          <w:szCs w:val="24"/>
        </w:rPr>
        <w:t xml:space="preserve"> Which Relationship?</w:t>
      </w:r>
      <w:r w:rsidRPr="005D4A43">
        <w:rPr>
          <w:rFonts w:ascii="Times New Roman" w:eastAsia="Times New Roman" w:hAnsi="Times New Roman" w:cs="Times New Roman"/>
          <w:sz w:val="24"/>
          <w:szCs w:val="24"/>
        </w:rPr>
        <w:t xml:space="preserve"> </w:t>
      </w:r>
      <w:r w:rsidRPr="005D4A43">
        <w:rPr>
          <w:rFonts w:ascii="Times New Roman" w:eastAsia="Times New Roman" w:hAnsi="Times New Roman" w:cs="Times New Roman"/>
          <w:i/>
          <w:iCs/>
          <w:sz w:val="24"/>
          <w:szCs w:val="24"/>
        </w:rPr>
        <w:t>1</w:t>
      </w:r>
      <w:r w:rsidRPr="005D4A43">
        <w:rPr>
          <w:rFonts w:ascii="Times New Roman" w:eastAsia="Times New Roman" w:hAnsi="Times New Roman" w:cs="Times New Roman"/>
          <w:sz w:val="24"/>
          <w:szCs w:val="24"/>
        </w:rPr>
        <w:t>(2), 1–15.</w:t>
      </w:r>
    </w:p>
    <w:p w14:paraId="5977FED7" w14:textId="77777777" w:rsidR="00E4069B" w:rsidRDefault="00E4069B" w:rsidP="00A97364">
      <w:pPr>
        <w:pStyle w:val="ListParagraph"/>
        <w:numPr>
          <w:ilvl w:val="0"/>
          <w:numId w:val="4"/>
        </w:numPr>
        <w:ind w:left="851" w:hanging="567"/>
        <w:rPr>
          <w:rFonts w:ascii="Times New Roman" w:eastAsia="Times New Roman" w:hAnsi="Times New Roman" w:cs="Times New Roman"/>
          <w:sz w:val="24"/>
          <w:szCs w:val="24"/>
        </w:rPr>
      </w:pPr>
      <w:r w:rsidRPr="005D4A43">
        <w:rPr>
          <w:rFonts w:ascii="Times New Roman" w:eastAsia="Times New Roman" w:hAnsi="Times New Roman" w:cs="Times New Roman"/>
          <w:sz w:val="24"/>
          <w:szCs w:val="24"/>
        </w:rPr>
        <w:t xml:space="preserve">Prewett, K., &amp; Terry, A. (2018). COSO’s Updated Enterprise Risk Management Framework- A Quest </w:t>
      </w:r>
      <w:proofErr w:type="gramStart"/>
      <w:r w:rsidRPr="005D4A43">
        <w:rPr>
          <w:rFonts w:ascii="Times New Roman" w:eastAsia="Times New Roman" w:hAnsi="Times New Roman" w:cs="Times New Roman"/>
          <w:sz w:val="24"/>
          <w:szCs w:val="24"/>
        </w:rPr>
        <w:t>For</w:t>
      </w:r>
      <w:proofErr w:type="gramEnd"/>
      <w:r w:rsidRPr="005D4A43">
        <w:rPr>
          <w:rFonts w:ascii="Times New Roman" w:eastAsia="Times New Roman" w:hAnsi="Times New Roman" w:cs="Times New Roman"/>
          <w:sz w:val="24"/>
          <w:szCs w:val="24"/>
        </w:rPr>
        <w:t xml:space="preserve"> Depth </w:t>
      </w:r>
      <w:proofErr w:type="gramStart"/>
      <w:r w:rsidRPr="005D4A43">
        <w:rPr>
          <w:rFonts w:ascii="Times New Roman" w:eastAsia="Times New Roman" w:hAnsi="Times New Roman" w:cs="Times New Roman"/>
          <w:sz w:val="24"/>
          <w:szCs w:val="24"/>
        </w:rPr>
        <w:t>And</w:t>
      </w:r>
      <w:proofErr w:type="gramEnd"/>
      <w:r w:rsidRPr="005D4A43">
        <w:rPr>
          <w:rFonts w:ascii="Times New Roman" w:eastAsia="Times New Roman" w:hAnsi="Times New Roman" w:cs="Times New Roman"/>
          <w:sz w:val="24"/>
          <w:szCs w:val="24"/>
        </w:rPr>
        <w:t xml:space="preserve"> Clarity. </w:t>
      </w:r>
      <w:r w:rsidRPr="005D4A43">
        <w:rPr>
          <w:rFonts w:ascii="Times New Roman" w:eastAsia="Times New Roman" w:hAnsi="Times New Roman" w:cs="Times New Roman"/>
          <w:i/>
          <w:iCs/>
          <w:sz w:val="24"/>
          <w:szCs w:val="24"/>
        </w:rPr>
        <w:t>Journal of Corporate Accounting &amp; Finance</w:t>
      </w:r>
      <w:r w:rsidRPr="005D4A43">
        <w:rPr>
          <w:rFonts w:ascii="Times New Roman" w:eastAsia="Times New Roman" w:hAnsi="Times New Roman" w:cs="Times New Roman"/>
          <w:sz w:val="24"/>
          <w:szCs w:val="24"/>
        </w:rPr>
        <w:t xml:space="preserve">, </w:t>
      </w:r>
      <w:r w:rsidRPr="005D4A43">
        <w:rPr>
          <w:rFonts w:ascii="Times New Roman" w:eastAsia="Times New Roman" w:hAnsi="Times New Roman" w:cs="Times New Roman"/>
          <w:i/>
          <w:iCs/>
          <w:sz w:val="24"/>
          <w:szCs w:val="24"/>
        </w:rPr>
        <w:t>29</w:t>
      </w:r>
      <w:r w:rsidRPr="005D4A43">
        <w:rPr>
          <w:rFonts w:ascii="Times New Roman" w:eastAsia="Times New Roman" w:hAnsi="Times New Roman" w:cs="Times New Roman"/>
          <w:sz w:val="24"/>
          <w:szCs w:val="24"/>
        </w:rPr>
        <w:t xml:space="preserve">(3), 16–23. </w:t>
      </w:r>
    </w:p>
    <w:p w14:paraId="6B785432" w14:textId="77777777" w:rsidR="00E4069B" w:rsidRPr="005D4A43" w:rsidRDefault="00E4069B" w:rsidP="00A97364">
      <w:pPr>
        <w:pStyle w:val="ListParagraph"/>
        <w:numPr>
          <w:ilvl w:val="0"/>
          <w:numId w:val="4"/>
        </w:numPr>
        <w:ind w:left="851"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Pu.go.id (2023, March 19) </w:t>
      </w:r>
      <w:proofErr w:type="spellStart"/>
      <w:r w:rsidRPr="00DD3CDD">
        <w:rPr>
          <w:rFonts w:ascii="Times New Roman" w:eastAsia="Times New Roman" w:hAnsi="Times New Roman" w:cs="Times New Roman"/>
          <w:sz w:val="24"/>
          <w:szCs w:val="24"/>
        </w:rPr>
        <w:t>Pertumbuhan</w:t>
      </w:r>
      <w:proofErr w:type="spellEnd"/>
      <w:r w:rsidRPr="00DD3CDD">
        <w:rPr>
          <w:rFonts w:ascii="Times New Roman" w:eastAsia="Times New Roman" w:hAnsi="Times New Roman" w:cs="Times New Roman"/>
          <w:sz w:val="24"/>
          <w:szCs w:val="24"/>
        </w:rPr>
        <w:t xml:space="preserve"> Sektor Real </w:t>
      </w:r>
      <w:proofErr w:type="spellStart"/>
      <w:r w:rsidRPr="00DD3CDD">
        <w:rPr>
          <w:rFonts w:ascii="Times New Roman" w:eastAsia="Times New Roman" w:hAnsi="Times New Roman" w:cs="Times New Roman"/>
          <w:sz w:val="24"/>
          <w:szCs w:val="24"/>
        </w:rPr>
        <w:t>Estat</w:t>
      </w:r>
      <w:proofErr w:type="spellEnd"/>
      <w:r w:rsidRPr="00DD3CDD">
        <w:rPr>
          <w:rFonts w:ascii="Times New Roman" w:eastAsia="Times New Roman" w:hAnsi="Times New Roman" w:cs="Times New Roman"/>
          <w:sz w:val="24"/>
          <w:szCs w:val="24"/>
        </w:rPr>
        <w:t xml:space="preserve"> Dalam </w:t>
      </w:r>
      <w:proofErr w:type="spellStart"/>
      <w:r w:rsidRPr="00DD3CDD">
        <w:rPr>
          <w:rFonts w:ascii="Times New Roman" w:eastAsia="Times New Roman" w:hAnsi="Times New Roman" w:cs="Times New Roman"/>
          <w:sz w:val="24"/>
          <w:szCs w:val="24"/>
        </w:rPr>
        <w:t>Kerangka</w:t>
      </w:r>
      <w:proofErr w:type="spellEnd"/>
      <w:r w:rsidRPr="00DD3CDD">
        <w:rPr>
          <w:rFonts w:ascii="Times New Roman" w:eastAsia="Times New Roman" w:hAnsi="Times New Roman" w:cs="Times New Roman"/>
          <w:sz w:val="24"/>
          <w:szCs w:val="24"/>
        </w:rPr>
        <w:t xml:space="preserve"> </w:t>
      </w:r>
      <w:proofErr w:type="spellStart"/>
      <w:r w:rsidRPr="00DD3CDD">
        <w:rPr>
          <w:rFonts w:ascii="Times New Roman" w:eastAsia="Times New Roman" w:hAnsi="Times New Roman" w:cs="Times New Roman"/>
          <w:sz w:val="24"/>
          <w:szCs w:val="24"/>
        </w:rPr>
        <w:t>Pengembangan</w:t>
      </w:r>
      <w:proofErr w:type="spellEnd"/>
      <w:r w:rsidRPr="00DD3CDD">
        <w:rPr>
          <w:rFonts w:ascii="Times New Roman" w:eastAsia="Times New Roman" w:hAnsi="Times New Roman" w:cs="Times New Roman"/>
          <w:sz w:val="24"/>
          <w:szCs w:val="24"/>
        </w:rPr>
        <w:t xml:space="preserve"> </w:t>
      </w:r>
      <w:proofErr w:type="spellStart"/>
      <w:r w:rsidRPr="00DD3CDD">
        <w:rPr>
          <w:rFonts w:ascii="Times New Roman" w:eastAsia="Times New Roman" w:hAnsi="Times New Roman" w:cs="Times New Roman"/>
          <w:sz w:val="24"/>
          <w:szCs w:val="24"/>
        </w:rPr>
        <w:t>Ekosistem</w:t>
      </w:r>
      <w:proofErr w:type="spellEnd"/>
      <w:r w:rsidRPr="00DD3CDD">
        <w:rPr>
          <w:rFonts w:ascii="Times New Roman" w:eastAsia="Times New Roman" w:hAnsi="Times New Roman" w:cs="Times New Roman"/>
          <w:sz w:val="24"/>
          <w:szCs w:val="24"/>
        </w:rPr>
        <w:t xml:space="preserve"> </w:t>
      </w:r>
      <w:proofErr w:type="spellStart"/>
      <w:r w:rsidRPr="00DD3CDD">
        <w:rPr>
          <w:rFonts w:ascii="Times New Roman" w:eastAsia="Times New Roman" w:hAnsi="Times New Roman" w:cs="Times New Roman"/>
          <w:sz w:val="24"/>
          <w:szCs w:val="24"/>
        </w:rPr>
        <w:t>Perumahan</w:t>
      </w:r>
      <w:proofErr w:type="spellEnd"/>
      <w:r>
        <w:rPr>
          <w:rFonts w:ascii="Times New Roman" w:eastAsia="Times New Roman" w:hAnsi="Times New Roman" w:cs="Times New Roman"/>
          <w:sz w:val="24"/>
          <w:szCs w:val="24"/>
        </w:rPr>
        <w:t xml:space="preserve">. </w:t>
      </w:r>
      <w:r w:rsidRPr="00BA4080">
        <w:rPr>
          <w:rFonts w:ascii="Times New Roman" w:eastAsia="Times New Roman" w:hAnsi="Times New Roman" w:cs="Times New Roman"/>
          <w:sz w:val="24"/>
          <w:szCs w:val="24"/>
        </w:rPr>
        <w:t>https://hreis.pu.go.id/grid_t_publikasi_publik/</w:t>
      </w:r>
      <w:r>
        <w:rPr>
          <w:rFonts w:ascii="Times New Roman" w:eastAsia="Times New Roman" w:hAnsi="Times New Roman" w:cs="Times New Roman"/>
          <w:sz w:val="24"/>
          <w:szCs w:val="24"/>
        </w:rPr>
        <w:t>.</w:t>
      </w:r>
    </w:p>
    <w:p w14:paraId="0242F70E" w14:textId="77777777" w:rsidR="00E4069B" w:rsidRPr="005D4A43" w:rsidRDefault="00E4069B" w:rsidP="00A97364">
      <w:pPr>
        <w:pStyle w:val="ListParagraph"/>
        <w:numPr>
          <w:ilvl w:val="0"/>
          <w:numId w:val="4"/>
        </w:numPr>
        <w:ind w:left="851" w:hanging="567"/>
        <w:rPr>
          <w:rFonts w:ascii="Times New Roman" w:eastAsia="Times New Roman" w:hAnsi="Times New Roman" w:cs="Times New Roman"/>
          <w:sz w:val="24"/>
          <w:szCs w:val="24"/>
        </w:rPr>
      </w:pPr>
      <w:r w:rsidRPr="005D4A43">
        <w:rPr>
          <w:rFonts w:ascii="Times New Roman" w:eastAsia="Times New Roman" w:hAnsi="Times New Roman" w:cs="Times New Roman"/>
          <w:sz w:val="24"/>
          <w:szCs w:val="24"/>
        </w:rPr>
        <w:t xml:space="preserve">Sekaran, U., &amp; Bougie, R. (201 C.E.). </w:t>
      </w:r>
      <w:proofErr w:type="spellStart"/>
      <w:r w:rsidRPr="005D4A43">
        <w:rPr>
          <w:rFonts w:ascii="Times New Roman" w:eastAsia="Times New Roman" w:hAnsi="Times New Roman" w:cs="Times New Roman"/>
          <w:sz w:val="24"/>
          <w:szCs w:val="24"/>
        </w:rPr>
        <w:t>Metodologi</w:t>
      </w:r>
      <w:proofErr w:type="spellEnd"/>
      <w:r w:rsidRPr="005D4A43">
        <w:rPr>
          <w:rFonts w:ascii="Times New Roman" w:eastAsia="Times New Roman" w:hAnsi="Times New Roman" w:cs="Times New Roman"/>
          <w:sz w:val="24"/>
          <w:szCs w:val="24"/>
        </w:rPr>
        <w:t xml:space="preserve"> </w:t>
      </w:r>
      <w:proofErr w:type="spellStart"/>
      <w:r w:rsidRPr="005D4A43">
        <w:rPr>
          <w:rFonts w:ascii="Times New Roman" w:eastAsia="Times New Roman" w:hAnsi="Times New Roman" w:cs="Times New Roman"/>
          <w:sz w:val="24"/>
          <w:szCs w:val="24"/>
        </w:rPr>
        <w:t>Penelitian</w:t>
      </w:r>
      <w:proofErr w:type="spellEnd"/>
      <w:r w:rsidRPr="005D4A43">
        <w:rPr>
          <w:rFonts w:ascii="Times New Roman" w:eastAsia="Times New Roman" w:hAnsi="Times New Roman" w:cs="Times New Roman"/>
          <w:sz w:val="24"/>
          <w:szCs w:val="24"/>
        </w:rPr>
        <w:t xml:space="preserve"> </w:t>
      </w:r>
      <w:proofErr w:type="spellStart"/>
      <w:r w:rsidRPr="005D4A43">
        <w:rPr>
          <w:rFonts w:ascii="Times New Roman" w:eastAsia="Times New Roman" w:hAnsi="Times New Roman" w:cs="Times New Roman"/>
          <w:sz w:val="24"/>
          <w:szCs w:val="24"/>
        </w:rPr>
        <w:t>untuk</w:t>
      </w:r>
      <w:proofErr w:type="spellEnd"/>
      <w:r w:rsidRPr="005D4A43">
        <w:rPr>
          <w:rFonts w:ascii="Times New Roman" w:eastAsia="Times New Roman" w:hAnsi="Times New Roman" w:cs="Times New Roman"/>
          <w:sz w:val="24"/>
          <w:szCs w:val="24"/>
        </w:rPr>
        <w:t xml:space="preserve"> </w:t>
      </w:r>
      <w:proofErr w:type="spellStart"/>
      <w:r w:rsidRPr="005D4A43">
        <w:rPr>
          <w:rFonts w:ascii="Times New Roman" w:eastAsia="Times New Roman" w:hAnsi="Times New Roman" w:cs="Times New Roman"/>
          <w:sz w:val="24"/>
          <w:szCs w:val="24"/>
        </w:rPr>
        <w:t>Bisnis</w:t>
      </w:r>
      <w:proofErr w:type="spellEnd"/>
      <w:r w:rsidRPr="005D4A43">
        <w:rPr>
          <w:rFonts w:ascii="Times New Roman" w:eastAsia="Times New Roman" w:hAnsi="Times New Roman" w:cs="Times New Roman"/>
          <w:sz w:val="24"/>
          <w:szCs w:val="24"/>
        </w:rPr>
        <w:t xml:space="preserve">. In </w:t>
      </w:r>
      <w:proofErr w:type="spellStart"/>
      <w:r w:rsidRPr="005D4A43">
        <w:rPr>
          <w:rFonts w:ascii="Times New Roman" w:eastAsia="Times New Roman" w:hAnsi="Times New Roman" w:cs="Times New Roman"/>
          <w:i/>
          <w:iCs/>
          <w:sz w:val="24"/>
          <w:szCs w:val="24"/>
        </w:rPr>
        <w:t>Edisi</w:t>
      </w:r>
      <w:proofErr w:type="spellEnd"/>
      <w:r w:rsidRPr="005D4A43">
        <w:rPr>
          <w:rFonts w:ascii="Times New Roman" w:eastAsia="Times New Roman" w:hAnsi="Times New Roman" w:cs="Times New Roman"/>
          <w:i/>
          <w:iCs/>
          <w:sz w:val="24"/>
          <w:szCs w:val="24"/>
        </w:rPr>
        <w:t xml:space="preserve"> 5. </w:t>
      </w:r>
      <w:proofErr w:type="spellStart"/>
      <w:r w:rsidRPr="005D4A43">
        <w:rPr>
          <w:rFonts w:ascii="Times New Roman" w:eastAsia="Times New Roman" w:hAnsi="Times New Roman" w:cs="Times New Roman"/>
          <w:i/>
          <w:iCs/>
          <w:sz w:val="24"/>
          <w:szCs w:val="24"/>
        </w:rPr>
        <w:t>Buku</w:t>
      </w:r>
      <w:proofErr w:type="spellEnd"/>
      <w:r w:rsidRPr="005D4A43">
        <w:rPr>
          <w:rFonts w:ascii="Times New Roman" w:eastAsia="Times New Roman" w:hAnsi="Times New Roman" w:cs="Times New Roman"/>
          <w:i/>
          <w:iCs/>
          <w:sz w:val="24"/>
          <w:szCs w:val="24"/>
        </w:rPr>
        <w:t xml:space="preserve"> 1. Jakarta: </w:t>
      </w:r>
      <w:proofErr w:type="spellStart"/>
      <w:r w:rsidRPr="005D4A43">
        <w:rPr>
          <w:rFonts w:ascii="Times New Roman" w:eastAsia="Times New Roman" w:hAnsi="Times New Roman" w:cs="Times New Roman"/>
          <w:i/>
          <w:iCs/>
          <w:sz w:val="24"/>
          <w:szCs w:val="24"/>
        </w:rPr>
        <w:t>Salemba</w:t>
      </w:r>
      <w:proofErr w:type="spellEnd"/>
      <w:r w:rsidRPr="005D4A43">
        <w:rPr>
          <w:rFonts w:ascii="Times New Roman" w:eastAsia="Times New Roman" w:hAnsi="Times New Roman" w:cs="Times New Roman"/>
          <w:i/>
          <w:iCs/>
          <w:sz w:val="24"/>
          <w:szCs w:val="24"/>
        </w:rPr>
        <w:t xml:space="preserve"> </w:t>
      </w:r>
      <w:proofErr w:type="spellStart"/>
      <w:r w:rsidRPr="005D4A43">
        <w:rPr>
          <w:rFonts w:ascii="Times New Roman" w:eastAsia="Times New Roman" w:hAnsi="Times New Roman" w:cs="Times New Roman"/>
          <w:i/>
          <w:iCs/>
          <w:sz w:val="24"/>
          <w:szCs w:val="24"/>
        </w:rPr>
        <w:t>Empat</w:t>
      </w:r>
      <w:proofErr w:type="spellEnd"/>
      <w:r w:rsidRPr="005D4A43">
        <w:rPr>
          <w:rFonts w:ascii="Times New Roman" w:eastAsia="Times New Roman" w:hAnsi="Times New Roman" w:cs="Times New Roman"/>
          <w:sz w:val="24"/>
          <w:szCs w:val="24"/>
        </w:rPr>
        <w:t>.</w:t>
      </w:r>
    </w:p>
    <w:p w14:paraId="5E0C9559" w14:textId="77777777" w:rsidR="00E4069B" w:rsidRPr="005D4A43" w:rsidRDefault="00E4069B" w:rsidP="00A97364">
      <w:pPr>
        <w:pStyle w:val="ListParagraph"/>
        <w:numPr>
          <w:ilvl w:val="0"/>
          <w:numId w:val="4"/>
        </w:numPr>
        <w:ind w:left="851" w:hanging="567"/>
        <w:rPr>
          <w:rFonts w:ascii="Times New Roman" w:eastAsia="Times New Roman" w:hAnsi="Times New Roman" w:cs="Times New Roman"/>
          <w:sz w:val="24"/>
          <w:szCs w:val="24"/>
        </w:rPr>
      </w:pPr>
      <w:r w:rsidRPr="005D4A43">
        <w:rPr>
          <w:rFonts w:ascii="Times New Roman" w:eastAsia="Times New Roman" w:hAnsi="Times New Roman" w:cs="Times New Roman"/>
          <w:sz w:val="24"/>
          <w:szCs w:val="24"/>
        </w:rPr>
        <w:t xml:space="preserve">Smriti, N., &amp; Das, N. (2018). The impact of intellectual capital on firm performance: a study of Indian firms listed in COSPI. </w:t>
      </w:r>
      <w:r w:rsidRPr="005D4A43">
        <w:rPr>
          <w:rFonts w:ascii="Times New Roman" w:eastAsia="Times New Roman" w:hAnsi="Times New Roman" w:cs="Times New Roman"/>
          <w:i/>
          <w:iCs/>
          <w:sz w:val="24"/>
          <w:szCs w:val="24"/>
        </w:rPr>
        <w:t>Journal of Intellectual Capital</w:t>
      </w:r>
      <w:r w:rsidRPr="005D4A43">
        <w:rPr>
          <w:rFonts w:ascii="Times New Roman" w:eastAsia="Times New Roman" w:hAnsi="Times New Roman" w:cs="Times New Roman"/>
          <w:sz w:val="24"/>
          <w:szCs w:val="24"/>
        </w:rPr>
        <w:t xml:space="preserve">, </w:t>
      </w:r>
      <w:r w:rsidRPr="005D4A43">
        <w:rPr>
          <w:rFonts w:ascii="Times New Roman" w:eastAsia="Times New Roman" w:hAnsi="Times New Roman" w:cs="Times New Roman"/>
          <w:i/>
          <w:iCs/>
          <w:sz w:val="24"/>
          <w:szCs w:val="24"/>
        </w:rPr>
        <w:t>19</w:t>
      </w:r>
      <w:r w:rsidRPr="005D4A43">
        <w:rPr>
          <w:rFonts w:ascii="Times New Roman" w:eastAsia="Times New Roman" w:hAnsi="Times New Roman" w:cs="Times New Roman"/>
          <w:sz w:val="24"/>
          <w:szCs w:val="24"/>
        </w:rPr>
        <w:t xml:space="preserve">(5), 935–964. </w:t>
      </w:r>
    </w:p>
    <w:p w14:paraId="23CA5931" w14:textId="77777777" w:rsidR="00E4069B" w:rsidRPr="005D4A43" w:rsidRDefault="00E4069B" w:rsidP="00A97364">
      <w:pPr>
        <w:pStyle w:val="ListParagraph"/>
        <w:numPr>
          <w:ilvl w:val="0"/>
          <w:numId w:val="4"/>
        </w:numPr>
        <w:ind w:left="851" w:hanging="567"/>
        <w:rPr>
          <w:rFonts w:ascii="Times New Roman" w:eastAsia="Times New Roman" w:hAnsi="Times New Roman" w:cs="Times New Roman"/>
          <w:sz w:val="24"/>
          <w:szCs w:val="24"/>
        </w:rPr>
      </w:pPr>
      <w:r w:rsidRPr="005D4A43">
        <w:rPr>
          <w:rFonts w:ascii="Times New Roman" w:eastAsia="Times New Roman" w:hAnsi="Times New Roman" w:cs="Times New Roman"/>
          <w:sz w:val="24"/>
          <w:szCs w:val="24"/>
        </w:rPr>
        <w:t xml:space="preserve">Suroso, S. (2020). Corporate Social Responsibility </w:t>
      </w:r>
      <w:proofErr w:type="gramStart"/>
      <w:r w:rsidRPr="005D4A43">
        <w:rPr>
          <w:rFonts w:ascii="Times New Roman" w:eastAsia="Times New Roman" w:hAnsi="Times New Roman" w:cs="Times New Roman"/>
          <w:sz w:val="24"/>
          <w:szCs w:val="24"/>
        </w:rPr>
        <w:t>As</w:t>
      </w:r>
      <w:proofErr w:type="gramEnd"/>
      <w:r w:rsidRPr="005D4A43">
        <w:rPr>
          <w:rFonts w:ascii="Times New Roman" w:eastAsia="Times New Roman" w:hAnsi="Times New Roman" w:cs="Times New Roman"/>
          <w:sz w:val="24"/>
          <w:szCs w:val="24"/>
        </w:rPr>
        <w:t xml:space="preserve"> a Moderating Variable on Financial Performance </w:t>
      </w:r>
      <w:proofErr w:type="gramStart"/>
      <w:r w:rsidRPr="005D4A43">
        <w:rPr>
          <w:rFonts w:ascii="Times New Roman" w:eastAsia="Times New Roman" w:hAnsi="Times New Roman" w:cs="Times New Roman"/>
          <w:sz w:val="24"/>
          <w:szCs w:val="24"/>
        </w:rPr>
        <w:t>With</w:t>
      </w:r>
      <w:proofErr w:type="gramEnd"/>
      <w:r w:rsidRPr="005D4A43">
        <w:rPr>
          <w:rFonts w:ascii="Times New Roman" w:eastAsia="Times New Roman" w:hAnsi="Times New Roman" w:cs="Times New Roman"/>
          <w:sz w:val="24"/>
          <w:szCs w:val="24"/>
        </w:rPr>
        <w:t xml:space="preserve"> Company Value. </w:t>
      </w:r>
      <w:r w:rsidRPr="00672B5E">
        <w:rPr>
          <w:rFonts w:ascii="Times New Roman" w:eastAsia="Times New Roman" w:hAnsi="Times New Roman" w:cs="Times New Roman"/>
          <w:i/>
          <w:iCs/>
          <w:sz w:val="24"/>
          <w:szCs w:val="24"/>
        </w:rPr>
        <w:t xml:space="preserve">International Journal of Applied Finance and Business Studies </w:t>
      </w:r>
      <w:r w:rsidRPr="005D4A43">
        <w:rPr>
          <w:rFonts w:ascii="Times New Roman" w:eastAsia="Times New Roman" w:hAnsi="Times New Roman" w:cs="Times New Roman"/>
          <w:sz w:val="24"/>
          <w:szCs w:val="24"/>
        </w:rPr>
        <w:t>(Vol. 8, Issue 1). www.ijafibs.pelnus.ac.id</w:t>
      </w:r>
    </w:p>
    <w:p w14:paraId="24CC7FD3" w14:textId="77777777" w:rsidR="00E4069B" w:rsidRPr="005D4A43" w:rsidRDefault="00E4069B" w:rsidP="00A97364">
      <w:pPr>
        <w:pStyle w:val="ListParagraph"/>
        <w:numPr>
          <w:ilvl w:val="0"/>
          <w:numId w:val="4"/>
        </w:numPr>
        <w:ind w:left="851" w:hanging="567"/>
        <w:rPr>
          <w:rFonts w:ascii="Times New Roman" w:eastAsia="Times New Roman" w:hAnsi="Times New Roman" w:cs="Times New Roman"/>
          <w:sz w:val="24"/>
          <w:szCs w:val="24"/>
        </w:rPr>
      </w:pPr>
      <w:r w:rsidRPr="005D4A43">
        <w:rPr>
          <w:rFonts w:ascii="Times New Roman" w:eastAsia="Times New Roman" w:hAnsi="Times New Roman" w:cs="Times New Roman"/>
          <w:sz w:val="24"/>
          <w:szCs w:val="24"/>
        </w:rPr>
        <w:t xml:space="preserve">Suroso, S. (2021). Between Roa, Roe, </w:t>
      </w:r>
      <w:proofErr w:type="spellStart"/>
      <w:r w:rsidRPr="005D4A43">
        <w:rPr>
          <w:rFonts w:ascii="Times New Roman" w:eastAsia="Times New Roman" w:hAnsi="Times New Roman" w:cs="Times New Roman"/>
          <w:sz w:val="24"/>
          <w:szCs w:val="24"/>
        </w:rPr>
        <w:t>Npm</w:t>
      </w:r>
      <w:proofErr w:type="spellEnd"/>
      <w:r w:rsidRPr="005D4A43">
        <w:rPr>
          <w:rFonts w:ascii="Times New Roman" w:eastAsia="Times New Roman" w:hAnsi="Times New Roman" w:cs="Times New Roman"/>
          <w:sz w:val="24"/>
          <w:szCs w:val="24"/>
        </w:rPr>
        <w:t xml:space="preserve">, And Ebit Variables, Which Can Change </w:t>
      </w:r>
      <w:proofErr w:type="gramStart"/>
      <w:r w:rsidRPr="005D4A43">
        <w:rPr>
          <w:rFonts w:ascii="Times New Roman" w:eastAsia="Times New Roman" w:hAnsi="Times New Roman" w:cs="Times New Roman"/>
          <w:sz w:val="24"/>
          <w:szCs w:val="24"/>
        </w:rPr>
        <w:t>The</w:t>
      </w:r>
      <w:proofErr w:type="gramEnd"/>
      <w:r w:rsidRPr="005D4A43">
        <w:rPr>
          <w:rFonts w:ascii="Times New Roman" w:eastAsia="Times New Roman" w:hAnsi="Times New Roman" w:cs="Times New Roman"/>
          <w:sz w:val="24"/>
          <w:szCs w:val="24"/>
        </w:rPr>
        <w:t xml:space="preserve"> Stock Price. </w:t>
      </w:r>
      <w:proofErr w:type="spellStart"/>
      <w:r w:rsidRPr="005D4A43">
        <w:rPr>
          <w:rFonts w:ascii="Times New Roman" w:eastAsia="Times New Roman" w:hAnsi="Times New Roman" w:cs="Times New Roman"/>
          <w:i/>
          <w:iCs/>
          <w:sz w:val="24"/>
          <w:szCs w:val="24"/>
        </w:rPr>
        <w:t>Jurnal</w:t>
      </w:r>
      <w:proofErr w:type="spellEnd"/>
      <w:r w:rsidRPr="005D4A43">
        <w:rPr>
          <w:rFonts w:ascii="Times New Roman" w:eastAsia="Times New Roman" w:hAnsi="Times New Roman" w:cs="Times New Roman"/>
          <w:i/>
          <w:iCs/>
          <w:sz w:val="24"/>
          <w:szCs w:val="24"/>
        </w:rPr>
        <w:t xml:space="preserve"> Ekonomi</w:t>
      </w:r>
      <w:r w:rsidRPr="005D4A43">
        <w:rPr>
          <w:rFonts w:ascii="Times New Roman" w:eastAsia="Times New Roman" w:hAnsi="Times New Roman" w:cs="Times New Roman"/>
          <w:sz w:val="24"/>
          <w:szCs w:val="24"/>
        </w:rPr>
        <w:t xml:space="preserve">, </w:t>
      </w:r>
      <w:r w:rsidRPr="005D4A43">
        <w:rPr>
          <w:rFonts w:ascii="Times New Roman" w:eastAsia="Times New Roman" w:hAnsi="Times New Roman" w:cs="Times New Roman"/>
          <w:i/>
          <w:iCs/>
          <w:sz w:val="24"/>
          <w:szCs w:val="24"/>
        </w:rPr>
        <w:t>10</w:t>
      </w:r>
      <w:r w:rsidRPr="005D4A43">
        <w:rPr>
          <w:rFonts w:ascii="Times New Roman" w:eastAsia="Times New Roman" w:hAnsi="Times New Roman" w:cs="Times New Roman"/>
          <w:sz w:val="24"/>
          <w:szCs w:val="24"/>
        </w:rPr>
        <w:t xml:space="preserve">(01). </w:t>
      </w:r>
    </w:p>
    <w:p w14:paraId="54507F05" w14:textId="77777777" w:rsidR="00E4069B" w:rsidRPr="00672B5E" w:rsidRDefault="00E4069B" w:rsidP="00672B5E">
      <w:pPr>
        <w:pStyle w:val="ListParagraph"/>
        <w:numPr>
          <w:ilvl w:val="0"/>
          <w:numId w:val="4"/>
        </w:numPr>
        <w:ind w:left="851" w:hanging="567"/>
        <w:rPr>
          <w:rFonts w:ascii="Times New Roman" w:eastAsia="Times New Roman" w:hAnsi="Times New Roman" w:cs="Times New Roman"/>
          <w:sz w:val="24"/>
          <w:szCs w:val="24"/>
        </w:rPr>
      </w:pPr>
      <w:r w:rsidRPr="005D4A43">
        <w:rPr>
          <w:rFonts w:ascii="Times New Roman" w:eastAsia="Times New Roman" w:hAnsi="Times New Roman" w:cs="Times New Roman"/>
          <w:sz w:val="24"/>
          <w:szCs w:val="24"/>
        </w:rPr>
        <w:t xml:space="preserve">Suroso, S. (2022a). Can Financial Ratios Improve Stock Returns in Manufacturing </w:t>
      </w:r>
      <w:proofErr w:type="gramStart"/>
      <w:r w:rsidRPr="005D4A43">
        <w:rPr>
          <w:rFonts w:ascii="Times New Roman" w:eastAsia="Times New Roman" w:hAnsi="Times New Roman" w:cs="Times New Roman"/>
          <w:sz w:val="24"/>
          <w:szCs w:val="24"/>
        </w:rPr>
        <w:t>Companies?</w:t>
      </w:r>
      <w:r>
        <w:rPr>
          <w:rFonts w:ascii="Times New Roman" w:eastAsia="Times New Roman" w:hAnsi="Times New Roman" w:cs="Times New Roman"/>
          <w:sz w:val="24"/>
          <w:szCs w:val="24"/>
        </w:rPr>
        <w:t>,</w:t>
      </w:r>
      <w:proofErr w:type="gramEnd"/>
      <w:r w:rsidRPr="00672B5E">
        <w:rPr>
          <w:rFonts w:ascii="Times New Roman" w:eastAsia="Times New Roman" w:hAnsi="Times New Roman" w:cs="Times New Roman"/>
          <w:sz w:val="24"/>
          <w:szCs w:val="24"/>
        </w:rPr>
        <w:t xml:space="preserve"> </w:t>
      </w:r>
      <w:proofErr w:type="spellStart"/>
      <w:r w:rsidRPr="00672B5E">
        <w:rPr>
          <w:rFonts w:ascii="Times New Roman" w:eastAsia="Times New Roman" w:hAnsi="Times New Roman" w:cs="Times New Roman"/>
          <w:i/>
          <w:iCs/>
          <w:sz w:val="24"/>
          <w:szCs w:val="24"/>
        </w:rPr>
        <w:t>Atestasi</w:t>
      </w:r>
      <w:proofErr w:type="spellEnd"/>
      <w:r w:rsidRPr="00672B5E">
        <w:rPr>
          <w:rFonts w:ascii="Times New Roman" w:eastAsia="Times New Roman" w:hAnsi="Times New Roman" w:cs="Times New Roman"/>
          <w:i/>
          <w:iCs/>
          <w:sz w:val="24"/>
          <w:szCs w:val="24"/>
        </w:rPr>
        <w:t xml:space="preserve">: </w:t>
      </w:r>
      <w:proofErr w:type="spellStart"/>
      <w:r w:rsidRPr="00672B5E">
        <w:rPr>
          <w:rFonts w:ascii="Times New Roman" w:eastAsia="Times New Roman" w:hAnsi="Times New Roman" w:cs="Times New Roman"/>
          <w:i/>
          <w:iCs/>
          <w:sz w:val="24"/>
          <w:szCs w:val="24"/>
        </w:rPr>
        <w:t>Jurnal</w:t>
      </w:r>
      <w:proofErr w:type="spellEnd"/>
      <w:r w:rsidRPr="00672B5E">
        <w:rPr>
          <w:rFonts w:ascii="Times New Roman" w:eastAsia="Times New Roman" w:hAnsi="Times New Roman" w:cs="Times New Roman"/>
          <w:i/>
          <w:iCs/>
          <w:sz w:val="24"/>
          <w:szCs w:val="24"/>
        </w:rPr>
        <w:t xml:space="preserve"> </w:t>
      </w:r>
      <w:proofErr w:type="spellStart"/>
      <w:r w:rsidRPr="00672B5E">
        <w:rPr>
          <w:rFonts w:ascii="Times New Roman" w:eastAsia="Times New Roman" w:hAnsi="Times New Roman" w:cs="Times New Roman"/>
          <w:i/>
          <w:iCs/>
          <w:sz w:val="24"/>
          <w:szCs w:val="24"/>
        </w:rPr>
        <w:t>Ilmiah</w:t>
      </w:r>
      <w:proofErr w:type="spellEnd"/>
      <w:r w:rsidRPr="00672B5E">
        <w:rPr>
          <w:rFonts w:ascii="Times New Roman" w:eastAsia="Times New Roman" w:hAnsi="Times New Roman" w:cs="Times New Roman"/>
          <w:i/>
          <w:iCs/>
          <w:sz w:val="24"/>
          <w:szCs w:val="24"/>
        </w:rPr>
        <w:t xml:space="preserve"> </w:t>
      </w:r>
      <w:proofErr w:type="spellStart"/>
      <w:r w:rsidRPr="00672B5E">
        <w:rPr>
          <w:rFonts w:ascii="Times New Roman" w:eastAsia="Times New Roman" w:hAnsi="Times New Roman" w:cs="Times New Roman"/>
          <w:i/>
          <w:iCs/>
          <w:sz w:val="24"/>
          <w:szCs w:val="24"/>
        </w:rPr>
        <w:t>Akuntansi</w:t>
      </w:r>
      <w:proofErr w:type="spellEnd"/>
      <w:r w:rsidRPr="00672B5E">
        <w:rPr>
          <w:rFonts w:ascii="Times New Roman" w:eastAsia="Times New Roman" w:hAnsi="Times New Roman" w:cs="Times New Roman"/>
          <w:sz w:val="24"/>
          <w:szCs w:val="24"/>
        </w:rPr>
        <w:t xml:space="preserve">, </w:t>
      </w:r>
      <w:r w:rsidRPr="00672B5E">
        <w:rPr>
          <w:rFonts w:ascii="Times New Roman" w:eastAsia="Times New Roman" w:hAnsi="Times New Roman" w:cs="Times New Roman"/>
          <w:i/>
          <w:iCs/>
          <w:sz w:val="24"/>
          <w:szCs w:val="24"/>
        </w:rPr>
        <w:t>5</w:t>
      </w:r>
      <w:r w:rsidRPr="00672B5E">
        <w:rPr>
          <w:rFonts w:ascii="Times New Roman" w:eastAsia="Times New Roman" w:hAnsi="Times New Roman" w:cs="Times New Roman"/>
          <w:sz w:val="24"/>
          <w:szCs w:val="24"/>
        </w:rPr>
        <w:t xml:space="preserve">(1), 137–151. </w:t>
      </w:r>
    </w:p>
    <w:p w14:paraId="2F25B397" w14:textId="77777777" w:rsidR="00E4069B" w:rsidRPr="005D4A43" w:rsidRDefault="00E4069B" w:rsidP="00A97364">
      <w:pPr>
        <w:pStyle w:val="ListParagraph"/>
        <w:numPr>
          <w:ilvl w:val="0"/>
          <w:numId w:val="4"/>
        </w:numPr>
        <w:ind w:left="851" w:hanging="567"/>
        <w:rPr>
          <w:rFonts w:ascii="Times New Roman" w:eastAsia="Times New Roman" w:hAnsi="Times New Roman" w:cs="Times New Roman"/>
          <w:sz w:val="24"/>
          <w:szCs w:val="24"/>
        </w:rPr>
      </w:pPr>
      <w:r w:rsidRPr="005D4A43">
        <w:rPr>
          <w:rFonts w:ascii="Times New Roman" w:eastAsia="Times New Roman" w:hAnsi="Times New Roman" w:cs="Times New Roman"/>
          <w:sz w:val="24"/>
          <w:szCs w:val="24"/>
        </w:rPr>
        <w:t xml:space="preserve">Suroso, S. (2022b). Corporate Size, Performance, and Governance can affect the Audit Delay? </w:t>
      </w:r>
      <w:proofErr w:type="spellStart"/>
      <w:r w:rsidRPr="005D4A43">
        <w:rPr>
          <w:rFonts w:ascii="Times New Roman" w:eastAsia="Times New Roman" w:hAnsi="Times New Roman" w:cs="Times New Roman"/>
          <w:i/>
          <w:iCs/>
          <w:sz w:val="24"/>
          <w:szCs w:val="24"/>
        </w:rPr>
        <w:t>Birci</w:t>
      </w:r>
      <w:proofErr w:type="spellEnd"/>
      <w:r w:rsidRPr="005D4A43">
        <w:rPr>
          <w:rFonts w:ascii="Times New Roman" w:eastAsia="Times New Roman" w:hAnsi="Times New Roman" w:cs="Times New Roman"/>
          <w:i/>
          <w:iCs/>
          <w:sz w:val="24"/>
          <w:szCs w:val="24"/>
        </w:rPr>
        <w:t xml:space="preserve"> Journal</w:t>
      </w:r>
      <w:r w:rsidRPr="005D4A43">
        <w:rPr>
          <w:rFonts w:ascii="Times New Roman" w:eastAsia="Times New Roman" w:hAnsi="Times New Roman" w:cs="Times New Roman"/>
          <w:sz w:val="24"/>
          <w:szCs w:val="24"/>
        </w:rPr>
        <w:t xml:space="preserve">, </w:t>
      </w:r>
      <w:r w:rsidRPr="005D4A43">
        <w:rPr>
          <w:rFonts w:ascii="Times New Roman" w:eastAsia="Times New Roman" w:hAnsi="Times New Roman" w:cs="Times New Roman"/>
          <w:i/>
          <w:iCs/>
          <w:sz w:val="24"/>
          <w:szCs w:val="24"/>
        </w:rPr>
        <w:t>5</w:t>
      </w:r>
      <w:r w:rsidRPr="005D4A43">
        <w:rPr>
          <w:rFonts w:ascii="Times New Roman" w:eastAsia="Times New Roman" w:hAnsi="Times New Roman" w:cs="Times New Roman"/>
          <w:sz w:val="24"/>
          <w:szCs w:val="24"/>
        </w:rPr>
        <w:t xml:space="preserve">(1). </w:t>
      </w:r>
    </w:p>
    <w:p w14:paraId="54677A5A" w14:textId="77777777" w:rsidR="00E4069B" w:rsidRPr="00A97364" w:rsidRDefault="00E4069B" w:rsidP="00A97364">
      <w:pPr>
        <w:pStyle w:val="ListParagraph"/>
        <w:numPr>
          <w:ilvl w:val="0"/>
          <w:numId w:val="4"/>
        </w:numPr>
        <w:ind w:left="851" w:hanging="567"/>
        <w:rPr>
          <w:rFonts w:ascii="Times New Roman" w:eastAsia="Times New Roman" w:hAnsi="Times New Roman" w:cs="Times New Roman"/>
          <w:sz w:val="24"/>
          <w:szCs w:val="24"/>
        </w:rPr>
      </w:pPr>
      <w:r w:rsidRPr="005D4A43">
        <w:rPr>
          <w:rFonts w:ascii="Times New Roman" w:eastAsia="Times New Roman" w:hAnsi="Times New Roman" w:cs="Times New Roman"/>
          <w:sz w:val="24"/>
          <w:szCs w:val="24"/>
        </w:rPr>
        <w:lastRenderedPageBreak/>
        <w:t xml:space="preserve">Tang, Y. C., &amp; Liou, F. M. (2010). Does firm performance reveal its own causes? The role of </w:t>
      </w:r>
      <w:proofErr w:type="spellStart"/>
      <w:r w:rsidRPr="005D4A43">
        <w:rPr>
          <w:rFonts w:ascii="Times New Roman" w:eastAsia="Times New Roman" w:hAnsi="Times New Roman" w:cs="Times New Roman"/>
          <w:sz w:val="24"/>
          <w:szCs w:val="24"/>
        </w:rPr>
        <w:t>bayesian</w:t>
      </w:r>
      <w:proofErr w:type="spellEnd"/>
      <w:r w:rsidRPr="005D4A43">
        <w:rPr>
          <w:rFonts w:ascii="Times New Roman" w:eastAsia="Times New Roman" w:hAnsi="Times New Roman" w:cs="Times New Roman"/>
          <w:sz w:val="24"/>
          <w:szCs w:val="24"/>
        </w:rPr>
        <w:t xml:space="preserve"> inference. </w:t>
      </w:r>
      <w:r w:rsidRPr="005D4A43">
        <w:rPr>
          <w:rFonts w:ascii="Times New Roman" w:eastAsia="Times New Roman" w:hAnsi="Times New Roman" w:cs="Times New Roman"/>
          <w:i/>
          <w:iCs/>
          <w:sz w:val="24"/>
          <w:szCs w:val="24"/>
        </w:rPr>
        <w:t>Strategic Management Journal</w:t>
      </w:r>
      <w:r w:rsidRPr="005D4A43">
        <w:rPr>
          <w:rFonts w:ascii="Times New Roman" w:eastAsia="Times New Roman" w:hAnsi="Times New Roman" w:cs="Times New Roman"/>
          <w:sz w:val="24"/>
          <w:szCs w:val="24"/>
        </w:rPr>
        <w:t xml:space="preserve">, </w:t>
      </w:r>
      <w:r w:rsidRPr="005D4A43">
        <w:rPr>
          <w:rFonts w:ascii="Times New Roman" w:eastAsia="Times New Roman" w:hAnsi="Times New Roman" w:cs="Times New Roman"/>
          <w:i/>
          <w:iCs/>
          <w:sz w:val="24"/>
          <w:szCs w:val="24"/>
        </w:rPr>
        <w:t>31</w:t>
      </w:r>
      <w:r w:rsidRPr="005D4A43">
        <w:rPr>
          <w:rFonts w:ascii="Times New Roman" w:eastAsia="Times New Roman" w:hAnsi="Times New Roman" w:cs="Times New Roman"/>
          <w:sz w:val="24"/>
          <w:szCs w:val="24"/>
        </w:rPr>
        <w:t xml:space="preserve">(1), 39–57. </w:t>
      </w:r>
    </w:p>
    <w:p w14:paraId="42347FF9" w14:textId="77777777" w:rsidR="00E4069B" w:rsidRDefault="00E4069B" w:rsidP="00A97364">
      <w:pPr>
        <w:pStyle w:val="ListParagraph"/>
        <w:numPr>
          <w:ilvl w:val="0"/>
          <w:numId w:val="4"/>
        </w:numPr>
        <w:ind w:left="851" w:hanging="567"/>
        <w:rPr>
          <w:rFonts w:ascii="Times New Roman" w:eastAsia="Times New Roman" w:hAnsi="Times New Roman" w:cs="Times New Roman"/>
          <w:sz w:val="24"/>
          <w:szCs w:val="24"/>
        </w:rPr>
      </w:pPr>
      <w:r w:rsidRPr="00A97364">
        <w:rPr>
          <w:rFonts w:ascii="Times New Roman" w:eastAsia="Times New Roman" w:hAnsi="Times New Roman" w:cs="Times New Roman"/>
          <w:sz w:val="24"/>
          <w:szCs w:val="24"/>
        </w:rPr>
        <w:t xml:space="preserve">Wahyu Hidayat, W. (2017). The Influence of Size, Return on Equity, and Leverage on the disclosure of Corporate Social Responsibility (CSR) in Manufacturing Companies. In </w:t>
      </w:r>
      <w:r w:rsidRPr="00A97364">
        <w:rPr>
          <w:rFonts w:ascii="Times New Roman" w:eastAsia="Times New Roman" w:hAnsi="Times New Roman" w:cs="Times New Roman"/>
          <w:i/>
          <w:iCs/>
          <w:sz w:val="24"/>
          <w:szCs w:val="24"/>
        </w:rPr>
        <w:t>International Journal of Education and Research</w:t>
      </w:r>
      <w:r w:rsidRPr="00A97364">
        <w:rPr>
          <w:rFonts w:ascii="Times New Roman" w:eastAsia="Times New Roman" w:hAnsi="Times New Roman" w:cs="Times New Roman"/>
          <w:sz w:val="24"/>
          <w:szCs w:val="24"/>
        </w:rPr>
        <w:t xml:space="preserve"> (Vol. 5, Issue 8). www.ijern.com</w:t>
      </w:r>
    </w:p>
    <w:p w14:paraId="048CE943" w14:textId="77777777" w:rsidR="002E1689" w:rsidRDefault="002E1689" w:rsidP="002E1689">
      <w:pPr>
        <w:rPr>
          <w:sz w:val="24"/>
          <w:szCs w:val="24"/>
        </w:rPr>
      </w:pPr>
    </w:p>
    <w:p w14:paraId="464CA4C4" w14:textId="77777777" w:rsidR="002E1689" w:rsidRDefault="002E1689" w:rsidP="002E1689">
      <w:pPr>
        <w:rPr>
          <w:sz w:val="24"/>
          <w:szCs w:val="24"/>
        </w:rPr>
      </w:pPr>
    </w:p>
    <w:p w14:paraId="6332989D" w14:textId="77777777" w:rsidR="002E1689" w:rsidRDefault="002E1689" w:rsidP="002E1689">
      <w:pPr>
        <w:rPr>
          <w:sz w:val="24"/>
          <w:szCs w:val="24"/>
        </w:rPr>
      </w:pPr>
    </w:p>
    <w:p w14:paraId="02A21A89" w14:textId="77777777" w:rsidR="002E1689" w:rsidRDefault="002E1689" w:rsidP="002E1689">
      <w:pPr>
        <w:rPr>
          <w:sz w:val="24"/>
          <w:szCs w:val="24"/>
        </w:rPr>
      </w:pPr>
    </w:p>
    <w:p w14:paraId="06D978CB" w14:textId="77777777" w:rsidR="002E1689" w:rsidRDefault="002E1689" w:rsidP="002E1689">
      <w:pPr>
        <w:rPr>
          <w:sz w:val="24"/>
          <w:szCs w:val="24"/>
        </w:rPr>
      </w:pPr>
    </w:p>
    <w:p w14:paraId="55EA804D" w14:textId="77777777" w:rsidR="002E1689" w:rsidRDefault="002E1689" w:rsidP="002E1689">
      <w:pPr>
        <w:rPr>
          <w:sz w:val="24"/>
          <w:szCs w:val="24"/>
        </w:rPr>
      </w:pPr>
    </w:p>
    <w:p w14:paraId="29A5B9B9" w14:textId="77777777" w:rsidR="002E1689" w:rsidRDefault="002E1689" w:rsidP="002E1689">
      <w:pPr>
        <w:rPr>
          <w:sz w:val="24"/>
          <w:szCs w:val="24"/>
        </w:rPr>
      </w:pPr>
    </w:p>
    <w:p w14:paraId="1220683C" w14:textId="77777777" w:rsidR="002E1689" w:rsidRDefault="002E1689" w:rsidP="002E1689">
      <w:pPr>
        <w:rPr>
          <w:sz w:val="24"/>
          <w:szCs w:val="24"/>
        </w:rPr>
      </w:pPr>
    </w:p>
    <w:p w14:paraId="69673063" w14:textId="77777777" w:rsidR="002E1689" w:rsidRDefault="002E1689" w:rsidP="002E1689">
      <w:pPr>
        <w:rPr>
          <w:sz w:val="24"/>
          <w:szCs w:val="24"/>
        </w:rPr>
      </w:pPr>
    </w:p>
    <w:p w14:paraId="51C59517" w14:textId="77777777" w:rsidR="002E1689" w:rsidRDefault="002E1689" w:rsidP="002E1689">
      <w:pPr>
        <w:rPr>
          <w:sz w:val="24"/>
          <w:szCs w:val="24"/>
        </w:rPr>
      </w:pPr>
    </w:p>
    <w:p w14:paraId="1ABB39B5" w14:textId="77777777" w:rsidR="002E1689" w:rsidRDefault="002E1689" w:rsidP="002E1689">
      <w:pPr>
        <w:rPr>
          <w:sz w:val="24"/>
          <w:szCs w:val="24"/>
        </w:rPr>
      </w:pPr>
    </w:p>
    <w:p w14:paraId="215E154D" w14:textId="77777777" w:rsidR="002E1689" w:rsidRDefault="002E1689" w:rsidP="002E1689">
      <w:pPr>
        <w:rPr>
          <w:sz w:val="24"/>
          <w:szCs w:val="24"/>
        </w:rPr>
      </w:pPr>
    </w:p>
    <w:p w14:paraId="647B5858" w14:textId="77777777" w:rsidR="002E1689" w:rsidRDefault="002E1689" w:rsidP="002E1689">
      <w:pPr>
        <w:rPr>
          <w:sz w:val="24"/>
          <w:szCs w:val="24"/>
        </w:rPr>
      </w:pPr>
    </w:p>
    <w:p w14:paraId="72EE9882" w14:textId="77777777" w:rsidR="002E1689" w:rsidRDefault="002E1689" w:rsidP="002E1689">
      <w:pPr>
        <w:rPr>
          <w:sz w:val="24"/>
          <w:szCs w:val="24"/>
        </w:rPr>
      </w:pPr>
    </w:p>
    <w:p w14:paraId="11E7A9A9" w14:textId="77777777" w:rsidR="002E1689" w:rsidRDefault="002E1689" w:rsidP="002E1689">
      <w:pPr>
        <w:rPr>
          <w:sz w:val="24"/>
          <w:szCs w:val="24"/>
        </w:rPr>
      </w:pPr>
    </w:p>
    <w:p w14:paraId="4DD555CA" w14:textId="77777777" w:rsidR="002E1689" w:rsidRDefault="002E1689" w:rsidP="002E1689">
      <w:pPr>
        <w:rPr>
          <w:sz w:val="24"/>
          <w:szCs w:val="24"/>
        </w:rPr>
      </w:pPr>
    </w:p>
    <w:p w14:paraId="6A913A3C" w14:textId="77777777" w:rsidR="002E1689" w:rsidRDefault="002E1689" w:rsidP="002E1689">
      <w:pPr>
        <w:rPr>
          <w:sz w:val="24"/>
          <w:szCs w:val="24"/>
        </w:rPr>
      </w:pPr>
    </w:p>
    <w:p w14:paraId="5D747A3E" w14:textId="77777777" w:rsidR="002E1689" w:rsidRDefault="002E1689" w:rsidP="002E1689">
      <w:pPr>
        <w:rPr>
          <w:sz w:val="24"/>
          <w:szCs w:val="24"/>
        </w:rPr>
      </w:pPr>
    </w:p>
    <w:p w14:paraId="224E0514" w14:textId="77777777" w:rsidR="002E1689" w:rsidRDefault="002E1689" w:rsidP="002E1689">
      <w:pPr>
        <w:rPr>
          <w:sz w:val="24"/>
          <w:szCs w:val="24"/>
        </w:rPr>
      </w:pPr>
    </w:p>
    <w:p w14:paraId="08A91CC9" w14:textId="77777777" w:rsidR="002E1689" w:rsidRDefault="002E1689" w:rsidP="002E1689">
      <w:pPr>
        <w:rPr>
          <w:sz w:val="24"/>
          <w:szCs w:val="24"/>
        </w:rPr>
      </w:pPr>
    </w:p>
    <w:p w14:paraId="5EC32604" w14:textId="77777777" w:rsidR="002E1689" w:rsidRDefault="002E1689" w:rsidP="002E1689">
      <w:pPr>
        <w:rPr>
          <w:sz w:val="24"/>
          <w:szCs w:val="24"/>
        </w:rPr>
      </w:pPr>
    </w:p>
    <w:p w14:paraId="43286259" w14:textId="77777777" w:rsidR="002E1689" w:rsidRDefault="002E1689" w:rsidP="002E1689">
      <w:pPr>
        <w:rPr>
          <w:sz w:val="24"/>
          <w:szCs w:val="24"/>
        </w:rPr>
      </w:pPr>
    </w:p>
    <w:p w14:paraId="7FFF4911" w14:textId="77777777" w:rsidR="002E1689" w:rsidRDefault="002E1689" w:rsidP="002E1689">
      <w:pPr>
        <w:rPr>
          <w:sz w:val="24"/>
          <w:szCs w:val="24"/>
        </w:rPr>
      </w:pPr>
    </w:p>
    <w:p w14:paraId="2CF89255" w14:textId="77777777" w:rsidR="002E1689" w:rsidRDefault="002E1689" w:rsidP="002E1689">
      <w:pPr>
        <w:rPr>
          <w:sz w:val="24"/>
          <w:szCs w:val="24"/>
        </w:rPr>
      </w:pPr>
    </w:p>
    <w:p w14:paraId="7F539408" w14:textId="77777777" w:rsidR="002E1689" w:rsidRDefault="002E1689" w:rsidP="002E1689">
      <w:pPr>
        <w:rPr>
          <w:sz w:val="24"/>
          <w:szCs w:val="24"/>
        </w:rPr>
      </w:pPr>
    </w:p>
    <w:p w14:paraId="22FC86F0" w14:textId="77777777" w:rsidR="002E1689" w:rsidRDefault="002E1689" w:rsidP="002E1689">
      <w:pPr>
        <w:rPr>
          <w:sz w:val="24"/>
          <w:szCs w:val="24"/>
        </w:rPr>
      </w:pPr>
    </w:p>
    <w:p w14:paraId="1B08EC78" w14:textId="77777777" w:rsidR="002E1689" w:rsidRDefault="002E1689" w:rsidP="002E1689">
      <w:pPr>
        <w:rPr>
          <w:sz w:val="24"/>
          <w:szCs w:val="24"/>
        </w:rPr>
      </w:pPr>
    </w:p>
    <w:p w14:paraId="6957ED18" w14:textId="77777777" w:rsidR="002E1689" w:rsidRDefault="002E1689" w:rsidP="002E1689">
      <w:pPr>
        <w:rPr>
          <w:sz w:val="24"/>
          <w:szCs w:val="24"/>
        </w:rPr>
      </w:pPr>
    </w:p>
    <w:p w14:paraId="5798F5A0" w14:textId="77777777" w:rsidR="002E1689" w:rsidRDefault="002E1689" w:rsidP="002E1689">
      <w:pPr>
        <w:rPr>
          <w:sz w:val="24"/>
          <w:szCs w:val="24"/>
        </w:rPr>
      </w:pPr>
    </w:p>
    <w:p w14:paraId="6D81DD8A" w14:textId="77777777" w:rsidR="002E1689" w:rsidRDefault="002E1689" w:rsidP="002E1689">
      <w:pPr>
        <w:rPr>
          <w:sz w:val="24"/>
          <w:szCs w:val="24"/>
        </w:rPr>
      </w:pPr>
    </w:p>
    <w:p w14:paraId="30FC5603" w14:textId="77777777" w:rsidR="002E1689" w:rsidRDefault="002E1689" w:rsidP="002E1689">
      <w:pPr>
        <w:rPr>
          <w:sz w:val="24"/>
          <w:szCs w:val="24"/>
        </w:rPr>
      </w:pPr>
    </w:p>
    <w:p w14:paraId="527D8E8E" w14:textId="77777777" w:rsidR="002E1689" w:rsidRDefault="002E1689" w:rsidP="002E1689">
      <w:pPr>
        <w:rPr>
          <w:sz w:val="24"/>
          <w:szCs w:val="24"/>
        </w:rPr>
      </w:pPr>
    </w:p>
    <w:p w14:paraId="7374187F" w14:textId="77777777" w:rsidR="002E1689" w:rsidRDefault="002E1689" w:rsidP="002E1689">
      <w:pPr>
        <w:rPr>
          <w:sz w:val="24"/>
          <w:szCs w:val="24"/>
        </w:rPr>
      </w:pPr>
    </w:p>
    <w:p w14:paraId="76B82A38" w14:textId="77777777" w:rsidR="002E1689" w:rsidRDefault="002E1689" w:rsidP="002E1689">
      <w:pPr>
        <w:rPr>
          <w:sz w:val="24"/>
          <w:szCs w:val="24"/>
        </w:rPr>
      </w:pPr>
    </w:p>
    <w:p w14:paraId="22403BD9" w14:textId="77777777" w:rsidR="002E1689" w:rsidRDefault="002E1689" w:rsidP="002E1689">
      <w:pPr>
        <w:rPr>
          <w:sz w:val="24"/>
          <w:szCs w:val="24"/>
        </w:rPr>
      </w:pPr>
    </w:p>
    <w:p w14:paraId="07A7DE4B" w14:textId="77777777" w:rsidR="002E1689" w:rsidRDefault="002E1689" w:rsidP="002E1689">
      <w:pPr>
        <w:rPr>
          <w:sz w:val="24"/>
          <w:szCs w:val="24"/>
        </w:rPr>
      </w:pPr>
    </w:p>
    <w:p w14:paraId="16EE4932" w14:textId="77777777" w:rsidR="002E1689" w:rsidRDefault="002E1689" w:rsidP="002E1689">
      <w:pPr>
        <w:rPr>
          <w:sz w:val="24"/>
          <w:szCs w:val="24"/>
        </w:rPr>
      </w:pPr>
    </w:p>
    <w:p w14:paraId="589776E4" w14:textId="77777777" w:rsidR="002E1689" w:rsidRDefault="002E1689" w:rsidP="002E1689">
      <w:pPr>
        <w:rPr>
          <w:sz w:val="24"/>
          <w:szCs w:val="24"/>
        </w:rPr>
      </w:pPr>
    </w:p>
    <w:p w14:paraId="61AE625A" w14:textId="77777777" w:rsidR="002E1689" w:rsidRDefault="002E1689" w:rsidP="002E1689">
      <w:pPr>
        <w:rPr>
          <w:sz w:val="24"/>
          <w:szCs w:val="24"/>
        </w:rPr>
      </w:pPr>
    </w:p>
    <w:p w14:paraId="6B931FBD" w14:textId="77777777" w:rsidR="002E1689" w:rsidRDefault="002E1689" w:rsidP="002E1689">
      <w:pPr>
        <w:rPr>
          <w:sz w:val="24"/>
          <w:szCs w:val="24"/>
        </w:rPr>
      </w:pPr>
    </w:p>
    <w:p w14:paraId="5061556E" w14:textId="77777777" w:rsidR="002E1689" w:rsidRDefault="002E1689" w:rsidP="002E1689">
      <w:pPr>
        <w:rPr>
          <w:sz w:val="24"/>
          <w:szCs w:val="24"/>
        </w:rPr>
      </w:pPr>
    </w:p>
    <w:p w14:paraId="319893EA" w14:textId="053E168B" w:rsidR="002E1689" w:rsidRPr="00947793" w:rsidRDefault="00947793" w:rsidP="002E1689">
      <w:pPr>
        <w:rPr>
          <w:b/>
          <w:bCs/>
          <w:sz w:val="36"/>
          <w:szCs w:val="36"/>
        </w:rPr>
      </w:pPr>
      <w:r w:rsidRPr="00947793">
        <w:rPr>
          <w:b/>
          <w:bCs/>
          <w:sz w:val="36"/>
          <w:szCs w:val="36"/>
        </w:rPr>
        <w:lastRenderedPageBreak/>
        <w:t xml:space="preserve">4. </w:t>
      </w:r>
      <w:r w:rsidR="008C3930" w:rsidRPr="00947793">
        <w:rPr>
          <w:b/>
          <w:bCs/>
          <w:sz w:val="36"/>
          <w:szCs w:val="36"/>
        </w:rPr>
        <w:t xml:space="preserve">Bukti </w:t>
      </w:r>
      <w:proofErr w:type="spellStart"/>
      <w:r w:rsidRPr="00947793">
        <w:rPr>
          <w:b/>
          <w:bCs/>
          <w:sz w:val="36"/>
          <w:szCs w:val="36"/>
        </w:rPr>
        <w:t>Konfirmasi</w:t>
      </w:r>
      <w:proofErr w:type="spellEnd"/>
      <w:r w:rsidRPr="00947793">
        <w:rPr>
          <w:b/>
          <w:bCs/>
          <w:sz w:val="36"/>
          <w:szCs w:val="36"/>
        </w:rPr>
        <w:t xml:space="preserve"> </w:t>
      </w:r>
      <w:proofErr w:type="spellStart"/>
      <w:proofErr w:type="gramStart"/>
      <w:r w:rsidRPr="00947793">
        <w:rPr>
          <w:b/>
          <w:bCs/>
          <w:sz w:val="36"/>
          <w:szCs w:val="36"/>
        </w:rPr>
        <w:t>artikel</w:t>
      </w:r>
      <w:proofErr w:type="spellEnd"/>
      <w:r w:rsidRPr="00947793">
        <w:rPr>
          <w:b/>
          <w:bCs/>
          <w:sz w:val="36"/>
          <w:szCs w:val="36"/>
        </w:rPr>
        <w:t xml:space="preserve"> </w:t>
      </w:r>
      <w:r w:rsidR="007C0A62" w:rsidRPr="00947793">
        <w:rPr>
          <w:b/>
          <w:bCs/>
          <w:sz w:val="36"/>
          <w:szCs w:val="36"/>
        </w:rPr>
        <w:t xml:space="preserve"> </w:t>
      </w:r>
      <w:proofErr w:type="spellStart"/>
      <w:r w:rsidRPr="00947793">
        <w:rPr>
          <w:b/>
          <w:bCs/>
          <w:sz w:val="36"/>
          <w:szCs w:val="36"/>
        </w:rPr>
        <w:t>dip</w:t>
      </w:r>
      <w:r w:rsidR="007C0A62" w:rsidRPr="00947793">
        <w:rPr>
          <w:b/>
          <w:bCs/>
          <w:sz w:val="36"/>
          <w:szCs w:val="36"/>
        </w:rPr>
        <w:t>roduksi</w:t>
      </w:r>
      <w:proofErr w:type="spellEnd"/>
      <w:proofErr w:type="gramEnd"/>
    </w:p>
    <w:p w14:paraId="687328EA" w14:textId="77777777" w:rsidR="002D3F3D" w:rsidRDefault="002D3F3D" w:rsidP="002E1689">
      <w:pPr>
        <w:rPr>
          <w:sz w:val="24"/>
          <w:szCs w:val="24"/>
        </w:rPr>
      </w:pPr>
    </w:p>
    <w:p w14:paraId="0D07DF29" w14:textId="2AB3D9EF" w:rsidR="002D3F3D" w:rsidRDefault="007C0A62" w:rsidP="002E1689">
      <w:pPr>
        <w:rPr>
          <w:sz w:val="24"/>
          <w:szCs w:val="24"/>
        </w:rPr>
      </w:pPr>
      <w:r>
        <w:rPr>
          <w:noProof/>
        </w:rPr>
        <w:drawing>
          <wp:inline distT="0" distB="0" distL="0" distR="0" wp14:anchorId="0ED73DF4" wp14:editId="62CE4AB1">
            <wp:extent cx="5943600" cy="3341370"/>
            <wp:effectExtent l="0" t="0" r="0" b="0"/>
            <wp:docPr id="283952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3341370"/>
                    </a:xfrm>
                    <a:prstGeom prst="rect">
                      <a:avLst/>
                    </a:prstGeom>
                    <a:noFill/>
                    <a:ln>
                      <a:noFill/>
                    </a:ln>
                  </pic:spPr>
                </pic:pic>
              </a:graphicData>
            </a:graphic>
          </wp:inline>
        </w:drawing>
      </w:r>
    </w:p>
    <w:p w14:paraId="5947F327" w14:textId="77777777" w:rsidR="002E1689" w:rsidRDefault="002E1689" w:rsidP="002E1689">
      <w:pPr>
        <w:rPr>
          <w:sz w:val="24"/>
          <w:szCs w:val="24"/>
        </w:rPr>
      </w:pPr>
    </w:p>
    <w:p w14:paraId="3847F87C" w14:textId="77777777" w:rsidR="002E1689" w:rsidRDefault="002E1689" w:rsidP="002E1689">
      <w:pPr>
        <w:rPr>
          <w:sz w:val="24"/>
          <w:szCs w:val="24"/>
        </w:rPr>
        <w:sectPr w:rsidR="002E1689" w:rsidSect="00E4069B">
          <w:type w:val="continuous"/>
          <w:pgSz w:w="12240" w:h="15840"/>
          <w:pgMar w:top="1440" w:right="1440" w:bottom="1440" w:left="1440" w:header="720" w:footer="720" w:gutter="0"/>
          <w:cols w:space="720"/>
          <w:docGrid w:linePitch="360"/>
        </w:sectPr>
      </w:pPr>
    </w:p>
    <w:p w14:paraId="231909B2" w14:textId="60F49354" w:rsidR="002E1689" w:rsidRDefault="002E1689" w:rsidP="004B0144">
      <w:pPr>
        <w:tabs>
          <w:tab w:val="left" w:pos="2310"/>
        </w:tabs>
        <w:rPr>
          <w:sz w:val="24"/>
          <w:szCs w:val="24"/>
        </w:rPr>
      </w:pPr>
    </w:p>
    <w:p w14:paraId="2A8A186A" w14:textId="77777777" w:rsidR="00947793" w:rsidRDefault="00947793" w:rsidP="004B0144">
      <w:pPr>
        <w:tabs>
          <w:tab w:val="left" w:pos="2310"/>
        </w:tabs>
        <w:rPr>
          <w:sz w:val="24"/>
          <w:szCs w:val="24"/>
        </w:rPr>
      </w:pPr>
    </w:p>
    <w:p w14:paraId="76391E4F" w14:textId="77777777" w:rsidR="00947793" w:rsidRDefault="00947793" w:rsidP="004B0144">
      <w:pPr>
        <w:tabs>
          <w:tab w:val="left" w:pos="2310"/>
        </w:tabs>
        <w:rPr>
          <w:sz w:val="24"/>
          <w:szCs w:val="24"/>
        </w:rPr>
      </w:pPr>
    </w:p>
    <w:p w14:paraId="01AD2A77" w14:textId="77777777" w:rsidR="00947793" w:rsidRDefault="00947793" w:rsidP="004B0144">
      <w:pPr>
        <w:tabs>
          <w:tab w:val="left" w:pos="2310"/>
        </w:tabs>
        <w:rPr>
          <w:sz w:val="24"/>
          <w:szCs w:val="24"/>
        </w:rPr>
      </w:pPr>
    </w:p>
    <w:p w14:paraId="7E5E5CCB" w14:textId="77777777" w:rsidR="00947793" w:rsidRDefault="00947793" w:rsidP="004B0144">
      <w:pPr>
        <w:tabs>
          <w:tab w:val="left" w:pos="2310"/>
        </w:tabs>
        <w:rPr>
          <w:sz w:val="24"/>
          <w:szCs w:val="24"/>
        </w:rPr>
      </w:pPr>
    </w:p>
    <w:p w14:paraId="70A4E4FD" w14:textId="77777777" w:rsidR="00947793" w:rsidRDefault="00947793" w:rsidP="004B0144">
      <w:pPr>
        <w:tabs>
          <w:tab w:val="left" w:pos="2310"/>
        </w:tabs>
        <w:rPr>
          <w:sz w:val="24"/>
          <w:szCs w:val="24"/>
        </w:rPr>
      </w:pPr>
    </w:p>
    <w:p w14:paraId="53C6DF7D" w14:textId="77777777" w:rsidR="00947793" w:rsidRDefault="00947793" w:rsidP="004B0144">
      <w:pPr>
        <w:tabs>
          <w:tab w:val="left" w:pos="2310"/>
        </w:tabs>
        <w:rPr>
          <w:sz w:val="24"/>
          <w:szCs w:val="24"/>
        </w:rPr>
      </w:pPr>
    </w:p>
    <w:p w14:paraId="1FFFD1B1" w14:textId="77777777" w:rsidR="00947793" w:rsidRDefault="00947793" w:rsidP="004B0144">
      <w:pPr>
        <w:tabs>
          <w:tab w:val="left" w:pos="2310"/>
        </w:tabs>
        <w:rPr>
          <w:sz w:val="24"/>
          <w:szCs w:val="24"/>
        </w:rPr>
      </w:pPr>
    </w:p>
    <w:p w14:paraId="3816A5CF" w14:textId="77777777" w:rsidR="00947793" w:rsidRDefault="00947793" w:rsidP="004B0144">
      <w:pPr>
        <w:tabs>
          <w:tab w:val="left" w:pos="2310"/>
        </w:tabs>
        <w:rPr>
          <w:sz w:val="24"/>
          <w:szCs w:val="24"/>
        </w:rPr>
      </w:pPr>
    </w:p>
    <w:p w14:paraId="590FE88C" w14:textId="77777777" w:rsidR="00947793" w:rsidRDefault="00947793" w:rsidP="004B0144">
      <w:pPr>
        <w:tabs>
          <w:tab w:val="left" w:pos="2310"/>
        </w:tabs>
        <w:rPr>
          <w:sz w:val="24"/>
          <w:szCs w:val="24"/>
        </w:rPr>
      </w:pPr>
    </w:p>
    <w:p w14:paraId="3FB49071" w14:textId="77777777" w:rsidR="00947793" w:rsidRDefault="00947793" w:rsidP="004B0144">
      <w:pPr>
        <w:tabs>
          <w:tab w:val="left" w:pos="2310"/>
        </w:tabs>
        <w:rPr>
          <w:sz w:val="24"/>
          <w:szCs w:val="24"/>
        </w:rPr>
      </w:pPr>
    </w:p>
    <w:p w14:paraId="22784381" w14:textId="77777777" w:rsidR="00947793" w:rsidRDefault="00947793" w:rsidP="004B0144">
      <w:pPr>
        <w:tabs>
          <w:tab w:val="left" w:pos="2310"/>
        </w:tabs>
        <w:rPr>
          <w:sz w:val="24"/>
          <w:szCs w:val="24"/>
        </w:rPr>
      </w:pPr>
    </w:p>
    <w:p w14:paraId="10658089" w14:textId="77777777" w:rsidR="00947793" w:rsidRDefault="00947793" w:rsidP="004B0144">
      <w:pPr>
        <w:tabs>
          <w:tab w:val="left" w:pos="2310"/>
        </w:tabs>
        <w:rPr>
          <w:sz w:val="24"/>
          <w:szCs w:val="24"/>
        </w:rPr>
      </w:pPr>
    </w:p>
    <w:p w14:paraId="35BA1EF0" w14:textId="77777777" w:rsidR="00947793" w:rsidRDefault="00947793" w:rsidP="004B0144">
      <w:pPr>
        <w:tabs>
          <w:tab w:val="left" w:pos="2310"/>
        </w:tabs>
        <w:rPr>
          <w:sz w:val="24"/>
          <w:szCs w:val="24"/>
        </w:rPr>
      </w:pPr>
    </w:p>
    <w:p w14:paraId="31543908" w14:textId="77777777" w:rsidR="00947793" w:rsidRDefault="00947793" w:rsidP="004B0144">
      <w:pPr>
        <w:tabs>
          <w:tab w:val="left" w:pos="2310"/>
        </w:tabs>
        <w:rPr>
          <w:sz w:val="24"/>
          <w:szCs w:val="24"/>
        </w:rPr>
      </w:pPr>
    </w:p>
    <w:p w14:paraId="71E334DB" w14:textId="77777777" w:rsidR="00947793" w:rsidRDefault="00947793" w:rsidP="004B0144">
      <w:pPr>
        <w:tabs>
          <w:tab w:val="left" w:pos="2310"/>
        </w:tabs>
        <w:rPr>
          <w:sz w:val="24"/>
          <w:szCs w:val="24"/>
        </w:rPr>
      </w:pPr>
    </w:p>
    <w:p w14:paraId="38193F94" w14:textId="77777777" w:rsidR="00947793" w:rsidRDefault="00947793" w:rsidP="004B0144">
      <w:pPr>
        <w:tabs>
          <w:tab w:val="left" w:pos="2310"/>
        </w:tabs>
        <w:rPr>
          <w:sz w:val="24"/>
          <w:szCs w:val="24"/>
        </w:rPr>
      </w:pPr>
    </w:p>
    <w:p w14:paraId="568598C9" w14:textId="77777777" w:rsidR="00947793" w:rsidRDefault="00947793" w:rsidP="004B0144">
      <w:pPr>
        <w:tabs>
          <w:tab w:val="left" w:pos="2310"/>
        </w:tabs>
        <w:rPr>
          <w:sz w:val="24"/>
          <w:szCs w:val="24"/>
        </w:rPr>
      </w:pPr>
    </w:p>
    <w:p w14:paraId="55D83583" w14:textId="77777777" w:rsidR="00947793" w:rsidRDefault="00947793" w:rsidP="004B0144">
      <w:pPr>
        <w:tabs>
          <w:tab w:val="left" w:pos="2310"/>
        </w:tabs>
        <w:rPr>
          <w:sz w:val="24"/>
          <w:szCs w:val="24"/>
        </w:rPr>
      </w:pPr>
    </w:p>
    <w:p w14:paraId="59287878" w14:textId="77777777" w:rsidR="00947793" w:rsidRDefault="00947793" w:rsidP="004B0144">
      <w:pPr>
        <w:tabs>
          <w:tab w:val="left" w:pos="2310"/>
        </w:tabs>
        <w:rPr>
          <w:sz w:val="24"/>
          <w:szCs w:val="24"/>
        </w:rPr>
      </w:pPr>
    </w:p>
    <w:p w14:paraId="726CAB92" w14:textId="77777777" w:rsidR="00947793" w:rsidRDefault="00947793" w:rsidP="004B0144">
      <w:pPr>
        <w:tabs>
          <w:tab w:val="left" w:pos="2310"/>
        </w:tabs>
        <w:rPr>
          <w:sz w:val="24"/>
          <w:szCs w:val="24"/>
        </w:rPr>
      </w:pPr>
    </w:p>
    <w:p w14:paraId="499C948A" w14:textId="77777777" w:rsidR="00947793" w:rsidRDefault="00947793" w:rsidP="004B0144">
      <w:pPr>
        <w:tabs>
          <w:tab w:val="left" w:pos="2310"/>
        </w:tabs>
        <w:rPr>
          <w:sz w:val="24"/>
          <w:szCs w:val="24"/>
        </w:rPr>
      </w:pPr>
    </w:p>
    <w:p w14:paraId="3F4B5BE6" w14:textId="77777777" w:rsidR="00947793" w:rsidRDefault="00947793" w:rsidP="004B0144">
      <w:pPr>
        <w:tabs>
          <w:tab w:val="left" w:pos="2310"/>
        </w:tabs>
        <w:rPr>
          <w:sz w:val="24"/>
          <w:szCs w:val="24"/>
        </w:rPr>
      </w:pPr>
    </w:p>
    <w:p w14:paraId="3BF6657E" w14:textId="77777777" w:rsidR="00947793" w:rsidRDefault="00947793" w:rsidP="004B0144">
      <w:pPr>
        <w:tabs>
          <w:tab w:val="left" w:pos="2310"/>
        </w:tabs>
        <w:rPr>
          <w:sz w:val="24"/>
          <w:szCs w:val="24"/>
        </w:rPr>
      </w:pPr>
    </w:p>
    <w:p w14:paraId="015A0CE5" w14:textId="77777777" w:rsidR="00947793" w:rsidRDefault="00947793" w:rsidP="004B0144">
      <w:pPr>
        <w:tabs>
          <w:tab w:val="left" w:pos="2310"/>
        </w:tabs>
        <w:rPr>
          <w:sz w:val="24"/>
          <w:szCs w:val="24"/>
        </w:rPr>
      </w:pPr>
    </w:p>
    <w:p w14:paraId="74D54C9E" w14:textId="77777777" w:rsidR="00947793" w:rsidRDefault="00947793" w:rsidP="004B0144">
      <w:pPr>
        <w:tabs>
          <w:tab w:val="left" w:pos="2310"/>
        </w:tabs>
        <w:rPr>
          <w:sz w:val="24"/>
          <w:szCs w:val="24"/>
        </w:rPr>
      </w:pPr>
    </w:p>
    <w:p w14:paraId="19E7F451" w14:textId="0B7D098B" w:rsidR="004B0144" w:rsidRDefault="004B0144" w:rsidP="00947793">
      <w:pPr>
        <w:pStyle w:val="Heading1"/>
        <w:numPr>
          <w:ilvl w:val="0"/>
          <w:numId w:val="7"/>
        </w:numPr>
      </w:pPr>
      <w:r>
        <w:t xml:space="preserve">Bukti </w:t>
      </w:r>
      <w:proofErr w:type="spellStart"/>
      <w:r w:rsidR="00947793">
        <w:t>Konfirmasi</w:t>
      </w:r>
      <w:proofErr w:type="spellEnd"/>
      <w:r w:rsidR="00947793">
        <w:t xml:space="preserve"> </w:t>
      </w:r>
      <w:proofErr w:type="spellStart"/>
      <w:r w:rsidR="00947793">
        <w:t>artikel</w:t>
      </w:r>
      <w:proofErr w:type="spellEnd"/>
      <w:r w:rsidR="00947793">
        <w:t xml:space="preserve"> </w:t>
      </w:r>
      <w:r>
        <w:t>Publish</w:t>
      </w:r>
      <w:r w:rsidR="00947793">
        <w:t>ed</w:t>
      </w:r>
      <w:r>
        <w:t xml:space="preserve"> online.</w:t>
      </w:r>
    </w:p>
    <w:p w14:paraId="321C4BEF" w14:textId="77777777" w:rsidR="00947793" w:rsidRPr="00947793" w:rsidRDefault="00947793" w:rsidP="00947793"/>
    <w:p w14:paraId="2812DEC5" w14:textId="77777777" w:rsidR="004B0144" w:rsidRDefault="004B0144" w:rsidP="004B0144">
      <w:pPr>
        <w:tabs>
          <w:tab w:val="left" w:pos="2310"/>
        </w:tabs>
        <w:rPr>
          <w:sz w:val="24"/>
          <w:szCs w:val="24"/>
        </w:rPr>
      </w:pPr>
    </w:p>
    <w:p w14:paraId="49D59E04" w14:textId="48E9BEF7" w:rsidR="004B0144" w:rsidRDefault="004B0144" w:rsidP="004B0144">
      <w:pPr>
        <w:tabs>
          <w:tab w:val="left" w:pos="2310"/>
        </w:tabs>
        <w:rPr>
          <w:sz w:val="24"/>
          <w:szCs w:val="24"/>
        </w:rPr>
      </w:pPr>
      <w:r>
        <w:rPr>
          <w:noProof/>
        </w:rPr>
        <w:drawing>
          <wp:inline distT="0" distB="0" distL="0" distR="0" wp14:anchorId="50AD6996" wp14:editId="0B1EBCC7">
            <wp:extent cx="5943600" cy="3341370"/>
            <wp:effectExtent l="0" t="0" r="0" b="0"/>
            <wp:docPr id="11799575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3341370"/>
                    </a:xfrm>
                    <a:prstGeom prst="rect">
                      <a:avLst/>
                    </a:prstGeom>
                    <a:noFill/>
                    <a:ln>
                      <a:noFill/>
                    </a:ln>
                  </pic:spPr>
                </pic:pic>
              </a:graphicData>
            </a:graphic>
          </wp:inline>
        </w:drawing>
      </w:r>
    </w:p>
    <w:p w14:paraId="20CDA803" w14:textId="1295C955" w:rsidR="004B0144" w:rsidRPr="004B0144" w:rsidRDefault="004B0144" w:rsidP="004B0144">
      <w:pPr>
        <w:tabs>
          <w:tab w:val="left" w:pos="2310"/>
        </w:tabs>
        <w:rPr>
          <w:sz w:val="24"/>
          <w:szCs w:val="24"/>
        </w:rPr>
        <w:sectPr w:rsidR="004B0144" w:rsidRPr="004B0144" w:rsidSect="002E1689">
          <w:type w:val="continuous"/>
          <w:pgSz w:w="12240" w:h="15840"/>
          <w:pgMar w:top="1440" w:right="1440" w:bottom="1440" w:left="1440" w:header="720" w:footer="720" w:gutter="0"/>
          <w:cols w:space="720"/>
          <w:docGrid w:linePitch="360"/>
        </w:sectPr>
      </w:pPr>
      <w:r>
        <w:rPr>
          <w:sz w:val="24"/>
          <w:szCs w:val="24"/>
        </w:rPr>
        <w:tab/>
      </w:r>
    </w:p>
    <w:p w14:paraId="22D085E7" w14:textId="77777777" w:rsidR="00E4069B" w:rsidRDefault="00E4069B" w:rsidP="00A97364">
      <w:pPr>
        <w:pStyle w:val="BodyText"/>
        <w:spacing w:before="17" w:after="56" w:line="261" w:lineRule="auto"/>
        <w:ind w:left="851" w:right="146" w:hanging="567"/>
        <w:rPr>
          <w:rFonts w:ascii="Times New Roman" w:hAnsi="Times New Roman" w:cs="Times New Roman"/>
          <w:sz w:val="24"/>
          <w:szCs w:val="24"/>
        </w:rPr>
      </w:pPr>
    </w:p>
    <w:p w14:paraId="08A57B8B" w14:textId="77777777" w:rsidR="00605660" w:rsidRPr="00605660" w:rsidRDefault="00605660" w:rsidP="00605660"/>
    <w:p w14:paraId="29D66F43" w14:textId="77777777" w:rsidR="00605660" w:rsidRPr="00605660" w:rsidRDefault="00605660" w:rsidP="00605660"/>
    <w:p w14:paraId="50002EBD" w14:textId="77777777" w:rsidR="00605660" w:rsidRPr="00605660" w:rsidRDefault="00605660" w:rsidP="00605660"/>
    <w:p w14:paraId="5BDC2178" w14:textId="77777777" w:rsidR="00605660" w:rsidRPr="00605660" w:rsidRDefault="00605660" w:rsidP="00605660"/>
    <w:p w14:paraId="4ED67ED4" w14:textId="77777777" w:rsidR="00605660" w:rsidRDefault="00605660" w:rsidP="00605660">
      <w:pPr>
        <w:rPr>
          <w:rFonts w:eastAsia="Arial MT"/>
          <w:sz w:val="24"/>
          <w:szCs w:val="24"/>
        </w:rPr>
      </w:pPr>
    </w:p>
    <w:p w14:paraId="1C9FA36C" w14:textId="77777777" w:rsidR="009C7367" w:rsidRDefault="00605660" w:rsidP="00605660">
      <w:pPr>
        <w:tabs>
          <w:tab w:val="left" w:pos="2850"/>
        </w:tabs>
        <w:rPr>
          <w:rFonts w:eastAsia="Arial MT"/>
          <w:sz w:val="24"/>
          <w:szCs w:val="24"/>
        </w:rPr>
      </w:pPr>
      <w:r>
        <w:rPr>
          <w:rFonts w:eastAsia="Arial MT"/>
          <w:sz w:val="24"/>
          <w:szCs w:val="24"/>
        </w:rPr>
        <w:tab/>
      </w:r>
    </w:p>
    <w:p w14:paraId="30DA418A" w14:textId="77777777" w:rsidR="00605660" w:rsidRPr="00605660" w:rsidRDefault="00605660" w:rsidP="00605660">
      <w:pPr>
        <w:rPr>
          <w:sz w:val="44"/>
          <w:szCs w:val="44"/>
        </w:rPr>
      </w:pPr>
    </w:p>
    <w:p w14:paraId="6AB62DCB" w14:textId="77777777" w:rsidR="00605660" w:rsidRPr="00605660" w:rsidRDefault="00605660" w:rsidP="00605660">
      <w:pPr>
        <w:rPr>
          <w:sz w:val="44"/>
          <w:szCs w:val="44"/>
        </w:rPr>
      </w:pPr>
    </w:p>
    <w:p w14:paraId="4513275B" w14:textId="77777777" w:rsidR="00605660" w:rsidRPr="00605660" w:rsidRDefault="00605660" w:rsidP="00605660">
      <w:pPr>
        <w:rPr>
          <w:sz w:val="44"/>
          <w:szCs w:val="44"/>
        </w:rPr>
      </w:pPr>
    </w:p>
    <w:sectPr w:rsidR="00605660" w:rsidRPr="00605660" w:rsidSect="00605660">
      <w:footerReference w:type="default" r:id="rId23"/>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HP" w:date="2023-03-16T12:46:00Z" w:initials="H">
    <w:p w14:paraId="7C0DA9EA" w14:textId="77777777" w:rsidR="009C7367" w:rsidRDefault="009C7367">
      <w:pPr>
        <w:pStyle w:val="CommentText"/>
      </w:pPr>
      <w:r>
        <w:rPr>
          <w:rStyle w:val="CommentReference"/>
        </w:rPr>
        <w:annotationRef/>
      </w:r>
      <w:r>
        <w:t xml:space="preserve">Make this important information into table and </w:t>
      </w:r>
      <w:proofErr w:type="spellStart"/>
      <w:r>
        <w:t>grapich</w:t>
      </w:r>
      <w:proofErr w:type="spellEnd"/>
      <w:r>
        <w:t xml:space="preserve"> model</w:t>
      </w:r>
    </w:p>
  </w:comment>
  <w:comment w:id="3" w:author="HP" w:date="2023-03-16T12:47:00Z" w:initials="H">
    <w:p w14:paraId="333C7C48" w14:textId="77777777" w:rsidR="009C7367" w:rsidRDefault="009C7367">
      <w:pPr>
        <w:pStyle w:val="CommentText"/>
      </w:pPr>
      <w:r>
        <w:rPr>
          <w:rStyle w:val="CommentReference"/>
        </w:rPr>
        <w:annotationRef/>
      </w:r>
      <w:r>
        <w:t>Your Research Method is not clear</w:t>
      </w:r>
    </w:p>
  </w:comment>
  <w:comment w:id="4" w:author="HP" w:date="2023-03-16T12:48:00Z" w:initials="H">
    <w:p w14:paraId="3278AB33" w14:textId="77777777" w:rsidR="009C7367" w:rsidRDefault="009C7367">
      <w:pPr>
        <w:pStyle w:val="CommentText"/>
      </w:pPr>
      <w:r>
        <w:rPr>
          <w:rStyle w:val="CommentReference"/>
        </w:rPr>
        <w:annotationRef/>
      </w:r>
      <w:r>
        <w:t>Good research not only about statistical form.</w:t>
      </w:r>
      <w:r>
        <w:br/>
        <w:t>we must make a new model of novelty in our research</w:t>
      </w:r>
    </w:p>
  </w:comment>
  <w:comment w:id="5" w:author="HP" w:date="2023-03-16T12:46:00Z" w:initials="H">
    <w:p w14:paraId="1ED7C37E" w14:textId="77777777" w:rsidR="00E4069B" w:rsidRDefault="00E4069B">
      <w:pPr>
        <w:pStyle w:val="CommentText"/>
      </w:pPr>
      <w:r>
        <w:rPr>
          <w:rStyle w:val="CommentReference"/>
        </w:rPr>
        <w:annotationRef/>
      </w:r>
      <w:r>
        <w:t xml:space="preserve">Make this important information into table and </w:t>
      </w:r>
      <w:proofErr w:type="spellStart"/>
      <w:r>
        <w:t>grapich</w:t>
      </w:r>
      <w:proofErr w:type="spellEnd"/>
      <w:r>
        <w:t xml:space="preserve"> model</w:t>
      </w:r>
    </w:p>
  </w:comment>
  <w:comment w:id="6" w:author="user" w:date="2023-04-17T11:08:00Z" w:initials="u">
    <w:p w14:paraId="56738C8B" w14:textId="77777777" w:rsidR="00E4069B" w:rsidRDefault="00E4069B">
      <w:pPr>
        <w:pStyle w:val="CommentText"/>
      </w:pPr>
      <w:r>
        <w:rPr>
          <w:rStyle w:val="CommentReference"/>
        </w:rPr>
        <w:annotationRef/>
      </w:r>
      <w:r w:rsidRPr="00BC1E78">
        <w:t>Additional table that you suggest</w:t>
      </w:r>
    </w:p>
  </w:comment>
  <w:comment w:id="7" w:author="user" w:date="2023-04-17T11:09:00Z" w:initials="u">
    <w:p w14:paraId="29E38D2F" w14:textId="77777777" w:rsidR="00E4069B" w:rsidRDefault="00E4069B">
      <w:pPr>
        <w:pStyle w:val="CommentText"/>
      </w:pPr>
      <w:r>
        <w:rPr>
          <w:rStyle w:val="CommentReference"/>
        </w:rPr>
        <w:annotationRef/>
      </w:r>
      <w:r w:rsidRPr="00FF1917">
        <w:t>Additional figures that you suggest</w:t>
      </w:r>
    </w:p>
  </w:comment>
  <w:comment w:id="11" w:author="HP" w:date="2023-03-16T12:48:00Z" w:initials="H">
    <w:p w14:paraId="19AC1201" w14:textId="77777777" w:rsidR="00E4069B" w:rsidRDefault="00E4069B">
      <w:pPr>
        <w:pStyle w:val="CommentText"/>
      </w:pPr>
      <w:r>
        <w:rPr>
          <w:rStyle w:val="CommentReference"/>
        </w:rPr>
        <w:annotationRef/>
      </w:r>
      <w:r>
        <w:t>Good research not only about statistical form.</w:t>
      </w:r>
      <w:r>
        <w:br/>
        <w:t>we must make a new model of novelty in our research</w:t>
      </w:r>
    </w:p>
  </w:comment>
  <w:comment w:id="8" w:author="user" w:date="2023-04-17T11:22:00Z" w:initials="u">
    <w:p w14:paraId="793B603D" w14:textId="77777777" w:rsidR="00E4069B" w:rsidRDefault="00E4069B">
      <w:pPr>
        <w:pStyle w:val="CommentText"/>
      </w:pPr>
      <w:r>
        <w:rPr>
          <w:rStyle w:val="CommentReference"/>
        </w:rPr>
        <w:annotationRef/>
      </w:r>
      <w:r w:rsidRPr="009103D4">
        <w:t>I've fixed the method, so it's even better</w:t>
      </w:r>
    </w:p>
  </w:comment>
  <w:comment w:id="12" w:author="user" w:date="2023-04-17T11:15:00Z" w:initials="u">
    <w:p w14:paraId="75E806FB" w14:textId="77777777" w:rsidR="00E4069B" w:rsidRDefault="00E4069B">
      <w:pPr>
        <w:pStyle w:val="CommentText"/>
      </w:pPr>
      <w:r>
        <w:rPr>
          <w:rStyle w:val="CommentReference"/>
        </w:rPr>
        <w:annotationRef/>
      </w:r>
      <w:r w:rsidRPr="00AE355B">
        <w:t>I have corrected it, so this paper is even better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C0DA9EA" w15:done="0"/>
  <w15:commentEx w15:paraId="333C7C48" w15:done="0"/>
  <w15:commentEx w15:paraId="3278AB33" w15:done="0"/>
  <w15:commentEx w15:paraId="1ED7C37E" w15:done="0"/>
  <w15:commentEx w15:paraId="56738C8B" w15:done="0"/>
  <w15:commentEx w15:paraId="29E38D2F" w15:done="0"/>
  <w15:commentEx w15:paraId="19AC1201" w15:done="0"/>
  <w15:commentEx w15:paraId="793B603D" w15:done="0"/>
  <w15:commentEx w15:paraId="75E806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E7A726" w16cex:dateUtc="2023-04-17T04:08:00Z"/>
  <w16cex:commentExtensible w16cex:durableId="27E7A780" w16cex:dateUtc="2023-04-17T04:09:00Z"/>
  <w16cex:commentExtensible w16cex:durableId="27E7AA8E" w16cex:dateUtc="2023-04-17T04:22:00Z"/>
  <w16cex:commentExtensible w16cex:durableId="27E7A8D7" w16cex:dateUtc="2023-04-17T0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0DA9EA" w16cid:durableId="3EA0B214"/>
  <w16cid:commentId w16cid:paraId="333C7C48" w16cid:durableId="5B0A8940"/>
  <w16cid:commentId w16cid:paraId="3278AB33" w16cid:durableId="77BDA505"/>
  <w16cid:commentId w16cid:paraId="1ED7C37E" w16cid:durableId="27D67768"/>
  <w16cid:commentId w16cid:paraId="56738C8B" w16cid:durableId="27E7A726"/>
  <w16cid:commentId w16cid:paraId="29E38D2F" w16cid:durableId="27E7A780"/>
  <w16cid:commentId w16cid:paraId="19AC1201" w16cid:durableId="27D6776A"/>
  <w16cid:commentId w16cid:paraId="793B603D" w16cid:durableId="27E7AA8E"/>
  <w16cid:commentId w16cid:paraId="75E806FB" w16cid:durableId="27E7A8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FCCB6" w14:textId="77777777" w:rsidR="00D070C9" w:rsidRDefault="00D070C9">
      <w:r>
        <w:separator/>
      </w:r>
    </w:p>
  </w:endnote>
  <w:endnote w:type="continuationSeparator" w:id="0">
    <w:p w14:paraId="6FF7A29C" w14:textId="77777777" w:rsidR="00D070C9" w:rsidRDefault="00D07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0715306"/>
      <w:docPartObj>
        <w:docPartGallery w:val="Page Numbers (Bottom of Page)"/>
        <w:docPartUnique/>
      </w:docPartObj>
    </w:sdtPr>
    <w:sdtEndPr>
      <w:rPr>
        <w:noProof/>
        <w:sz w:val="24"/>
        <w:szCs w:val="24"/>
      </w:rPr>
    </w:sdtEndPr>
    <w:sdtContent>
      <w:p w14:paraId="504D3241" w14:textId="6413864E" w:rsidR="007A4E18" w:rsidRPr="007A4E18" w:rsidRDefault="007A4E18">
        <w:pPr>
          <w:pStyle w:val="Footer"/>
          <w:jc w:val="right"/>
          <w:rPr>
            <w:sz w:val="24"/>
            <w:szCs w:val="24"/>
          </w:rPr>
        </w:pPr>
        <w:r w:rsidRPr="007A4E18">
          <w:rPr>
            <w:sz w:val="24"/>
            <w:szCs w:val="24"/>
          </w:rPr>
          <w:fldChar w:fldCharType="begin"/>
        </w:r>
        <w:r w:rsidRPr="007A4E18">
          <w:rPr>
            <w:sz w:val="24"/>
            <w:szCs w:val="24"/>
          </w:rPr>
          <w:instrText xml:space="preserve"> PAGE   \* MERGEFORMAT </w:instrText>
        </w:r>
        <w:r w:rsidRPr="007A4E18">
          <w:rPr>
            <w:sz w:val="24"/>
            <w:szCs w:val="24"/>
          </w:rPr>
          <w:fldChar w:fldCharType="separate"/>
        </w:r>
        <w:r w:rsidRPr="007A4E18">
          <w:rPr>
            <w:noProof/>
            <w:sz w:val="24"/>
            <w:szCs w:val="24"/>
          </w:rPr>
          <w:t>2</w:t>
        </w:r>
        <w:r w:rsidRPr="007A4E18">
          <w:rPr>
            <w:noProof/>
            <w:sz w:val="24"/>
            <w:szCs w:val="24"/>
          </w:rPr>
          <w:fldChar w:fldCharType="end"/>
        </w:r>
      </w:p>
    </w:sdtContent>
  </w:sdt>
  <w:p w14:paraId="670FF2C5" w14:textId="77777777" w:rsidR="007A4E18" w:rsidRDefault="007A4E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3D9FE" w14:textId="77777777" w:rsidR="0018674D" w:rsidRDefault="00000000">
    <w:pPr>
      <w:spacing w:line="200" w:lineRule="exact"/>
    </w:pPr>
    <w:r>
      <w:pict w14:anchorId="2D997EDA">
        <v:shapetype id="_x0000_t202" coordsize="21600,21600" o:spt="202" path="m,l,21600r21600,l21600,xe">
          <v:stroke joinstyle="miter"/>
          <v:path gradientshapeok="t" o:connecttype="rect"/>
        </v:shapetype>
        <v:shape id="_x0000_s1025" type="#_x0000_t202" style="position:absolute;margin-left:25.45pt;margin-top:817.5pt;width:544.1pt;height:10.1pt;z-index:-251658752;mso-position-horizontal-relative:page;mso-position-vertical-relative:page" filled="f" stroked="f">
          <v:textbox inset="0,0,0,0">
            <w:txbxContent>
              <w:p w14:paraId="22A923FB" w14:textId="77777777" w:rsidR="0018674D" w:rsidRDefault="00000000">
                <w:pPr>
                  <w:spacing w:before="1"/>
                  <w:ind w:left="20" w:right="-24"/>
                  <w:rPr>
                    <w:rFonts w:ascii="Arial" w:eastAsia="Arial" w:hAnsi="Arial" w:cs="Arial"/>
                    <w:sz w:val="16"/>
                    <w:szCs w:val="16"/>
                  </w:rPr>
                </w:pPr>
                <w:r>
                  <w:rPr>
                    <w:rFonts w:ascii="Arial" w:eastAsia="Arial" w:hAnsi="Arial" w:cs="Arial"/>
                    <w:sz w:val="16"/>
                    <w:szCs w:val="16"/>
                  </w:rPr>
                  <w:t xml:space="preserve">https://mail.google.com/mail/u/0?ik=265fb369de&amp;view=pt&amp;search=all&amp;permmsgid=msg-f%3A1625154204821885149&amp;simpl=msg-f%3A1625154…   </w:t>
                </w:r>
                <w:r>
                  <w:rPr>
                    <w:rFonts w:ascii="Arial" w:eastAsia="Arial" w:hAnsi="Arial" w:cs="Arial"/>
                    <w:spacing w:val="40"/>
                    <w:sz w:val="16"/>
                    <w:szCs w:val="16"/>
                  </w:rPr>
                  <w:t xml:space="preserve"> </w:t>
                </w:r>
                <w:r>
                  <w:rPr>
                    <w:rFonts w:ascii="Arial" w:eastAsia="Arial" w:hAnsi="Arial" w:cs="Arial"/>
                    <w:sz w:val="16"/>
                    <w:szCs w:val="16"/>
                  </w:rPr>
                  <w:t>1/1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09DC4" w14:textId="77777777" w:rsidR="00D070C9" w:rsidRDefault="00D070C9">
      <w:r>
        <w:separator/>
      </w:r>
    </w:p>
  </w:footnote>
  <w:footnote w:type="continuationSeparator" w:id="0">
    <w:p w14:paraId="4911A566" w14:textId="77777777" w:rsidR="00D070C9" w:rsidRDefault="00D07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7138A"/>
    <w:multiLevelType w:val="multilevel"/>
    <w:tmpl w:val="B1F47B8E"/>
    <w:lvl w:ilvl="0">
      <w:start w:val="4"/>
      <w:numFmt w:val="decimal"/>
      <w:lvlText w:val="%1."/>
      <w:lvlJc w:val="left"/>
      <w:pPr>
        <w:ind w:left="360" w:hanging="360"/>
      </w:pPr>
      <w:rPr>
        <w:rFonts w:hint="default"/>
      </w:rPr>
    </w:lvl>
    <w:lvl w:ilvl="1">
      <w:start w:val="2"/>
      <w:numFmt w:val="decimal"/>
      <w:lvlText w:val="%1.%2."/>
      <w:lvlJc w:val="left"/>
      <w:pPr>
        <w:ind w:left="149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95233B"/>
    <w:multiLevelType w:val="hybridMultilevel"/>
    <w:tmpl w:val="20BE5C82"/>
    <w:lvl w:ilvl="0" w:tplc="503CA0EC">
      <w:start w:val="1"/>
      <w:numFmt w:val="decimal"/>
      <w:lvlText w:val="[%1]"/>
      <w:lvlJc w:val="left"/>
      <w:pPr>
        <w:ind w:left="720" w:hanging="360"/>
      </w:pPr>
      <w:rPr>
        <w:rFonts w:ascii="Times New Roman" w:eastAsia="Arial MT" w:hAnsi="Times New Roman" w:cs="Times New Roman" w:hint="default"/>
        <w:color w:val="221F1F"/>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C15C9"/>
    <w:multiLevelType w:val="hybridMultilevel"/>
    <w:tmpl w:val="F932AF1E"/>
    <w:lvl w:ilvl="0" w:tplc="BBC27384">
      <w:start w:val="1"/>
      <w:numFmt w:val="decimal"/>
      <w:lvlText w:val="%1."/>
      <w:lvlJc w:val="left"/>
      <w:pPr>
        <w:ind w:left="272"/>
      </w:pPr>
      <w:rPr>
        <w:rFonts w:ascii="Calibri" w:eastAsia="Calibri" w:hAnsi="Calibri" w:cs="Calibri"/>
        <w:b w:val="0"/>
        <w:i w:val="0"/>
        <w:strike w:val="0"/>
        <w:dstrike w:val="0"/>
        <w:color w:val="666666"/>
        <w:sz w:val="17"/>
        <w:szCs w:val="17"/>
        <w:u w:val="none" w:color="000000"/>
        <w:bdr w:val="none" w:sz="0" w:space="0" w:color="auto"/>
        <w:shd w:val="clear" w:color="auto" w:fill="auto"/>
        <w:vertAlign w:val="baseline"/>
      </w:rPr>
    </w:lvl>
    <w:lvl w:ilvl="1" w:tplc="0D50148A">
      <w:start w:val="1"/>
      <w:numFmt w:val="lowerLetter"/>
      <w:lvlText w:val="%2"/>
      <w:lvlJc w:val="left"/>
      <w:pPr>
        <w:ind w:left="1204"/>
      </w:pPr>
      <w:rPr>
        <w:rFonts w:ascii="Calibri" w:eastAsia="Calibri" w:hAnsi="Calibri" w:cs="Calibri"/>
        <w:b w:val="0"/>
        <w:i w:val="0"/>
        <w:strike w:val="0"/>
        <w:dstrike w:val="0"/>
        <w:color w:val="666666"/>
        <w:sz w:val="17"/>
        <w:szCs w:val="17"/>
        <w:u w:val="none" w:color="000000"/>
        <w:bdr w:val="none" w:sz="0" w:space="0" w:color="auto"/>
        <w:shd w:val="clear" w:color="auto" w:fill="auto"/>
        <w:vertAlign w:val="baseline"/>
      </w:rPr>
    </w:lvl>
    <w:lvl w:ilvl="2" w:tplc="4C96977C">
      <w:start w:val="1"/>
      <w:numFmt w:val="lowerRoman"/>
      <w:lvlText w:val="%3"/>
      <w:lvlJc w:val="left"/>
      <w:pPr>
        <w:ind w:left="1924"/>
      </w:pPr>
      <w:rPr>
        <w:rFonts w:ascii="Calibri" w:eastAsia="Calibri" w:hAnsi="Calibri" w:cs="Calibri"/>
        <w:b w:val="0"/>
        <w:i w:val="0"/>
        <w:strike w:val="0"/>
        <w:dstrike w:val="0"/>
        <w:color w:val="666666"/>
        <w:sz w:val="17"/>
        <w:szCs w:val="17"/>
        <w:u w:val="none" w:color="000000"/>
        <w:bdr w:val="none" w:sz="0" w:space="0" w:color="auto"/>
        <w:shd w:val="clear" w:color="auto" w:fill="auto"/>
        <w:vertAlign w:val="baseline"/>
      </w:rPr>
    </w:lvl>
    <w:lvl w:ilvl="3" w:tplc="FC3632C2">
      <w:start w:val="1"/>
      <w:numFmt w:val="decimal"/>
      <w:lvlText w:val="%4"/>
      <w:lvlJc w:val="left"/>
      <w:pPr>
        <w:ind w:left="2644"/>
      </w:pPr>
      <w:rPr>
        <w:rFonts w:ascii="Calibri" w:eastAsia="Calibri" w:hAnsi="Calibri" w:cs="Calibri"/>
        <w:b w:val="0"/>
        <w:i w:val="0"/>
        <w:strike w:val="0"/>
        <w:dstrike w:val="0"/>
        <w:color w:val="666666"/>
        <w:sz w:val="17"/>
        <w:szCs w:val="17"/>
        <w:u w:val="none" w:color="000000"/>
        <w:bdr w:val="none" w:sz="0" w:space="0" w:color="auto"/>
        <w:shd w:val="clear" w:color="auto" w:fill="auto"/>
        <w:vertAlign w:val="baseline"/>
      </w:rPr>
    </w:lvl>
    <w:lvl w:ilvl="4" w:tplc="C2C6BD20">
      <w:start w:val="1"/>
      <w:numFmt w:val="lowerLetter"/>
      <w:lvlText w:val="%5"/>
      <w:lvlJc w:val="left"/>
      <w:pPr>
        <w:ind w:left="3364"/>
      </w:pPr>
      <w:rPr>
        <w:rFonts w:ascii="Calibri" w:eastAsia="Calibri" w:hAnsi="Calibri" w:cs="Calibri"/>
        <w:b w:val="0"/>
        <w:i w:val="0"/>
        <w:strike w:val="0"/>
        <w:dstrike w:val="0"/>
        <w:color w:val="666666"/>
        <w:sz w:val="17"/>
        <w:szCs w:val="17"/>
        <w:u w:val="none" w:color="000000"/>
        <w:bdr w:val="none" w:sz="0" w:space="0" w:color="auto"/>
        <w:shd w:val="clear" w:color="auto" w:fill="auto"/>
        <w:vertAlign w:val="baseline"/>
      </w:rPr>
    </w:lvl>
    <w:lvl w:ilvl="5" w:tplc="2474C588">
      <w:start w:val="1"/>
      <w:numFmt w:val="lowerRoman"/>
      <w:lvlText w:val="%6"/>
      <w:lvlJc w:val="left"/>
      <w:pPr>
        <w:ind w:left="4084"/>
      </w:pPr>
      <w:rPr>
        <w:rFonts w:ascii="Calibri" w:eastAsia="Calibri" w:hAnsi="Calibri" w:cs="Calibri"/>
        <w:b w:val="0"/>
        <w:i w:val="0"/>
        <w:strike w:val="0"/>
        <w:dstrike w:val="0"/>
        <w:color w:val="666666"/>
        <w:sz w:val="17"/>
        <w:szCs w:val="17"/>
        <w:u w:val="none" w:color="000000"/>
        <w:bdr w:val="none" w:sz="0" w:space="0" w:color="auto"/>
        <w:shd w:val="clear" w:color="auto" w:fill="auto"/>
        <w:vertAlign w:val="baseline"/>
      </w:rPr>
    </w:lvl>
    <w:lvl w:ilvl="6" w:tplc="A04026AE">
      <w:start w:val="1"/>
      <w:numFmt w:val="decimal"/>
      <w:lvlText w:val="%7"/>
      <w:lvlJc w:val="left"/>
      <w:pPr>
        <w:ind w:left="4804"/>
      </w:pPr>
      <w:rPr>
        <w:rFonts w:ascii="Calibri" w:eastAsia="Calibri" w:hAnsi="Calibri" w:cs="Calibri"/>
        <w:b w:val="0"/>
        <w:i w:val="0"/>
        <w:strike w:val="0"/>
        <w:dstrike w:val="0"/>
        <w:color w:val="666666"/>
        <w:sz w:val="17"/>
        <w:szCs w:val="17"/>
        <w:u w:val="none" w:color="000000"/>
        <w:bdr w:val="none" w:sz="0" w:space="0" w:color="auto"/>
        <w:shd w:val="clear" w:color="auto" w:fill="auto"/>
        <w:vertAlign w:val="baseline"/>
      </w:rPr>
    </w:lvl>
    <w:lvl w:ilvl="7" w:tplc="637C1BF4">
      <w:start w:val="1"/>
      <w:numFmt w:val="lowerLetter"/>
      <w:lvlText w:val="%8"/>
      <w:lvlJc w:val="left"/>
      <w:pPr>
        <w:ind w:left="5524"/>
      </w:pPr>
      <w:rPr>
        <w:rFonts w:ascii="Calibri" w:eastAsia="Calibri" w:hAnsi="Calibri" w:cs="Calibri"/>
        <w:b w:val="0"/>
        <w:i w:val="0"/>
        <w:strike w:val="0"/>
        <w:dstrike w:val="0"/>
        <w:color w:val="666666"/>
        <w:sz w:val="17"/>
        <w:szCs w:val="17"/>
        <w:u w:val="none" w:color="000000"/>
        <w:bdr w:val="none" w:sz="0" w:space="0" w:color="auto"/>
        <w:shd w:val="clear" w:color="auto" w:fill="auto"/>
        <w:vertAlign w:val="baseline"/>
      </w:rPr>
    </w:lvl>
    <w:lvl w:ilvl="8" w:tplc="D9E24090">
      <w:start w:val="1"/>
      <w:numFmt w:val="lowerRoman"/>
      <w:lvlText w:val="%9"/>
      <w:lvlJc w:val="left"/>
      <w:pPr>
        <w:ind w:left="6244"/>
      </w:pPr>
      <w:rPr>
        <w:rFonts w:ascii="Calibri" w:eastAsia="Calibri" w:hAnsi="Calibri" w:cs="Calibri"/>
        <w:b w:val="0"/>
        <w:i w:val="0"/>
        <w:strike w:val="0"/>
        <w:dstrike w:val="0"/>
        <w:color w:val="666666"/>
        <w:sz w:val="17"/>
        <w:szCs w:val="17"/>
        <w:u w:val="none" w:color="000000"/>
        <w:bdr w:val="none" w:sz="0" w:space="0" w:color="auto"/>
        <w:shd w:val="clear" w:color="auto" w:fill="auto"/>
        <w:vertAlign w:val="baseline"/>
      </w:rPr>
    </w:lvl>
  </w:abstractNum>
  <w:abstractNum w:abstractNumId="3" w15:restartNumberingAfterBreak="0">
    <w:nsid w:val="1676539E"/>
    <w:multiLevelType w:val="multilevel"/>
    <w:tmpl w:val="97C295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4370E84"/>
    <w:multiLevelType w:val="multilevel"/>
    <w:tmpl w:val="0E0428C0"/>
    <w:lvl w:ilvl="0">
      <w:start w:val="5"/>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5" w15:restartNumberingAfterBreak="0">
    <w:nsid w:val="4DE64543"/>
    <w:multiLevelType w:val="multilevel"/>
    <w:tmpl w:val="A970DB44"/>
    <w:lvl w:ilvl="0">
      <w:start w:val="1"/>
      <w:numFmt w:val="decimal"/>
      <w:pStyle w:val="Heading1"/>
      <w:lvlText w:val="%1."/>
      <w:lvlJc w:val="left"/>
      <w:pPr>
        <w:tabs>
          <w:tab w:val="num" w:pos="1430"/>
        </w:tabs>
        <w:ind w:left="1430" w:hanging="720"/>
      </w:pPr>
    </w:lvl>
    <w:lvl w:ilvl="1">
      <w:start w:val="1"/>
      <w:numFmt w:val="decimal"/>
      <w:pStyle w:val="Heading2"/>
      <w:lvlText w:val="%2."/>
      <w:lvlJc w:val="left"/>
      <w:pPr>
        <w:tabs>
          <w:tab w:val="num" w:pos="2150"/>
        </w:tabs>
        <w:ind w:left="2150" w:hanging="720"/>
      </w:pPr>
    </w:lvl>
    <w:lvl w:ilvl="2">
      <w:start w:val="1"/>
      <w:numFmt w:val="decimal"/>
      <w:pStyle w:val="Heading3"/>
      <w:lvlText w:val="%3."/>
      <w:lvlJc w:val="left"/>
      <w:pPr>
        <w:tabs>
          <w:tab w:val="num" w:pos="2870"/>
        </w:tabs>
        <w:ind w:left="2870" w:hanging="720"/>
      </w:pPr>
    </w:lvl>
    <w:lvl w:ilvl="3">
      <w:start w:val="1"/>
      <w:numFmt w:val="decimal"/>
      <w:pStyle w:val="Heading4"/>
      <w:lvlText w:val="%4."/>
      <w:lvlJc w:val="left"/>
      <w:pPr>
        <w:tabs>
          <w:tab w:val="num" w:pos="3590"/>
        </w:tabs>
        <w:ind w:left="3590" w:hanging="720"/>
      </w:pPr>
    </w:lvl>
    <w:lvl w:ilvl="4">
      <w:start w:val="1"/>
      <w:numFmt w:val="decimal"/>
      <w:pStyle w:val="Heading5"/>
      <w:lvlText w:val="%5."/>
      <w:lvlJc w:val="left"/>
      <w:pPr>
        <w:tabs>
          <w:tab w:val="num" w:pos="4310"/>
        </w:tabs>
        <w:ind w:left="4310" w:hanging="720"/>
      </w:pPr>
    </w:lvl>
    <w:lvl w:ilvl="5">
      <w:start w:val="1"/>
      <w:numFmt w:val="decimal"/>
      <w:pStyle w:val="Heading6"/>
      <w:lvlText w:val="%6."/>
      <w:lvlJc w:val="left"/>
      <w:pPr>
        <w:tabs>
          <w:tab w:val="num" w:pos="5030"/>
        </w:tabs>
        <w:ind w:left="5030" w:hanging="720"/>
      </w:pPr>
    </w:lvl>
    <w:lvl w:ilvl="6">
      <w:start w:val="1"/>
      <w:numFmt w:val="decimal"/>
      <w:pStyle w:val="Heading7"/>
      <w:lvlText w:val="%7."/>
      <w:lvlJc w:val="left"/>
      <w:pPr>
        <w:tabs>
          <w:tab w:val="num" w:pos="5750"/>
        </w:tabs>
        <w:ind w:left="5750" w:hanging="720"/>
      </w:pPr>
    </w:lvl>
    <w:lvl w:ilvl="7">
      <w:start w:val="1"/>
      <w:numFmt w:val="decimal"/>
      <w:pStyle w:val="Heading8"/>
      <w:lvlText w:val="%8."/>
      <w:lvlJc w:val="left"/>
      <w:pPr>
        <w:tabs>
          <w:tab w:val="num" w:pos="6470"/>
        </w:tabs>
        <w:ind w:left="6470" w:hanging="720"/>
      </w:pPr>
    </w:lvl>
    <w:lvl w:ilvl="8">
      <w:start w:val="1"/>
      <w:numFmt w:val="decimal"/>
      <w:pStyle w:val="Heading9"/>
      <w:lvlText w:val="%9."/>
      <w:lvlJc w:val="left"/>
      <w:pPr>
        <w:tabs>
          <w:tab w:val="num" w:pos="7190"/>
        </w:tabs>
        <w:ind w:left="7190" w:hanging="720"/>
      </w:pPr>
    </w:lvl>
  </w:abstractNum>
  <w:abstractNum w:abstractNumId="6" w15:restartNumberingAfterBreak="0">
    <w:nsid w:val="7E0A1F0D"/>
    <w:multiLevelType w:val="hybridMultilevel"/>
    <w:tmpl w:val="BB149C38"/>
    <w:lvl w:ilvl="0" w:tplc="8ABA8A1C">
      <w:start w:val="5"/>
      <w:numFmt w:val="decimal"/>
      <w:lvlText w:val="%1."/>
      <w:lvlJc w:val="left"/>
      <w:pPr>
        <w:ind w:left="1070" w:hanging="360"/>
      </w:pPr>
      <w:rPr>
        <w:rFonts w:hint="default"/>
      </w:r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num w:numId="1" w16cid:durableId="508107956">
    <w:abstractNumId w:val="5"/>
  </w:num>
  <w:num w:numId="2" w16cid:durableId="1229607185">
    <w:abstractNumId w:val="2"/>
  </w:num>
  <w:num w:numId="3" w16cid:durableId="994188763">
    <w:abstractNumId w:val="3"/>
  </w:num>
  <w:num w:numId="4" w16cid:durableId="458375068">
    <w:abstractNumId w:val="1"/>
  </w:num>
  <w:num w:numId="5" w16cid:durableId="158429520">
    <w:abstractNumId w:val="0"/>
  </w:num>
  <w:num w:numId="6" w16cid:durableId="1529486904">
    <w:abstractNumId w:val="4"/>
  </w:num>
  <w:num w:numId="7" w16cid:durableId="69816184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74D"/>
    <w:rsid w:val="00022396"/>
    <w:rsid w:val="000433B4"/>
    <w:rsid w:val="00071603"/>
    <w:rsid w:val="00125C99"/>
    <w:rsid w:val="001811A4"/>
    <w:rsid w:val="0018674D"/>
    <w:rsid w:val="001A032A"/>
    <w:rsid w:val="00217D59"/>
    <w:rsid w:val="002D3F3D"/>
    <w:rsid w:val="002E1320"/>
    <w:rsid w:val="002E1689"/>
    <w:rsid w:val="0032776A"/>
    <w:rsid w:val="003344CC"/>
    <w:rsid w:val="00344928"/>
    <w:rsid w:val="00361287"/>
    <w:rsid w:val="004A30D1"/>
    <w:rsid w:val="004B0144"/>
    <w:rsid w:val="004E179A"/>
    <w:rsid w:val="005463B0"/>
    <w:rsid w:val="00563A0E"/>
    <w:rsid w:val="005B1580"/>
    <w:rsid w:val="00605660"/>
    <w:rsid w:val="00621A53"/>
    <w:rsid w:val="0062679D"/>
    <w:rsid w:val="006563B1"/>
    <w:rsid w:val="00677B31"/>
    <w:rsid w:val="00780E4F"/>
    <w:rsid w:val="00786254"/>
    <w:rsid w:val="007A4E18"/>
    <w:rsid w:val="007B4C08"/>
    <w:rsid w:val="007C0A62"/>
    <w:rsid w:val="007C63A9"/>
    <w:rsid w:val="007E3DDA"/>
    <w:rsid w:val="008052C1"/>
    <w:rsid w:val="00852F6C"/>
    <w:rsid w:val="008635C8"/>
    <w:rsid w:val="0089335B"/>
    <w:rsid w:val="008B1970"/>
    <w:rsid w:val="008C34B0"/>
    <w:rsid w:val="008C3930"/>
    <w:rsid w:val="00930D3E"/>
    <w:rsid w:val="00947793"/>
    <w:rsid w:val="00973F9D"/>
    <w:rsid w:val="009C7367"/>
    <w:rsid w:val="009E45D6"/>
    <w:rsid w:val="009F4175"/>
    <w:rsid w:val="00A175CF"/>
    <w:rsid w:val="00A42AF7"/>
    <w:rsid w:val="00A733DB"/>
    <w:rsid w:val="00AD3722"/>
    <w:rsid w:val="00B570DC"/>
    <w:rsid w:val="00BA44EF"/>
    <w:rsid w:val="00BC7F56"/>
    <w:rsid w:val="00C53D37"/>
    <w:rsid w:val="00C67790"/>
    <w:rsid w:val="00C94EFF"/>
    <w:rsid w:val="00CD11FD"/>
    <w:rsid w:val="00D070C9"/>
    <w:rsid w:val="00D86F96"/>
    <w:rsid w:val="00DD4B23"/>
    <w:rsid w:val="00E0335F"/>
    <w:rsid w:val="00E23670"/>
    <w:rsid w:val="00E4069B"/>
    <w:rsid w:val="00E820FA"/>
    <w:rsid w:val="00E8738B"/>
    <w:rsid w:val="00E94770"/>
    <w:rsid w:val="00EE6678"/>
    <w:rsid w:val="00F00780"/>
    <w:rsid w:val="00F014C0"/>
    <w:rsid w:val="00F950D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4C641"/>
  <w15:docId w15:val="{46A6E03C-C723-4A30-97BB-F40FF19F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table" w:customStyle="1" w:styleId="TableGrid">
    <w:name w:val="TableGrid"/>
    <w:rsid w:val="001A032A"/>
    <w:rPr>
      <w:rFonts w:asciiTheme="minorHAnsi" w:eastAsiaTheme="minorEastAsia" w:hAnsiTheme="minorHAnsi" w:cstheme="minorBidi"/>
      <w:kern w:val="2"/>
      <w:sz w:val="24"/>
      <w:szCs w:val="24"/>
      <w:lang w:val="en-ID" w:eastAsia="en-ID"/>
      <w14:ligatures w14:val="standardContextual"/>
    </w:rPr>
    <w:tblPr>
      <w:tblCellMar>
        <w:top w:w="0" w:type="dxa"/>
        <w:left w:w="0" w:type="dxa"/>
        <w:bottom w:w="0" w:type="dxa"/>
        <w:right w:w="0" w:type="dxa"/>
      </w:tblCellMar>
    </w:tblPr>
  </w:style>
  <w:style w:type="character" w:styleId="Hyperlink">
    <w:name w:val="Hyperlink"/>
    <w:basedOn w:val="DefaultParagraphFont"/>
    <w:uiPriority w:val="99"/>
    <w:unhideWhenUsed/>
    <w:rsid w:val="0062679D"/>
    <w:rPr>
      <w:color w:val="0000FF"/>
      <w:u w:val="single"/>
    </w:rPr>
  </w:style>
  <w:style w:type="paragraph" w:styleId="Header">
    <w:name w:val="header"/>
    <w:basedOn w:val="Normal"/>
    <w:link w:val="HeaderChar"/>
    <w:uiPriority w:val="99"/>
    <w:unhideWhenUsed/>
    <w:rsid w:val="0062679D"/>
    <w:pPr>
      <w:tabs>
        <w:tab w:val="center" w:pos="4513"/>
        <w:tab w:val="right" w:pos="9026"/>
      </w:tabs>
    </w:pPr>
  </w:style>
  <w:style w:type="character" w:customStyle="1" w:styleId="HeaderChar">
    <w:name w:val="Header Char"/>
    <w:basedOn w:val="DefaultParagraphFont"/>
    <w:link w:val="Header"/>
    <w:uiPriority w:val="99"/>
    <w:rsid w:val="0062679D"/>
  </w:style>
  <w:style w:type="paragraph" w:styleId="Footer">
    <w:name w:val="footer"/>
    <w:basedOn w:val="Normal"/>
    <w:link w:val="FooterChar"/>
    <w:uiPriority w:val="99"/>
    <w:unhideWhenUsed/>
    <w:rsid w:val="0062679D"/>
    <w:pPr>
      <w:tabs>
        <w:tab w:val="center" w:pos="4513"/>
        <w:tab w:val="right" w:pos="9026"/>
      </w:tabs>
    </w:pPr>
  </w:style>
  <w:style w:type="character" w:customStyle="1" w:styleId="FooterChar">
    <w:name w:val="Footer Char"/>
    <w:basedOn w:val="DefaultParagraphFont"/>
    <w:link w:val="Footer"/>
    <w:uiPriority w:val="99"/>
    <w:rsid w:val="0062679D"/>
  </w:style>
  <w:style w:type="paragraph" w:styleId="BodyText">
    <w:name w:val="Body Text"/>
    <w:basedOn w:val="Normal"/>
    <w:link w:val="BodyTextChar"/>
    <w:uiPriority w:val="1"/>
    <w:qFormat/>
    <w:rsid w:val="001811A4"/>
    <w:pPr>
      <w:widowControl w:val="0"/>
      <w:autoSpaceDE w:val="0"/>
      <w:autoSpaceDN w:val="0"/>
    </w:pPr>
    <w:rPr>
      <w:rFonts w:ascii="Arial MT" w:eastAsia="Arial MT" w:hAnsi="Arial MT" w:cs="Arial MT"/>
      <w:sz w:val="18"/>
      <w:szCs w:val="18"/>
    </w:rPr>
  </w:style>
  <w:style w:type="character" w:customStyle="1" w:styleId="BodyTextChar">
    <w:name w:val="Body Text Char"/>
    <w:basedOn w:val="DefaultParagraphFont"/>
    <w:link w:val="BodyText"/>
    <w:uiPriority w:val="1"/>
    <w:rsid w:val="001811A4"/>
    <w:rPr>
      <w:rFonts w:ascii="Arial MT" w:eastAsia="Arial MT" w:hAnsi="Arial MT" w:cs="Arial MT"/>
      <w:sz w:val="18"/>
      <w:szCs w:val="18"/>
    </w:rPr>
  </w:style>
  <w:style w:type="paragraph" w:styleId="ListParagraph">
    <w:name w:val="List Paragraph"/>
    <w:basedOn w:val="Normal"/>
    <w:uiPriority w:val="1"/>
    <w:qFormat/>
    <w:rsid w:val="001811A4"/>
    <w:pPr>
      <w:widowControl w:val="0"/>
      <w:autoSpaceDE w:val="0"/>
      <w:autoSpaceDN w:val="0"/>
      <w:ind w:left="731" w:hanging="361"/>
      <w:jc w:val="both"/>
    </w:pPr>
    <w:rPr>
      <w:rFonts w:ascii="Arial MT" w:eastAsia="Arial MT" w:hAnsi="Arial MT" w:cs="Arial MT"/>
      <w:sz w:val="22"/>
      <w:szCs w:val="22"/>
    </w:rPr>
  </w:style>
  <w:style w:type="paragraph" w:customStyle="1" w:styleId="TableParagraph">
    <w:name w:val="Table Paragraph"/>
    <w:basedOn w:val="Normal"/>
    <w:uiPriority w:val="1"/>
    <w:qFormat/>
    <w:rsid w:val="001811A4"/>
    <w:pPr>
      <w:widowControl w:val="0"/>
      <w:autoSpaceDE w:val="0"/>
      <w:autoSpaceDN w:val="0"/>
    </w:pPr>
    <w:rPr>
      <w:rFonts w:ascii="Arial MT" w:eastAsia="Arial MT" w:hAnsi="Arial MT" w:cs="Arial MT"/>
      <w:sz w:val="22"/>
      <w:szCs w:val="22"/>
    </w:rPr>
  </w:style>
  <w:style w:type="table" w:styleId="TableGrid0">
    <w:name w:val="Table Grid"/>
    <w:basedOn w:val="TableNormal"/>
    <w:uiPriority w:val="39"/>
    <w:rsid w:val="001811A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7367"/>
    <w:rPr>
      <w:sz w:val="16"/>
      <w:szCs w:val="16"/>
    </w:rPr>
  </w:style>
  <w:style w:type="paragraph" w:styleId="CommentText">
    <w:name w:val="annotation text"/>
    <w:basedOn w:val="Normal"/>
    <w:link w:val="CommentTextChar"/>
    <w:uiPriority w:val="99"/>
    <w:semiHidden/>
    <w:unhideWhenUsed/>
    <w:rsid w:val="009C7367"/>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9C7367"/>
    <w:rPr>
      <w:rFonts w:asciiTheme="minorHAnsi" w:eastAsiaTheme="minorHAnsi" w:hAnsiTheme="minorHAnsi" w:cstheme="minorBidi"/>
    </w:rPr>
  </w:style>
  <w:style w:type="table" w:styleId="PlainTable5">
    <w:name w:val="Plain Table 5"/>
    <w:basedOn w:val="TableNormal"/>
    <w:uiPriority w:val="45"/>
    <w:rsid w:val="00E4069B"/>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E4069B"/>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52748">
      <w:bodyDiv w:val="1"/>
      <w:marLeft w:val="0"/>
      <w:marRight w:val="0"/>
      <w:marTop w:val="0"/>
      <w:marBottom w:val="0"/>
      <w:divBdr>
        <w:top w:val="none" w:sz="0" w:space="0" w:color="auto"/>
        <w:left w:val="none" w:sz="0" w:space="0" w:color="auto"/>
        <w:bottom w:val="none" w:sz="0" w:space="0" w:color="auto"/>
        <w:right w:val="none" w:sz="0" w:space="0" w:color="auto"/>
      </w:divBdr>
      <w:divsChild>
        <w:div w:id="396586821">
          <w:marLeft w:val="0"/>
          <w:marRight w:val="0"/>
          <w:marTop w:val="0"/>
          <w:marBottom w:val="0"/>
          <w:divBdr>
            <w:top w:val="none" w:sz="0" w:space="0" w:color="auto"/>
            <w:left w:val="none" w:sz="0" w:space="0" w:color="auto"/>
            <w:bottom w:val="none" w:sz="0" w:space="0" w:color="auto"/>
            <w:right w:val="none" w:sz="0" w:space="0" w:color="auto"/>
          </w:divBdr>
          <w:divsChild>
            <w:div w:id="444084208">
              <w:marLeft w:val="0"/>
              <w:marRight w:val="0"/>
              <w:marTop w:val="0"/>
              <w:marBottom w:val="0"/>
              <w:divBdr>
                <w:top w:val="none" w:sz="0" w:space="0" w:color="auto"/>
                <w:left w:val="none" w:sz="0" w:space="0" w:color="auto"/>
                <w:bottom w:val="none" w:sz="0" w:space="0" w:color="auto"/>
                <w:right w:val="none" w:sz="0" w:space="0" w:color="auto"/>
              </w:divBdr>
              <w:divsChild>
                <w:div w:id="542642681">
                  <w:marLeft w:val="0"/>
                  <w:marRight w:val="0"/>
                  <w:marTop w:val="0"/>
                  <w:marBottom w:val="0"/>
                  <w:divBdr>
                    <w:top w:val="none" w:sz="0" w:space="0" w:color="auto"/>
                    <w:left w:val="none" w:sz="0" w:space="0" w:color="auto"/>
                    <w:bottom w:val="none" w:sz="0" w:space="0" w:color="auto"/>
                    <w:right w:val="none" w:sz="0" w:space="0" w:color="auto"/>
                  </w:divBdr>
                  <w:divsChild>
                    <w:div w:id="125431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66214">
          <w:marLeft w:val="0"/>
          <w:marRight w:val="0"/>
          <w:marTop w:val="0"/>
          <w:marBottom w:val="0"/>
          <w:divBdr>
            <w:top w:val="none" w:sz="0" w:space="0" w:color="auto"/>
            <w:left w:val="none" w:sz="0" w:space="0" w:color="auto"/>
            <w:bottom w:val="none" w:sz="0" w:space="0" w:color="auto"/>
            <w:right w:val="none" w:sz="0" w:space="0" w:color="auto"/>
          </w:divBdr>
          <w:divsChild>
            <w:div w:id="786777197">
              <w:marLeft w:val="0"/>
              <w:marRight w:val="0"/>
              <w:marTop w:val="0"/>
              <w:marBottom w:val="0"/>
              <w:divBdr>
                <w:top w:val="none" w:sz="0" w:space="0" w:color="auto"/>
                <w:left w:val="none" w:sz="0" w:space="0" w:color="auto"/>
                <w:bottom w:val="none" w:sz="0" w:space="0" w:color="auto"/>
                <w:right w:val="none" w:sz="0" w:space="0" w:color="auto"/>
              </w:divBdr>
              <w:divsChild>
                <w:div w:id="534537614">
                  <w:marLeft w:val="0"/>
                  <w:marRight w:val="0"/>
                  <w:marTop w:val="0"/>
                  <w:marBottom w:val="0"/>
                  <w:divBdr>
                    <w:top w:val="none" w:sz="0" w:space="0" w:color="auto"/>
                    <w:left w:val="none" w:sz="0" w:space="0" w:color="auto"/>
                    <w:bottom w:val="none" w:sz="0" w:space="0" w:color="auto"/>
                    <w:right w:val="none" w:sz="0" w:space="0" w:color="auto"/>
                  </w:divBdr>
                  <w:divsChild>
                    <w:div w:id="695619113">
                      <w:marLeft w:val="0"/>
                      <w:marRight w:val="0"/>
                      <w:marTop w:val="0"/>
                      <w:marBottom w:val="0"/>
                      <w:divBdr>
                        <w:top w:val="none" w:sz="0" w:space="0" w:color="auto"/>
                        <w:left w:val="none" w:sz="0" w:space="0" w:color="auto"/>
                        <w:bottom w:val="none" w:sz="0" w:space="0" w:color="auto"/>
                        <w:right w:val="none" w:sz="0" w:space="0" w:color="auto"/>
                      </w:divBdr>
                      <w:divsChild>
                        <w:div w:id="291134805">
                          <w:marLeft w:val="0"/>
                          <w:marRight w:val="0"/>
                          <w:marTop w:val="0"/>
                          <w:marBottom w:val="0"/>
                          <w:divBdr>
                            <w:top w:val="single" w:sz="2" w:space="0" w:color="EFEFEF"/>
                            <w:left w:val="none" w:sz="0" w:space="0" w:color="auto"/>
                            <w:bottom w:val="none" w:sz="0" w:space="0" w:color="auto"/>
                            <w:right w:val="none" w:sz="0" w:space="0" w:color="auto"/>
                          </w:divBdr>
                          <w:divsChild>
                            <w:div w:id="1273200422">
                              <w:marLeft w:val="0"/>
                              <w:marRight w:val="0"/>
                              <w:marTop w:val="0"/>
                              <w:marBottom w:val="0"/>
                              <w:divBdr>
                                <w:top w:val="none" w:sz="0" w:space="0" w:color="auto"/>
                                <w:left w:val="none" w:sz="0" w:space="0" w:color="auto"/>
                                <w:bottom w:val="none" w:sz="0" w:space="0" w:color="auto"/>
                                <w:right w:val="none" w:sz="0" w:space="0" w:color="auto"/>
                              </w:divBdr>
                              <w:divsChild>
                                <w:div w:id="383329775">
                                  <w:marLeft w:val="0"/>
                                  <w:marRight w:val="0"/>
                                  <w:marTop w:val="0"/>
                                  <w:marBottom w:val="0"/>
                                  <w:divBdr>
                                    <w:top w:val="none" w:sz="0" w:space="0" w:color="auto"/>
                                    <w:left w:val="none" w:sz="0" w:space="0" w:color="auto"/>
                                    <w:bottom w:val="none" w:sz="0" w:space="0" w:color="auto"/>
                                    <w:right w:val="none" w:sz="0" w:space="0" w:color="auto"/>
                                  </w:divBdr>
                                  <w:divsChild>
                                    <w:div w:id="1745958062">
                                      <w:marLeft w:val="0"/>
                                      <w:marRight w:val="0"/>
                                      <w:marTop w:val="0"/>
                                      <w:marBottom w:val="0"/>
                                      <w:divBdr>
                                        <w:top w:val="none" w:sz="0" w:space="0" w:color="auto"/>
                                        <w:left w:val="none" w:sz="0" w:space="0" w:color="auto"/>
                                        <w:bottom w:val="none" w:sz="0" w:space="0" w:color="auto"/>
                                        <w:right w:val="none" w:sz="0" w:space="0" w:color="auto"/>
                                      </w:divBdr>
                                      <w:divsChild>
                                        <w:div w:id="1329557361">
                                          <w:marLeft w:val="0"/>
                                          <w:marRight w:val="0"/>
                                          <w:marTop w:val="0"/>
                                          <w:marBottom w:val="0"/>
                                          <w:divBdr>
                                            <w:top w:val="none" w:sz="0" w:space="0" w:color="auto"/>
                                            <w:left w:val="none" w:sz="0" w:space="0" w:color="auto"/>
                                            <w:bottom w:val="none" w:sz="0" w:space="0" w:color="auto"/>
                                            <w:right w:val="none" w:sz="0" w:space="0" w:color="auto"/>
                                          </w:divBdr>
                                          <w:divsChild>
                                            <w:div w:id="1757826224">
                                              <w:marLeft w:val="0"/>
                                              <w:marRight w:val="0"/>
                                              <w:marTop w:val="0"/>
                                              <w:marBottom w:val="0"/>
                                              <w:divBdr>
                                                <w:top w:val="none" w:sz="0" w:space="0" w:color="auto"/>
                                                <w:left w:val="none" w:sz="0" w:space="0" w:color="auto"/>
                                                <w:bottom w:val="none" w:sz="0" w:space="0" w:color="auto"/>
                                                <w:right w:val="none" w:sz="0" w:space="0" w:color="auto"/>
                                              </w:divBdr>
                                              <w:divsChild>
                                                <w:div w:id="1152140906">
                                                  <w:marLeft w:val="0"/>
                                                  <w:marRight w:val="0"/>
                                                  <w:marTop w:val="0"/>
                                                  <w:marBottom w:val="0"/>
                                                  <w:divBdr>
                                                    <w:top w:val="none" w:sz="0" w:space="0" w:color="auto"/>
                                                    <w:left w:val="none" w:sz="0" w:space="0" w:color="auto"/>
                                                    <w:bottom w:val="none" w:sz="0" w:space="0" w:color="auto"/>
                                                    <w:right w:val="none" w:sz="0" w:space="0" w:color="auto"/>
                                                  </w:divBdr>
                                                </w:div>
                                              </w:divsChild>
                                            </w:div>
                                            <w:div w:id="980813236">
                                              <w:marLeft w:val="0"/>
                                              <w:marRight w:val="0"/>
                                              <w:marTop w:val="0"/>
                                              <w:marBottom w:val="0"/>
                                              <w:divBdr>
                                                <w:top w:val="none" w:sz="0" w:space="0" w:color="auto"/>
                                                <w:left w:val="none" w:sz="0" w:space="0" w:color="auto"/>
                                                <w:bottom w:val="none" w:sz="0" w:space="0" w:color="auto"/>
                                                <w:right w:val="none" w:sz="0" w:space="0" w:color="auto"/>
                                              </w:divBdr>
                                              <w:divsChild>
                                                <w:div w:id="1963919106">
                                                  <w:marLeft w:val="0"/>
                                                  <w:marRight w:val="0"/>
                                                  <w:marTop w:val="0"/>
                                                  <w:marBottom w:val="0"/>
                                                  <w:divBdr>
                                                    <w:top w:val="none" w:sz="0" w:space="0" w:color="auto"/>
                                                    <w:left w:val="none" w:sz="0" w:space="0" w:color="auto"/>
                                                    <w:bottom w:val="none" w:sz="0" w:space="0" w:color="auto"/>
                                                    <w:right w:val="none" w:sz="0" w:space="0" w:color="auto"/>
                                                  </w:divBdr>
                                                  <w:divsChild>
                                                    <w:div w:id="403339996">
                                                      <w:marLeft w:val="0"/>
                                                      <w:marRight w:val="0"/>
                                                      <w:marTop w:val="0"/>
                                                      <w:marBottom w:val="0"/>
                                                      <w:divBdr>
                                                        <w:top w:val="none" w:sz="0" w:space="0" w:color="auto"/>
                                                        <w:left w:val="none" w:sz="0" w:space="0" w:color="auto"/>
                                                        <w:bottom w:val="none" w:sz="0" w:space="0" w:color="auto"/>
                                                        <w:right w:val="none" w:sz="0" w:space="0" w:color="auto"/>
                                                      </w:divBdr>
                                                    </w:div>
                                                    <w:div w:id="2137218646">
                                                      <w:marLeft w:val="300"/>
                                                      <w:marRight w:val="0"/>
                                                      <w:marTop w:val="0"/>
                                                      <w:marBottom w:val="0"/>
                                                      <w:divBdr>
                                                        <w:top w:val="none" w:sz="0" w:space="0" w:color="auto"/>
                                                        <w:left w:val="none" w:sz="0" w:space="0" w:color="auto"/>
                                                        <w:bottom w:val="none" w:sz="0" w:space="0" w:color="auto"/>
                                                        <w:right w:val="none" w:sz="0" w:space="0" w:color="auto"/>
                                                      </w:divBdr>
                                                    </w:div>
                                                    <w:div w:id="987975827">
                                                      <w:marLeft w:val="300"/>
                                                      <w:marRight w:val="0"/>
                                                      <w:marTop w:val="0"/>
                                                      <w:marBottom w:val="0"/>
                                                      <w:divBdr>
                                                        <w:top w:val="none" w:sz="0" w:space="0" w:color="auto"/>
                                                        <w:left w:val="none" w:sz="0" w:space="0" w:color="auto"/>
                                                        <w:bottom w:val="none" w:sz="0" w:space="0" w:color="auto"/>
                                                        <w:right w:val="none" w:sz="0" w:space="0" w:color="auto"/>
                                                      </w:divBdr>
                                                    </w:div>
                                                    <w:div w:id="1205873808">
                                                      <w:marLeft w:val="0"/>
                                                      <w:marRight w:val="0"/>
                                                      <w:marTop w:val="0"/>
                                                      <w:marBottom w:val="0"/>
                                                      <w:divBdr>
                                                        <w:top w:val="none" w:sz="0" w:space="0" w:color="auto"/>
                                                        <w:left w:val="none" w:sz="0" w:space="0" w:color="auto"/>
                                                        <w:bottom w:val="none" w:sz="0" w:space="0" w:color="auto"/>
                                                        <w:right w:val="none" w:sz="0" w:space="0" w:color="auto"/>
                                                      </w:divBdr>
                                                    </w:div>
                                                    <w:div w:id="800803359">
                                                      <w:marLeft w:val="60"/>
                                                      <w:marRight w:val="0"/>
                                                      <w:marTop w:val="0"/>
                                                      <w:marBottom w:val="0"/>
                                                      <w:divBdr>
                                                        <w:top w:val="none" w:sz="0" w:space="0" w:color="auto"/>
                                                        <w:left w:val="none" w:sz="0" w:space="0" w:color="auto"/>
                                                        <w:bottom w:val="none" w:sz="0" w:space="0" w:color="auto"/>
                                                        <w:right w:val="none" w:sz="0" w:space="0" w:color="auto"/>
                                                      </w:divBdr>
                                                    </w:div>
                                                  </w:divsChild>
                                                </w:div>
                                                <w:div w:id="622735248">
                                                  <w:marLeft w:val="0"/>
                                                  <w:marRight w:val="0"/>
                                                  <w:marTop w:val="0"/>
                                                  <w:marBottom w:val="0"/>
                                                  <w:divBdr>
                                                    <w:top w:val="none" w:sz="0" w:space="0" w:color="auto"/>
                                                    <w:left w:val="none" w:sz="0" w:space="0" w:color="auto"/>
                                                    <w:bottom w:val="none" w:sz="0" w:space="0" w:color="auto"/>
                                                    <w:right w:val="none" w:sz="0" w:space="0" w:color="auto"/>
                                                  </w:divBdr>
                                                  <w:divsChild>
                                                    <w:div w:id="2101681965">
                                                      <w:marLeft w:val="0"/>
                                                      <w:marRight w:val="0"/>
                                                      <w:marTop w:val="120"/>
                                                      <w:marBottom w:val="0"/>
                                                      <w:divBdr>
                                                        <w:top w:val="none" w:sz="0" w:space="0" w:color="auto"/>
                                                        <w:left w:val="none" w:sz="0" w:space="0" w:color="auto"/>
                                                        <w:bottom w:val="none" w:sz="0" w:space="0" w:color="auto"/>
                                                        <w:right w:val="none" w:sz="0" w:space="0" w:color="auto"/>
                                                      </w:divBdr>
                                                      <w:divsChild>
                                                        <w:div w:id="1217744071">
                                                          <w:marLeft w:val="0"/>
                                                          <w:marRight w:val="0"/>
                                                          <w:marTop w:val="0"/>
                                                          <w:marBottom w:val="0"/>
                                                          <w:divBdr>
                                                            <w:top w:val="none" w:sz="0" w:space="0" w:color="auto"/>
                                                            <w:left w:val="none" w:sz="0" w:space="0" w:color="auto"/>
                                                            <w:bottom w:val="none" w:sz="0" w:space="0" w:color="auto"/>
                                                            <w:right w:val="none" w:sz="0" w:space="0" w:color="auto"/>
                                                          </w:divBdr>
                                                          <w:divsChild>
                                                            <w:div w:id="1847356255">
                                                              <w:marLeft w:val="0"/>
                                                              <w:marRight w:val="0"/>
                                                              <w:marTop w:val="0"/>
                                                              <w:marBottom w:val="0"/>
                                                              <w:divBdr>
                                                                <w:top w:val="none" w:sz="0" w:space="0" w:color="auto"/>
                                                                <w:left w:val="none" w:sz="0" w:space="0" w:color="auto"/>
                                                                <w:bottom w:val="none" w:sz="0" w:space="0" w:color="auto"/>
                                                                <w:right w:val="none" w:sz="0" w:space="0" w:color="auto"/>
                                                              </w:divBdr>
                                                              <w:divsChild>
                                                                <w:div w:id="15422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8518794">
      <w:bodyDiv w:val="1"/>
      <w:marLeft w:val="0"/>
      <w:marRight w:val="0"/>
      <w:marTop w:val="0"/>
      <w:marBottom w:val="0"/>
      <w:divBdr>
        <w:top w:val="none" w:sz="0" w:space="0" w:color="auto"/>
        <w:left w:val="none" w:sz="0" w:space="0" w:color="auto"/>
        <w:bottom w:val="none" w:sz="0" w:space="0" w:color="auto"/>
        <w:right w:val="none" w:sz="0" w:space="0" w:color="auto"/>
      </w:divBdr>
      <w:divsChild>
        <w:div w:id="1837761348">
          <w:marLeft w:val="0"/>
          <w:marRight w:val="0"/>
          <w:marTop w:val="0"/>
          <w:marBottom w:val="0"/>
          <w:divBdr>
            <w:top w:val="none" w:sz="0" w:space="0" w:color="auto"/>
            <w:left w:val="none" w:sz="0" w:space="0" w:color="auto"/>
            <w:bottom w:val="none" w:sz="0" w:space="0" w:color="auto"/>
            <w:right w:val="none" w:sz="0" w:space="0" w:color="auto"/>
          </w:divBdr>
          <w:divsChild>
            <w:div w:id="1781141901">
              <w:marLeft w:val="0"/>
              <w:marRight w:val="0"/>
              <w:marTop w:val="0"/>
              <w:marBottom w:val="0"/>
              <w:divBdr>
                <w:top w:val="none" w:sz="0" w:space="0" w:color="auto"/>
                <w:left w:val="none" w:sz="0" w:space="0" w:color="auto"/>
                <w:bottom w:val="none" w:sz="0" w:space="0" w:color="auto"/>
                <w:right w:val="none" w:sz="0" w:space="0" w:color="auto"/>
              </w:divBdr>
              <w:divsChild>
                <w:div w:id="618150545">
                  <w:marLeft w:val="0"/>
                  <w:marRight w:val="0"/>
                  <w:marTop w:val="0"/>
                  <w:marBottom w:val="0"/>
                  <w:divBdr>
                    <w:top w:val="none" w:sz="0" w:space="0" w:color="auto"/>
                    <w:left w:val="none" w:sz="0" w:space="0" w:color="auto"/>
                    <w:bottom w:val="none" w:sz="0" w:space="0" w:color="auto"/>
                    <w:right w:val="none" w:sz="0" w:space="0" w:color="auto"/>
                  </w:divBdr>
                  <w:divsChild>
                    <w:div w:id="66239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0724">
          <w:marLeft w:val="0"/>
          <w:marRight w:val="0"/>
          <w:marTop w:val="0"/>
          <w:marBottom w:val="0"/>
          <w:divBdr>
            <w:top w:val="none" w:sz="0" w:space="0" w:color="auto"/>
            <w:left w:val="none" w:sz="0" w:space="0" w:color="auto"/>
            <w:bottom w:val="none" w:sz="0" w:space="0" w:color="auto"/>
            <w:right w:val="none" w:sz="0" w:space="0" w:color="auto"/>
          </w:divBdr>
          <w:divsChild>
            <w:div w:id="1660117236">
              <w:marLeft w:val="0"/>
              <w:marRight w:val="0"/>
              <w:marTop w:val="0"/>
              <w:marBottom w:val="0"/>
              <w:divBdr>
                <w:top w:val="none" w:sz="0" w:space="0" w:color="auto"/>
                <w:left w:val="none" w:sz="0" w:space="0" w:color="auto"/>
                <w:bottom w:val="none" w:sz="0" w:space="0" w:color="auto"/>
                <w:right w:val="none" w:sz="0" w:space="0" w:color="auto"/>
              </w:divBdr>
              <w:divsChild>
                <w:div w:id="1869365485">
                  <w:marLeft w:val="0"/>
                  <w:marRight w:val="0"/>
                  <w:marTop w:val="0"/>
                  <w:marBottom w:val="0"/>
                  <w:divBdr>
                    <w:top w:val="none" w:sz="0" w:space="0" w:color="auto"/>
                    <w:left w:val="none" w:sz="0" w:space="0" w:color="auto"/>
                    <w:bottom w:val="none" w:sz="0" w:space="0" w:color="auto"/>
                    <w:right w:val="none" w:sz="0" w:space="0" w:color="auto"/>
                  </w:divBdr>
                  <w:divsChild>
                    <w:div w:id="1707481533">
                      <w:marLeft w:val="0"/>
                      <w:marRight w:val="0"/>
                      <w:marTop w:val="0"/>
                      <w:marBottom w:val="0"/>
                      <w:divBdr>
                        <w:top w:val="none" w:sz="0" w:space="0" w:color="auto"/>
                        <w:left w:val="none" w:sz="0" w:space="0" w:color="auto"/>
                        <w:bottom w:val="none" w:sz="0" w:space="0" w:color="auto"/>
                        <w:right w:val="none" w:sz="0" w:space="0" w:color="auto"/>
                      </w:divBdr>
                      <w:divsChild>
                        <w:div w:id="719522092">
                          <w:marLeft w:val="0"/>
                          <w:marRight w:val="0"/>
                          <w:marTop w:val="0"/>
                          <w:marBottom w:val="0"/>
                          <w:divBdr>
                            <w:top w:val="single" w:sz="2" w:space="0" w:color="EFEFEF"/>
                            <w:left w:val="none" w:sz="0" w:space="0" w:color="auto"/>
                            <w:bottom w:val="none" w:sz="0" w:space="0" w:color="auto"/>
                            <w:right w:val="none" w:sz="0" w:space="0" w:color="auto"/>
                          </w:divBdr>
                          <w:divsChild>
                            <w:div w:id="278031372">
                              <w:marLeft w:val="0"/>
                              <w:marRight w:val="0"/>
                              <w:marTop w:val="0"/>
                              <w:marBottom w:val="0"/>
                              <w:divBdr>
                                <w:top w:val="none" w:sz="0" w:space="0" w:color="auto"/>
                                <w:left w:val="none" w:sz="0" w:space="0" w:color="auto"/>
                                <w:bottom w:val="none" w:sz="0" w:space="0" w:color="auto"/>
                                <w:right w:val="none" w:sz="0" w:space="0" w:color="auto"/>
                              </w:divBdr>
                              <w:divsChild>
                                <w:div w:id="1175342322">
                                  <w:marLeft w:val="0"/>
                                  <w:marRight w:val="0"/>
                                  <w:marTop w:val="0"/>
                                  <w:marBottom w:val="0"/>
                                  <w:divBdr>
                                    <w:top w:val="none" w:sz="0" w:space="0" w:color="auto"/>
                                    <w:left w:val="none" w:sz="0" w:space="0" w:color="auto"/>
                                    <w:bottom w:val="none" w:sz="0" w:space="0" w:color="auto"/>
                                    <w:right w:val="none" w:sz="0" w:space="0" w:color="auto"/>
                                  </w:divBdr>
                                  <w:divsChild>
                                    <w:div w:id="1679186875">
                                      <w:marLeft w:val="0"/>
                                      <w:marRight w:val="0"/>
                                      <w:marTop w:val="0"/>
                                      <w:marBottom w:val="0"/>
                                      <w:divBdr>
                                        <w:top w:val="none" w:sz="0" w:space="0" w:color="auto"/>
                                        <w:left w:val="none" w:sz="0" w:space="0" w:color="auto"/>
                                        <w:bottom w:val="none" w:sz="0" w:space="0" w:color="auto"/>
                                        <w:right w:val="none" w:sz="0" w:space="0" w:color="auto"/>
                                      </w:divBdr>
                                      <w:divsChild>
                                        <w:div w:id="272517264">
                                          <w:marLeft w:val="0"/>
                                          <w:marRight w:val="0"/>
                                          <w:marTop w:val="0"/>
                                          <w:marBottom w:val="0"/>
                                          <w:divBdr>
                                            <w:top w:val="none" w:sz="0" w:space="0" w:color="auto"/>
                                            <w:left w:val="none" w:sz="0" w:space="0" w:color="auto"/>
                                            <w:bottom w:val="none" w:sz="0" w:space="0" w:color="auto"/>
                                            <w:right w:val="none" w:sz="0" w:space="0" w:color="auto"/>
                                          </w:divBdr>
                                          <w:divsChild>
                                            <w:div w:id="423040917">
                                              <w:marLeft w:val="0"/>
                                              <w:marRight w:val="0"/>
                                              <w:marTop w:val="0"/>
                                              <w:marBottom w:val="0"/>
                                              <w:divBdr>
                                                <w:top w:val="none" w:sz="0" w:space="0" w:color="auto"/>
                                                <w:left w:val="none" w:sz="0" w:space="0" w:color="auto"/>
                                                <w:bottom w:val="none" w:sz="0" w:space="0" w:color="auto"/>
                                                <w:right w:val="none" w:sz="0" w:space="0" w:color="auto"/>
                                              </w:divBdr>
                                              <w:divsChild>
                                                <w:div w:id="1310941959">
                                                  <w:marLeft w:val="0"/>
                                                  <w:marRight w:val="0"/>
                                                  <w:marTop w:val="0"/>
                                                  <w:marBottom w:val="0"/>
                                                  <w:divBdr>
                                                    <w:top w:val="none" w:sz="0" w:space="0" w:color="auto"/>
                                                    <w:left w:val="none" w:sz="0" w:space="0" w:color="auto"/>
                                                    <w:bottom w:val="none" w:sz="0" w:space="0" w:color="auto"/>
                                                    <w:right w:val="none" w:sz="0" w:space="0" w:color="auto"/>
                                                  </w:divBdr>
                                                </w:div>
                                              </w:divsChild>
                                            </w:div>
                                            <w:div w:id="217325397">
                                              <w:marLeft w:val="0"/>
                                              <w:marRight w:val="0"/>
                                              <w:marTop w:val="0"/>
                                              <w:marBottom w:val="0"/>
                                              <w:divBdr>
                                                <w:top w:val="none" w:sz="0" w:space="0" w:color="auto"/>
                                                <w:left w:val="none" w:sz="0" w:space="0" w:color="auto"/>
                                                <w:bottom w:val="none" w:sz="0" w:space="0" w:color="auto"/>
                                                <w:right w:val="none" w:sz="0" w:space="0" w:color="auto"/>
                                              </w:divBdr>
                                              <w:divsChild>
                                                <w:div w:id="298070535">
                                                  <w:marLeft w:val="0"/>
                                                  <w:marRight w:val="0"/>
                                                  <w:marTop w:val="0"/>
                                                  <w:marBottom w:val="0"/>
                                                  <w:divBdr>
                                                    <w:top w:val="none" w:sz="0" w:space="0" w:color="auto"/>
                                                    <w:left w:val="none" w:sz="0" w:space="0" w:color="auto"/>
                                                    <w:bottom w:val="none" w:sz="0" w:space="0" w:color="auto"/>
                                                    <w:right w:val="none" w:sz="0" w:space="0" w:color="auto"/>
                                                  </w:divBdr>
                                                  <w:divsChild>
                                                    <w:div w:id="1616326593">
                                                      <w:marLeft w:val="0"/>
                                                      <w:marRight w:val="0"/>
                                                      <w:marTop w:val="0"/>
                                                      <w:marBottom w:val="0"/>
                                                      <w:divBdr>
                                                        <w:top w:val="none" w:sz="0" w:space="0" w:color="auto"/>
                                                        <w:left w:val="none" w:sz="0" w:space="0" w:color="auto"/>
                                                        <w:bottom w:val="none" w:sz="0" w:space="0" w:color="auto"/>
                                                        <w:right w:val="none" w:sz="0" w:space="0" w:color="auto"/>
                                                      </w:divBdr>
                                                    </w:div>
                                                    <w:div w:id="287859416">
                                                      <w:marLeft w:val="300"/>
                                                      <w:marRight w:val="0"/>
                                                      <w:marTop w:val="0"/>
                                                      <w:marBottom w:val="0"/>
                                                      <w:divBdr>
                                                        <w:top w:val="none" w:sz="0" w:space="0" w:color="auto"/>
                                                        <w:left w:val="none" w:sz="0" w:space="0" w:color="auto"/>
                                                        <w:bottom w:val="none" w:sz="0" w:space="0" w:color="auto"/>
                                                        <w:right w:val="none" w:sz="0" w:space="0" w:color="auto"/>
                                                      </w:divBdr>
                                                    </w:div>
                                                    <w:div w:id="479661672">
                                                      <w:marLeft w:val="300"/>
                                                      <w:marRight w:val="0"/>
                                                      <w:marTop w:val="0"/>
                                                      <w:marBottom w:val="0"/>
                                                      <w:divBdr>
                                                        <w:top w:val="none" w:sz="0" w:space="0" w:color="auto"/>
                                                        <w:left w:val="none" w:sz="0" w:space="0" w:color="auto"/>
                                                        <w:bottom w:val="none" w:sz="0" w:space="0" w:color="auto"/>
                                                        <w:right w:val="none" w:sz="0" w:space="0" w:color="auto"/>
                                                      </w:divBdr>
                                                    </w:div>
                                                    <w:div w:id="943537403">
                                                      <w:marLeft w:val="0"/>
                                                      <w:marRight w:val="0"/>
                                                      <w:marTop w:val="0"/>
                                                      <w:marBottom w:val="0"/>
                                                      <w:divBdr>
                                                        <w:top w:val="none" w:sz="0" w:space="0" w:color="auto"/>
                                                        <w:left w:val="none" w:sz="0" w:space="0" w:color="auto"/>
                                                        <w:bottom w:val="none" w:sz="0" w:space="0" w:color="auto"/>
                                                        <w:right w:val="none" w:sz="0" w:space="0" w:color="auto"/>
                                                      </w:divBdr>
                                                    </w:div>
                                                    <w:div w:id="1885175120">
                                                      <w:marLeft w:val="60"/>
                                                      <w:marRight w:val="0"/>
                                                      <w:marTop w:val="0"/>
                                                      <w:marBottom w:val="0"/>
                                                      <w:divBdr>
                                                        <w:top w:val="none" w:sz="0" w:space="0" w:color="auto"/>
                                                        <w:left w:val="none" w:sz="0" w:space="0" w:color="auto"/>
                                                        <w:bottom w:val="none" w:sz="0" w:space="0" w:color="auto"/>
                                                        <w:right w:val="none" w:sz="0" w:space="0" w:color="auto"/>
                                                      </w:divBdr>
                                                    </w:div>
                                                  </w:divsChild>
                                                </w:div>
                                                <w:div w:id="878203596">
                                                  <w:marLeft w:val="0"/>
                                                  <w:marRight w:val="0"/>
                                                  <w:marTop w:val="0"/>
                                                  <w:marBottom w:val="0"/>
                                                  <w:divBdr>
                                                    <w:top w:val="none" w:sz="0" w:space="0" w:color="auto"/>
                                                    <w:left w:val="none" w:sz="0" w:space="0" w:color="auto"/>
                                                    <w:bottom w:val="none" w:sz="0" w:space="0" w:color="auto"/>
                                                    <w:right w:val="none" w:sz="0" w:space="0" w:color="auto"/>
                                                  </w:divBdr>
                                                  <w:divsChild>
                                                    <w:div w:id="111367762">
                                                      <w:marLeft w:val="0"/>
                                                      <w:marRight w:val="0"/>
                                                      <w:marTop w:val="120"/>
                                                      <w:marBottom w:val="0"/>
                                                      <w:divBdr>
                                                        <w:top w:val="none" w:sz="0" w:space="0" w:color="auto"/>
                                                        <w:left w:val="none" w:sz="0" w:space="0" w:color="auto"/>
                                                        <w:bottom w:val="none" w:sz="0" w:space="0" w:color="auto"/>
                                                        <w:right w:val="none" w:sz="0" w:space="0" w:color="auto"/>
                                                      </w:divBdr>
                                                      <w:divsChild>
                                                        <w:div w:id="995106888">
                                                          <w:marLeft w:val="0"/>
                                                          <w:marRight w:val="0"/>
                                                          <w:marTop w:val="0"/>
                                                          <w:marBottom w:val="0"/>
                                                          <w:divBdr>
                                                            <w:top w:val="none" w:sz="0" w:space="0" w:color="auto"/>
                                                            <w:left w:val="none" w:sz="0" w:space="0" w:color="auto"/>
                                                            <w:bottom w:val="none" w:sz="0" w:space="0" w:color="auto"/>
                                                            <w:right w:val="none" w:sz="0" w:space="0" w:color="auto"/>
                                                          </w:divBdr>
                                                          <w:divsChild>
                                                            <w:div w:id="1259870752">
                                                              <w:marLeft w:val="0"/>
                                                              <w:marRight w:val="0"/>
                                                              <w:marTop w:val="0"/>
                                                              <w:marBottom w:val="0"/>
                                                              <w:divBdr>
                                                                <w:top w:val="none" w:sz="0" w:space="0" w:color="auto"/>
                                                                <w:left w:val="none" w:sz="0" w:space="0" w:color="auto"/>
                                                                <w:bottom w:val="none" w:sz="0" w:space="0" w:color="auto"/>
                                                                <w:right w:val="none" w:sz="0" w:space="0" w:color="auto"/>
                                                              </w:divBdr>
                                                              <w:divsChild>
                                                                <w:div w:id="141519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6033718">
      <w:bodyDiv w:val="1"/>
      <w:marLeft w:val="0"/>
      <w:marRight w:val="0"/>
      <w:marTop w:val="0"/>
      <w:marBottom w:val="0"/>
      <w:divBdr>
        <w:top w:val="none" w:sz="0" w:space="0" w:color="auto"/>
        <w:left w:val="none" w:sz="0" w:space="0" w:color="auto"/>
        <w:bottom w:val="none" w:sz="0" w:space="0" w:color="auto"/>
        <w:right w:val="none" w:sz="0" w:space="0" w:color="auto"/>
      </w:divBdr>
      <w:divsChild>
        <w:div w:id="5527376">
          <w:marLeft w:val="0"/>
          <w:marRight w:val="0"/>
          <w:marTop w:val="0"/>
          <w:marBottom w:val="0"/>
          <w:divBdr>
            <w:top w:val="none" w:sz="0" w:space="0" w:color="auto"/>
            <w:left w:val="none" w:sz="0" w:space="0" w:color="auto"/>
            <w:bottom w:val="none" w:sz="0" w:space="0" w:color="auto"/>
            <w:right w:val="none" w:sz="0" w:space="0" w:color="auto"/>
          </w:divBdr>
          <w:divsChild>
            <w:div w:id="1820799880">
              <w:marLeft w:val="0"/>
              <w:marRight w:val="0"/>
              <w:marTop w:val="0"/>
              <w:marBottom w:val="0"/>
              <w:divBdr>
                <w:top w:val="single" w:sz="6" w:space="0" w:color="CCCCCC"/>
                <w:left w:val="single" w:sz="6" w:space="0" w:color="CCCCCC"/>
                <w:bottom w:val="single" w:sz="6" w:space="0" w:color="CCCCCC"/>
                <w:right w:val="single" w:sz="6" w:space="0" w:color="CCCCCC"/>
              </w:divBdr>
              <w:divsChild>
                <w:div w:id="611860876">
                  <w:marLeft w:val="0"/>
                  <w:marRight w:val="0"/>
                  <w:marTop w:val="0"/>
                  <w:marBottom w:val="0"/>
                  <w:divBdr>
                    <w:top w:val="none" w:sz="0" w:space="0" w:color="auto"/>
                    <w:left w:val="none" w:sz="0" w:space="0" w:color="auto"/>
                    <w:bottom w:val="none" w:sz="0" w:space="0" w:color="auto"/>
                    <w:right w:val="none" w:sz="0" w:space="0" w:color="auto"/>
                  </w:divBdr>
                  <w:divsChild>
                    <w:div w:id="103352368">
                      <w:marLeft w:val="0"/>
                      <w:marRight w:val="0"/>
                      <w:marTop w:val="150"/>
                      <w:marBottom w:val="150"/>
                      <w:divBdr>
                        <w:top w:val="none" w:sz="0" w:space="0" w:color="auto"/>
                        <w:left w:val="none" w:sz="0" w:space="0" w:color="auto"/>
                        <w:bottom w:val="none" w:sz="0" w:space="0" w:color="auto"/>
                        <w:right w:val="none" w:sz="0" w:space="0" w:color="auto"/>
                      </w:divBdr>
                    </w:div>
                  </w:divsChild>
                </w:div>
                <w:div w:id="863254304">
                  <w:marLeft w:val="0"/>
                  <w:marRight w:val="0"/>
                  <w:marTop w:val="0"/>
                  <w:marBottom w:val="0"/>
                  <w:divBdr>
                    <w:top w:val="single" w:sz="6" w:space="11" w:color="CCCCCC"/>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hyperlink" Target="mailto:sugeng.suroso@ubharajaya.a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footer" Target="footer1.xml"/><Relationship Id="rId12" Type="http://schemas.openxmlformats.org/officeDocument/2006/relationships/hyperlink" Target="mailto:sugeng.suroso@ubharajaya.ac" TargetMode="Externa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doi.org/10.1002/smj.799" TargetMode="External"/><Relationship Id="rId20"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footer" Target="footer2.xml"/><Relationship Id="rId10" Type="http://schemas.openxmlformats.org/officeDocument/2006/relationships/hyperlink" Target="https://doi.org/10.1002/smj.799" TargetMode="Externa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mailto:sugeng.suroso@ubharajaya.ac" TargetMode="External"/><Relationship Id="rId14" Type="http://schemas.microsoft.com/office/2011/relationships/commentsExtended" Target="commentsExtended.xml"/><Relationship Id="rId22"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t>Growth rates of real estate, construction and GDP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Sheet1!$A$7</c:f>
              <c:strCache>
                <c:ptCount val="1"/>
                <c:pt idx="0">
                  <c:v>Construction</c:v>
                </c:pt>
              </c:strCache>
            </c:strRef>
          </c:tx>
          <c:spPr>
            <a:ln w="28575" cap="rnd">
              <a:solidFill>
                <a:schemeClr val="accent1"/>
              </a:solidFill>
              <a:round/>
            </a:ln>
            <a:effectLst/>
          </c:spPr>
          <c:marker>
            <c:symbol val="none"/>
          </c:marker>
          <c:cat>
            <c:numRef>
              <c:f>Sheet1!$B$6:$F$6</c:f>
              <c:numCache>
                <c:formatCode>General</c:formatCode>
                <c:ptCount val="5"/>
                <c:pt idx="0">
                  <c:v>2016</c:v>
                </c:pt>
                <c:pt idx="1">
                  <c:v>2017</c:v>
                </c:pt>
                <c:pt idx="2">
                  <c:v>2018</c:v>
                </c:pt>
                <c:pt idx="3">
                  <c:v>2019</c:v>
                </c:pt>
                <c:pt idx="4">
                  <c:v>2020</c:v>
                </c:pt>
              </c:numCache>
            </c:numRef>
          </c:cat>
          <c:val>
            <c:numRef>
              <c:f>Sheet1!$B$7:$F$7</c:f>
              <c:numCache>
                <c:formatCode>General</c:formatCode>
                <c:ptCount val="5"/>
                <c:pt idx="0">
                  <c:v>5.22</c:v>
                </c:pt>
                <c:pt idx="1">
                  <c:v>6.8</c:v>
                </c:pt>
                <c:pt idx="2">
                  <c:v>6.09</c:v>
                </c:pt>
                <c:pt idx="3">
                  <c:v>5.76</c:v>
                </c:pt>
                <c:pt idx="4">
                  <c:v>-3.26</c:v>
                </c:pt>
              </c:numCache>
            </c:numRef>
          </c:val>
          <c:smooth val="0"/>
          <c:extLst>
            <c:ext xmlns:c16="http://schemas.microsoft.com/office/drawing/2014/chart" uri="{C3380CC4-5D6E-409C-BE32-E72D297353CC}">
              <c16:uniqueId val="{00000000-3ED5-4909-8CC0-245A0C47EFF6}"/>
            </c:ext>
          </c:extLst>
        </c:ser>
        <c:ser>
          <c:idx val="1"/>
          <c:order val="1"/>
          <c:tx>
            <c:strRef>
              <c:f>Sheet1!$A$8</c:f>
              <c:strCache>
                <c:ptCount val="1"/>
                <c:pt idx="0">
                  <c:v>Real Estate</c:v>
                </c:pt>
              </c:strCache>
            </c:strRef>
          </c:tx>
          <c:spPr>
            <a:ln w="28575" cap="rnd">
              <a:solidFill>
                <a:schemeClr val="accent2"/>
              </a:solidFill>
              <a:round/>
            </a:ln>
            <a:effectLst/>
          </c:spPr>
          <c:marker>
            <c:symbol val="none"/>
          </c:marker>
          <c:cat>
            <c:numRef>
              <c:f>Sheet1!$B$6:$F$6</c:f>
              <c:numCache>
                <c:formatCode>General</c:formatCode>
                <c:ptCount val="5"/>
                <c:pt idx="0">
                  <c:v>2016</c:v>
                </c:pt>
                <c:pt idx="1">
                  <c:v>2017</c:v>
                </c:pt>
                <c:pt idx="2">
                  <c:v>2018</c:v>
                </c:pt>
                <c:pt idx="3">
                  <c:v>2019</c:v>
                </c:pt>
                <c:pt idx="4">
                  <c:v>2020</c:v>
                </c:pt>
              </c:numCache>
            </c:numRef>
          </c:cat>
          <c:val>
            <c:numRef>
              <c:f>Sheet1!$B$8:$F$8</c:f>
              <c:numCache>
                <c:formatCode>General</c:formatCode>
                <c:ptCount val="5"/>
                <c:pt idx="0">
                  <c:v>4.6900000000000004</c:v>
                </c:pt>
                <c:pt idx="1">
                  <c:v>3.6</c:v>
                </c:pt>
                <c:pt idx="2">
                  <c:v>3.48</c:v>
                </c:pt>
                <c:pt idx="3">
                  <c:v>5.76</c:v>
                </c:pt>
                <c:pt idx="4">
                  <c:v>2.3199999999999998</c:v>
                </c:pt>
              </c:numCache>
            </c:numRef>
          </c:val>
          <c:smooth val="0"/>
          <c:extLst>
            <c:ext xmlns:c16="http://schemas.microsoft.com/office/drawing/2014/chart" uri="{C3380CC4-5D6E-409C-BE32-E72D297353CC}">
              <c16:uniqueId val="{00000001-3ED5-4909-8CC0-245A0C47EFF6}"/>
            </c:ext>
          </c:extLst>
        </c:ser>
        <c:ser>
          <c:idx val="2"/>
          <c:order val="2"/>
          <c:tx>
            <c:strRef>
              <c:f>Sheet1!$A$9</c:f>
              <c:strCache>
                <c:ptCount val="1"/>
                <c:pt idx="0">
                  <c:v>GDP</c:v>
                </c:pt>
              </c:strCache>
            </c:strRef>
          </c:tx>
          <c:spPr>
            <a:ln w="28575" cap="rnd">
              <a:solidFill>
                <a:schemeClr val="accent3"/>
              </a:solidFill>
              <a:round/>
            </a:ln>
            <a:effectLst/>
          </c:spPr>
          <c:marker>
            <c:symbol val="none"/>
          </c:marker>
          <c:cat>
            <c:numRef>
              <c:f>Sheet1!$B$6:$F$6</c:f>
              <c:numCache>
                <c:formatCode>General</c:formatCode>
                <c:ptCount val="5"/>
                <c:pt idx="0">
                  <c:v>2016</c:v>
                </c:pt>
                <c:pt idx="1">
                  <c:v>2017</c:v>
                </c:pt>
                <c:pt idx="2">
                  <c:v>2018</c:v>
                </c:pt>
                <c:pt idx="3">
                  <c:v>2019</c:v>
                </c:pt>
                <c:pt idx="4">
                  <c:v>2020</c:v>
                </c:pt>
              </c:numCache>
            </c:numRef>
          </c:cat>
          <c:val>
            <c:numRef>
              <c:f>Sheet1!$B$9:$F$9</c:f>
              <c:numCache>
                <c:formatCode>General</c:formatCode>
                <c:ptCount val="5"/>
                <c:pt idx="0">
                  <c:v>5.03</c:v>
                </c:pt>
                <c:pt idx="1">
                  <c:v>5.07</c:v>
                </c:pt>
                <c:pt idx="2">
                  <c:v>5.17</c:v>
                </c:pt>
                <c:pt idx="3">
                  <c:v>5.0199999999999996</c:v>
                </c:pt>
                <c:pt idx="4">
                  <c:v>-2.0699999999999998</c:v>
                </c:pt>
              </c:numCache>
            </c:numRef>
          </c:val>
          <c:smooth val="0"/>
          <c:extLst>
            <c:ext xmlns:c16="http://schemas.microsoft.com/office/drawing/2014/chart" uri="{C3380CC4-5D6E-409C-BE32-E72D297353CC}">
              <c16:uniqueId val="{00000002-3ED5-4909-8CC0-245A0C47EFF6}"/>
            </c:ext>
          </c:extLst>
        </c:ser>
        <c:dLbls>
          <c:showLegendKey val="0"/>
          <c:showVal val="0"/>
          <c:showCatName val="0"/>
          <c:showSerName val="0"/>
          <c:showPercent val="0"/>
          <c:showBubbleSize val="0"/>
        </c:dLbls>
        <c:smooth val="0"/>
        <c:axId val="542149264"/>
        <c:axId val="537920416"/>
      </c:lineChart>
      <c:catAx>
        <c:axId val="542149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7920416"/>
        <c:crosses val="autoZero"/>
        <c:auto val="1"/>
        <c:lblAlgn val="ctr"/>
        <c:lblOffset val="100"/>
        <c:noMultiLvlLbl val="0"/>
      </c:catAx>
      <c:valAx>
        <c:axId val="537920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21492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514</TotalTime>
  <Pages>37</Pages>
  <Words>10890</Words>
  <Characters>62075</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sugeng suroso</cp:lastModifiedBy>
  <cp:revision>40</cp:revision>
  <dcterms:created xsi:type="dcterms:W3CDTF">2025-03-26T06:18:00Z</dcterms:created>
  <dcterms:modified xsi:type="dcterms:W3CDTF">2025-04-11T01:51:00Z</dcterms:modified>
</cp:coreProperties>
</file>